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7195F9" w14:textId="67C04E1B" w:rsidR="00836B7E" w:rsidRPr="00BD3070" w:rsidRDefault="00836B7E" w:rsidP="00BD3070">
      <w:pPr>
        <w:spacing w:after="0" w:line="360" w:lineRule="auto"/>
        <w:jc w:val="center"/>
        <w:rPr>
          <w:rFonts w:ascii="Cambria" w:hAnsi="Cambria" w:cs="Naskhi"/>
          <w:b/>
          <w:bCs/>
          <w:sz w:val="28"/>
          <w:szCs w:val="28"/>
          <w:lang w:val="en-US"/>
        </w:rPr>
      </w:pPr>
      <w:r w:rsidRPr="00BD3070">
        <w:rPr>
          <w:rFonts w:ascii="Cambria" w:hAnsi="Cambria" w:cs="Naskhi"/>
          <w:b/>
          <w:bCs/>
          <w:sz w:val="28"/>
          <w:szCs w:val="28"/>
          <w:lang w:val="en-US"/>
        </w:rPr>
        <w:t xml:space="preserve">STUDI KOMPARASI KONSEP </w:t>
      </w:r>
      <w:r w:rsidR="00BD3070" w:rsidRPr="00BD3070">
        <w:rPr>
          <w:rFonts w:ascii="Cambria" w:hAnsi="Cambria" w:cs="Naskhi"/>
          <w:b/>
          <w:bCs/>
          <w:sz w:val="28"/>
          <w:szCs w:val="28"/>
          <w:lang w:val="en-US"/>
        </w:rPr>
        <w:t xml:space="preserve">KALENDER HIJRIYAH GLOBAL TUNGGAL (KHGT) </w:t>
      </w:r>
      <w:r w:rsidRPr="00BD3070">
        <w:rPr>
          <w:rFonts w:ascii="Cambria" w:hAnsi="Cambria" w:cs="Naskhi"/>
          <w:b/>
          <w:bCs/>
          <w:sz w:val="28"/>
          <w:szCs w:val="28"/>
          <w:lang w:val="en-US"/>
        </w:rPr>
        <w:t>MUHAMMADIYAH DAN</w:t>
      </w:r>
      <w:r w:rsidR="00BD3070" w:rsidRPr="00BD3070">
        <w:rPr>
          <w:rFonts w:ascii="Cambria" w:hAnsi="Cambria" w:cs="Naskhi"/>
          <w:b/>
          <w:bCs/>
          <w:sz w:val="28"/>
          <w:szCs w:val="28"/>
          <w:lang w:val="en-US"/>
        </w:rPr>
        <w:t xml:space="preserve"> </w:t>
      </w:r>
      <w:r w:rsidRPr="00BD3070">
        <w:rPr>
          <w:rFonts w:ascii="Cambria" w:hAnsi="Cambria" w:cs="Naskhi"/>
          <w:b/>
          <w:bCs/>
          <w:sz w:val="28"/>
          <w:szCs w:val="28"/>
          <w:lang w:val="en-US"/>
        </w:rPr>
        <w:t>KRITERIA NEO MABIMS DI INDONESIA: PERSPEKTIF FIQH DAN ASTRONOMI</w:t>
      </w:r>
    </w:p>
    <w:p w14:paraId="12933951" w14:textId="77777777" w:rsidR="00836B7E" w:rsidRPr="00BD3070" w:rsidRDefault="00836B7E" w:rsidP="00836B7E">
      <w:pPr>
        <w:spacing w:after="0" w:line="240" w:lineRule="auto"/>
        <w:jc w:val="center"/>
        <w:rPr>
          <w:rFonts w:ascii="Cambria" w:hAnsi="Cambria" w:cs="Naskhi"/>
          <w:b/>
          <w:bCs/>
          <w:sz w:val="24"/>
          <w:szCs w:val="24"/>
          <w:lang w:val="en-US"/>
        </w:rPr>
      </w:pPr>
      <w:r w:rsidRPr="00BD3070">
        <w:rPr>
          <w:rFonts w:ascii="Cambria" w:hAnsi="Cambria" w:cs="Naskhi"/>
          <w:b/>
          <w:bCs/>
          <w:sz w:val="24"/>
          <w:szCs w:val="24"/>
          <w:lang w:val="id-ID"/>
        </w:rPr>
        <w:br/>
      </w:r>
      <w:r w:rsidRPr="00BD3070">
        <w:rPr>
          <w:rFonts w:ascii="Cambria" w:hAnsi="Cambria" w:cs="Naskhi"/>
          <w:b/>
          <w:bCs/>
          <w:sz w:val="24"/>
          <w:szCs w:val="24"/>
          <w:lang w:val="en-US"/>
        </w:rPr>
        <w:t>Ilham Majid</w:t>
      </w:r>
      <w:r w:rsidRPr="00BD3070">
        <w:rPr>
          <w:rFonts w:ascii="Cambria" w:hAnsi="Cambria" w:cs="Naskhi"/>
          <w:b/>
          <w:bCs/>
          <w:sz w:val="24"/>
          <w:szCs w:val="24"/>
          <w:vertAlign w:val="superscript"/>
          <w:lang w:val="id-ID"/>
        </w:rPr>
        <w:t>1</w:t>
      </w:r>
    </w:p>
    <w:p w14:paraId="350A9352" w14:textId="77777777" w:rsidR="00836B7E" w:rsidRPr="00BD3070" w:rsidRDefault="00836B7E" w:rsidP="00836B7E">
      <w:pPr>
        <w:spacing w:after="0" w:line="240" w:lineRule="auto"/>
        <w:jc w:val="center"/>
        <w:rPr>
          <w:rFonts w:ascii="Cambria" w:hAnsi="Cambria" w:cs="Naskhi"/>
          <w:sz w:val="24"/>
          <w:szCs w:val="24"/>
          <w:lang w:val="en-US"/>
        </w:rPr>
      </w:pPr>
      <w:r w:rsidRPr="00BD3070">
        <w:rPr>
          <w:rFonts w:ascii="Cambria" w:hAnsi="Cambria" w:cs="Naskhi"/>
          <w:sz w:val="24"/>
          <w:szCs w:val="24"/>
          <w:vertAlign w:val="superscript"/>
          <w:lang w:val="id-ID"/>
        </w:rPr>
        <w:t>1</w:t>
      </w:r>
      <w:r w:rsidRPr="00BD3070">
        <w:rPr>
          <w:rFonts w:ascii="Cambria" w:hAnsi="Cambria" w:cs="Naskhi"/>
          <w:sz w:val="24"/>
          <w:szCs w:val="24"/>
          <w:lang w:val="id-ID"/>
        </w:rPr>
        <w:t>Fakultas Syariah</w:t>
      </w:r>
      <w:r w:rsidRPr="00BD3070">
        <w:rPr>
          <w:rFonts w:ascii="Cambria" w:hAnsi="Cambria" w:cs="Naskhi"/>
          <w:sz w:val="24"/>
          <w:szCs w:val="24"/>
          <w:lang w:val="en-US"/>
        </w:rPr>
        <w:t xml:space="preserve"> dan Hukum</w:t>
      </w:r>
      <w:r w:rsidRPr="00BD3070">
        <w:rPr>
          <w:rFonts w:ascii="Cambria" w:hAnsi="Cambria" w:cs="Naskhi"/>
          <w:sz w:val="24"/>
          <w:szCs w:val="24"/>
          <w:lang w:val="id-ID"/>
        </w:rPr>
        <w:t xml:space="preserve">, </w:t>
      </w:r>
      <w:r w:rsidRPr="00BD3070">
        <w:rPr>
          <w:rFonts w:ascii="Cambria" w:hAnsi="Cambria" w:cs="Naskhi"/>
          <w:sz w:val="24"/>
          <w:szCs w:val="24"/>
          <w:lang w:val="en-US"/>
        </w:rPr>
        <w:t xml:space="preserve">UIN </w:t>
      </w:r>
      <w:proofErr w:type="spellStart"/>
      <w:r w:rsidRPr="00BD3070">
        <w:rPr>
          <w:rFonts w:ascii="Cambria" w:hAnsi="Cambria" w:cs="Naskhi"/>
          <w:sz w:val="24"/>
          <w:szCs w:val="24"/>
          <w:lang w:val="en-US"/>
        </w:rPr>
        <w:t>Walisongo</w:t>
      </w:r>
      <w:proofErr w:type="spellEnd"/>
      <w:r w:rsidRPr="00BD3070">
        <w:rPr>
          <w:rFonts w:ascii="Cambria" w:hAnsi="Cambria" w:cs="Naskhi"/>
          <w:sz w:val="24"/>
          <w:szCs w:val="24"/>
          <w:lang w:val="en-US"/>
        </w:rPr>
        <w:t xml:space="preserve"> Semarang</w:t>
      </w:r>
    </w:p>
    <w:p w14:paraId="71C281C9" w14:textId="77777777" w:rsidR="00836B7E" w:rsidRPr="00BD3070" w:rsidRDefault="00836B7E" w:rsidP="00836B7E">
      <w:pPr>
        <w:spacing w:after="0" w:line="240" w:lineRule="auto"/>
        <w:jc w:val="center"/>
        <w:rPr>
          <w:rFonts w:ascii="Cambria" w:hAnsi="Cambria" w:cs="Naskhi"/>
          <w:i/>
          <w:iCs/>
          <w:sz w:val="24"/>
          <w:szCs w:val="24"/>
          <w:lang w:val="id-ID"/>
        </w:rPr>
      </w:pPr>
      <w:r w:rsidRPr="00BD3070">
        <w:rPr>
          <w:rFonts w:ascii="Cambria" w:hAnsi="Cambria" w:cs="Naskhi"/>
          <w:sz w:val="24"/>
          <w:szCs w:val="24"/>
          <w:vertAlign w:val="superscript"/>
          <w:lang w:val="id-ID"/>
        </w:rPr>
        <w:t>1</w:t>
      </w:r>
      <w:r w:rsidRPr="00BD3070">
        <w:rPr>
          <w:rFonts w:ascii="Cambria" w:hAnsi="Cambria" w:cs="Naskhi"/>
          <w:i/>
          <w:iCs/>
          <w:sz w:val="24"/>
          <w:szCs w:val="24"/>
          <w:lang w:val="en-US"/>
        </w:rPr>
        <w:t>E</w:t>
      </w:r>
      <w:proofErr w:type="spellStart"/>
      <w:r w:rsidRPr="00BD3070">
        <w:rPr>
          <w:rFonts w:ascii="Cambria" w:hAnsi="Cambria" w:cs="Naskhi"/>
          <w:i/>
          <w:iCs/>
          <w:sz w:val="24"/>
          <w:szCs w:val="24"/>
          <w:lang w:val="id-ID"/>
        </w:rPr>
        <w:t>mail</w:t>
      </w:r>
      <w:proofErr w:type="spellEnd"/>
      <w:r w:rsidRPr="00BD3070">
        <w:rPr>
          <w:rFonts w:ascii="Cambria" w:hAnsi="Cambria" w:cs="Naskhi"/>
          <w:i/>
          <w:iCs/>
          <w:sz w:val="24"/>
          <w:szCs w:val="24"/>
          <w:lang w:val="en-US"/>
        </w:rPr>
        <w:t xml:space="preserve">: </w:t>
      </w:r>
      <w:hyperlink r:id="rId8" w:history="1">
        <w:r w:rsidRPr="00BD3070">
          <w:rPr>
            <w:rFonts w:ascii="Cambria" w:hAnsi="Cambria" w:cs="Naskhi"/>
            <w:i/>
            <w:iCs/>
            <w:color w:val="0000FF"/>
            <w:sz w:val="24"/>
            <w:szCs w:val="24"/>
            <w:u w:val="single"/>
            <w:lang w:val="en-US"/>
          </w:rPr>
          <w:t>ilham.majid070698@gmail.com</w:t>
        </w:r>
      </w:hyperlink>
    </w:p>
    <w:p w14:paraId="4DF9E36C" w14:textId="77777777" w:rsidR="00836B7E" w:rsidRPr="00BD3070" w:rsidRDefault="00836B7E" w:rsidP="00836B7E">
      <w:pPr>
        <w:spacing w:after="0" w:line="240" w:lineRule="auto"/>
        <w:jc w:val="center"/>
        <w:rPr>
          <w:rFonts w:ascii="Cambria" w:hAnsi="Cambria" w:cs="Naskhi"/>
          <w:sz w:val="24"/>
          <w:szCs w:val="24"/>
          <w:lang w:val="en-US"/>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895"/>
        <w:gridCol w:w="2787"/>
        <w:gridCol w:w="2802"/>
        <w:gridCol w:w="20"/>
      </w:tblGrid>
      <w:tr w:rsidR="00836B7E" w:rsidRPr="00BD3070" w14:paraId="54CDC0D1" w14:textId="77777777" w:rsidTr="00C0234C">
        <w:trPr>
          <w:trHeight w:val="249"/>
        </w:trPr>
        <w:tc>
          <w:tcPr>
            <w:tcW w:w="8643" w:type="dxa"/>
            <w:gridSpan w:val="4"/>
            <w:tcBorders>
              <w:left w:val="nil"/>
              <w:right w:val="nil"/>
            </w:tcBorders>
            <w:hideMark/>
          </w:tcPr>
          <w:p w14:paraId="06967331" w14:textId="0EFB804B" w:rsidR="00836B7E" w:rsidRPr="00BD3070" w:rsidRDefault="00836B7E" w:rsidP="00836B7E">
            <w:pPr>
              <w:spacing w:after="0" w:line="240" w:lineRule="auto"/>
              <w:jc w:val="both"/>
              <w:rPr>
                <w:rFonts w:ascii="Cambria" w:hAnsi="Cambria" w:cs="Naskhi"/>
                <w:lang w:val="en-US"/>
              </w:rPr>
            </w:pPr>
            <w:bookmarkStart w:id="0" w:name="_Hlk92110904"/>
            <w:r w:rsidRPr="00BD3070">
              <w:rPr>
                <w:rFonts w:ascii="Cambria" w:hAnsi="Cambria" w:cs="Naskhi"/>
                <w:b/>
                <w:bCs/>
                <w:lang w:val="en-US"/>
              </w:rPr>
              <w:t>DOI: </w:t>
            </w:r>
            <w:r w:rsidR="00F87BDC" w:rsidRPr="00BD3070">
              <w:rPr>
                <w:rFonts w:ascii="Cambria" w:hAnsi="Cambria" w:cs="Naskhi"/>
                <w:lang w:val="en-US"/>
              </w:rPr>
              <w:t xml:space="preserve"> </w:t>
            </w:r>
          </w:p>
        </w:tc>
      </w:tr>
      <w:tr w:rsidR="00836B7E" w:rsidRPr="00BD3070" w14:paraId="37F386B0" w14:textId="77777777" w:rsidTr="00C0234C">
        <w:trPr>
          <w:gridAfter w:val="1"/>
          <w:wAfter w:w="20" w:type="dxa"/>
          <w:trHeight w:val="249"/>
        </w:trPr>
        <w:tc>
          <w:tcPr>
            <w:tcW w:w="2943" w:type="dxa"/>
            <w:tcBorders>
              <w:left w:val="nil"/>
            </w:tcBorders>
            <w:hideMark/>
          </w:tcPr>
          <w:p w14:paraId="746AFD98" w14:textId="77777777" w:rsidR="00836B7E" w:rsidRPr="00BD3070" w:rsidRDefault="00836B7E" w:rsidP="00836B7E">
            <w:pPr>
              <w:spacing w:after="0" w:line="240" w:lineRule="auto"/>
              <w:jc w:val="center"/>
              <w:rPr>
                <w:rFonts w:ascii="Cambria" w:hAnsi="Cambria" w:cs="Naskhi"/>
                <w:lang w:val="en-US"/>
              </w:rPr>
            </w:pPr>
            <w:r w:rsidRPr="00BD3070">
              <w:rPr>
                <w:rFonts w:ascii="Cambria" w:hAnsi="Cambria" w:cs="Naskhi"/>
                <w:lang w:val="en-US"/>
              </w:rPr>
              <w:t>Received: 22–8-2024</w:t>
            </w:r>
          </w:p>
        </w:tc>
        <w:tc>
          <w:tcPr>
            <w:tcW w:w="2835" w:type="dxa"/>
            <w:hideMark/>
          </w:tcPr>
          <w:p w14:paraId="478FB118" w14:textId="77777777" w:rsidR="00836B7E" w:rsidRPr="00BD3070" w:rsidRDefault="00836B7E" w:rsidP="00836B7E">
            <w:pPr>
              <w:spacing w:after="0" w:line="240" w:lineRule="auto"/>
              <w:jc w:val="center"/>
              <w:rPr>
                <w:rFonts w:ascii="Cambria" w:hAnsi="Cambria" w:cs="Naskhi"/>
                <w:lang w:val="en-US"/>
              </w:rPr>
            </w:pPr>
            <w:r w:rsidRPr="00BD3070">
              <w:rPr>
                <w:rFonts w:ascii="Cambria" w:hAnsi="Cambria" w:cs="Naskhi"/>
                <w:lang w:val="en-US"/>
              </w:rPr>
              <w:t>Revised: 23-9-2024</w:t>
            </w:r>
          </w:p>
        </w:tc>
        <w:tc>
          <w:tcPr>
            <w:tcW w:w="2845" w:type="dxa"/>
            <w:tcBorders>
              <w:right w:val="nil"/>
            </w:tcBorders>
            <w:hideMark/>
          </w:tcPr>
          <w:p w14:paraId="6E89CFBD" w14:textId="2DAF6F25" w:rsidR="00836B7E" w:rsidRPr="00BD3070" w:rsidRDefault="00836B7E" w:rsidP="00836B7E">
            <w:pPr>
              <w:spacing w:after="0" w:line="240" w:lineRule="auto"/>
              <w:jc w:val="center"/>
              <w:rPr>
                <w:rFonts w:ascii="Cambria" w:hAnsi="Cambria" w:cs="Naskhi"/>
                <w:lang w:val="en-US"/>
              </w:rPr>
            </w:pPr>
            <w:r w:rsidRPr="00BD3070">
              <w:rPr>
                <w:rFonts w:ascii="Cambria" w:hAnsi="Cambria" w:cs="Naskhi"/>
                <w:lang w:val="en-US"/>
              </w:rPr>
              <w:t xml:space="preserve">Approved: </w:t>
            </w:r>
            <w:r w:rsidR="00BD3070" w:rsidRPr="00BD3070">
              <w:rPr>
                <w:rFonts w:ascii="Cambria" w:hAnsi="Cambria" w:cs="Naskhi"/>
                <w:lang w:val="en-US"/>
              </w:rPr>
              <w:t>30</w:t>
            </w:r>
            <w:r w:rsidRPr="00BD3070">
              <w:rPr>
                <w:rFonts w:ascii="Cambria" w:hAnsi="Cambria" w:cs="Naskhi"/>
                <w:lang w:val="en-US"/>
              </w:rPr>
              <w:t>-</w:t>
            </w:r>
            <w:r w:rsidR="00BD3070" w:rsidRPr="00BD3070">
              <w:rPr>
                <w:rFonts w:ascii="Cambria" w:hAnsi="Cambria" w:cs="Naskhi"/>
                <w:lang w:val="en-US"/>
              </w:rPr>
              <w:t>10</w:t>
            </w:r>
            <w:r w:rsidRPr="00BD3070">
              <w:rPr>
                <w:rFonts w:ascii="Cambria" w:hAnsi="Cambria" w:cs="Naskhi"/>
                <w:lang w:val="en-US"/>
              </w:rPr>
              <w:t>-2024</w:t>
            </w:r>
          </w:p>
        </w:tc>
      </w:tr>
      <w:bookmarkEnd w:id="0"/>
    </w:tbl>
    <w:p w14:paraId="1482DFB0" w14:textId="77777777" w:rsidR="00836B7E" w:rsidRPr="00BD3070" w:rsidRDefault="00836B7E" w:rsidP="00836B7E">
      <w:pPr>
        <w:spacing w:after="0" w:line="240" w:lineRule="auto"/>
        <w:jc w:val="center"/>
        <w:rPr>
          <w:rFonts w:ascii="Cambria" w:hAnsi="Cambria" w:cs="Naskhi"/>
          <w:i/>
          <w:iCs/>
          <w:sz w:val="24"/>
          <w:szCs w:val="24"/>
          <w:lang w:val="id-ID"/>
        </w:rPr>
      </w:pPr>
    </w:p>
    <w:p w14:paraId="7BCC1CEE" w14:textId="77777777" w:rsidR="00836B7E" w:rsidRPr="00BD3070" w:rsidRDefault="00836B7E" w:rsidP="00836B7E">
      <w:pPr>
        <w:spacing w:after="0" w:line="240" w:lineRule="auto"/>
        <w:ind w:firstLine="709"/>
        <w:jc w:val="both"/>
        <w:rPr>
          <w:rFonts w:ascii="Cambria" w:hAnsi="Cambria" w:cs="Naskhi"/>
          <w:bCs/>
          <w:sz w:val="24"/>
          <w:szCs w:val="24"/>
        </w:rPr>
      </w:pPr>
      <w:proofErr w:type="spellStart"/>
      <w:r w:rsidRPr="00BD3070">
        <w:rPr>
          <w:rFonts w:ascii="Cambria" w:hAnsi="Cambria" w:cs="Naskhi"/>
          <w:b/>
          <w:i/>
          <w:iCs/>
          <w:sz w:val="24"/>
          <w:szCs w:val="24"/>
          <w:lang w:val="id-ID"/>
        </w:rPr>
        <w:t>Abstract</w:t>
      </w:r>
      <w:proofErr w:type="spellEnd"/>
      <w:r w:rsidRPr="00BD3070">
        <w:rPr>
          <w:rFonts w:ascii="Cambria" w:hAnsi="Cambria" w:cs="Naskhi"/>
          <w:b/>
          <w:i/>
          <w:iCs/>
          <w:sz w:val="24"/>
          <w:szCs w:val="24"/>
          <w:lang w:val="id-ID"/>
        </w:rPr>
        <w:t>:</w:t>
      </w:r>
      <w:r w:rsidRPr="00BD3070">
        <w:rPr>
          <w:rFonts w:ascii="Cambria" w:hAnsi="Cambria" w:cs="Naskhi"/>
          <w:bCs/>
          <w:i/>
          <w:sz w:val="24"/>
          <w:szCs w:val="24"/>
          <w:lang w:val="en"/>
        </w:rPr>
        <w:t xml:space="preserve"> Differences in the determination of the beginning of the Hijri month is still a phenomenon that often occurs in Indonesia. This situation is increasingly complex with Muhammadiyah's decision to switch from the </w:t>
      </w:r>
      <w:proofErr w:type="spellStart"/>
      <w:r w:rsidRPr="00BD3070">
        <w:rPr>
          <w:rFonts w:ascii="Cambria" w:hAnsi="Cambria" w:cs="Naskhi"/>
          <w:bCs/>
          <w:i/>
          <w:sz w:val="24"/>
          <w:szCs w:val="24"/>
          <w:lang w:val="en"/>
        </w:rPr>
        <w:t>Wujudul</w:t>
      </w:r>
      <w:proofErr w:type="spellEnd"/>
      <w:r w:rsidRPr="00BD3070">
        <w:rPr>
          <w:rFonts w:ascii="Cambria" w:hAnsi="Cambria" w:cs="Naskhi"/>
          <w:bCs/>
          <w:i/>
          <w:sz w:val="24"/>
          <w:szCs w:val="24"/>
          <w:lang w:val="en"/>
        </w:rPr>
        <w:t xml:space="preserve"> Hilal method to the Single Global Hijri Calendar (KHGT) system at the beginning of 1446 AH. This research examines the comparison between </w:t>
      </w:r>
      <w:proofErr w:type="gramStart"/>
      <w:r w:rsidRPr="00BD3070">
        <w:rPr>
          <w:rFonts w:ascii="Cambria" w:hAnsi="Cambria" w:cs="Naskhi"/>
          <w:bCs/>
          <w:i/>
          <w:sz w:val="24"/>
          <w:szCs w:val="24"/>
          <w:lang w:val="en"/>
        </w:rPr>
        <w:t>KHGT</w:t>
      </w:r>
      <w:proofErr w:type="gramEnd"/>
      <w:r w:rsidRPr="00BD3070">
        <w:rPr>
          <w:rFonts w:ascii="Cambria" w:hAnsi="Cambria" w:cs="Naskhi"/>
          <w:bCs/>
          <w:i/>
          <w:sz w:val="24"/>
          <w:szCs w:val="24"/>
          <w:lang w:val="en"/>
        </w:rPr>
        <w:t xml:space="preserve"> and the Neo MABIMS criteria used by the Indonesian Ministry of Religious Affairs, in terms of </w:t>
      </w:r>
      <w:proofErr w:type="spellStart"/>
      <w:r w:rsidRPr="00BD3070">
        <w:rPr>
          <w:rFonts w:ascii="Cambria" w:hAnsi="Cambria" w:cs="Naskhi"/>
          <w:bCs/>
          <w:i/>
          <w:sz w:val="24"/>
          <w:szCs w:val="24"/>
          <w:lang w:val="en"/>
        </w:rPr>
        <w:t>fiqh</w:t>
      </w:r>
      <w:proofErr w:type="spellEnd"/>
      <w:r w:rsidRPr="00BD3070">
        <w:rPr>
          <w:rFonts w:ascii="Cambria" w:hAnsi="Cambria" w:cs="Naskhi"/>
          <w:bCs/>
          <w:i/>
          <w:sz w:val="24"/>
          <w:szCs w:val="24"/>
          <w:lang w:val="en"/>
        </w:rPr>
        <w:t xml:space="preserve"> and astronomical perspectives. This research attempts to answer two main questions: (1) How is the comparison of KHGT and Neo MABIMS criteria in terms of </w:t>
      </w:r>
      <w:proofErr w:type="spellStart"/>
      <w:r w:rsidRPr="00BD3070">
        <w:rPr>
          <w:rFonts w:ascii="Cambria" w:hAnsi="Cambria" w:cs="Naskhi"/>
          <w:bCs/>
          <w:i/>
          <w:sz w:val="24"/>
          <w:szCs w:val="24"/>
          <w:lang w:val="en"/>
        </w:rPr>
        <w:t>fiqh</w:t>
      </w:r>
      <w:proofErr w:type="spellEnd"/>
      <w:r w:rsidRPr="00BD3070">
        <w:rPr>
          <w:rFonts w:ascii="Cambria" w:hAnsi="Cambria" w:cs="Naskhi"/>
          <w:bCs/>
          <w:i/>
          <w:sz w:val="24"/>
          <w:szCs w:val="24"/>
          <w:lang w:val="en"/>
        </w:rPr>
        <w:t xml:space="preserve"> and astronomy? (2) What are the implications of the application of these two methods for the determination of the beginning of the Hijri month in Indonesia? Through a qualitative approach with comparative analysis, this research integrates data from ephemeris calculations, KHGT Muhammadiyah, and </w:t>
      </w:r>
      <w:proofErr w:type="spellStart"/>
      <w:r w:rsidRPr="00BD3070">
        <w:rPr>
          <w:rFonts w:ascii="Cambria" w:hAnsi="Cambria" w:cs="Naskhi"/>
          <w:bCs/>
          <w:i/>
          <w:sz w:val="24"/>
          <w:szCs w:val="24"/>
          <w:lang w:val="en"/>
        </w:rPr>
        <w:t>fiqh</w:t>
      </w:r>
      <w:proofErr w:type="spellEnd"/>
      <w:r w:rsidRPr="00BD3070">
        <w:rPr>
          <w:rFonts w:ascii="Cambria" w:hAnsi="Cambria" w:cs="Naskhi"/>
          <w:bCs/>
          <w:i/>
          <w:sz w:val="24"/>
          <w:szCs w:val="24"/>
          <w:lang w:val="en"/>
        </w:rPr>
        <w:t xml:space="preserve"> studies based on the book </w:t>
      </w:r>
      <w:proofErr w:type="spellStart"/>
      <w:r w:rsidRPr="00BD3070">
        <w:rPr>
          <w:rFonts w:ascii="Cambria" w:hAnsi="Cambria" w:cs="Naskhi"/>
          <w:bCs/>
          <w:i/>
          <w:sz w:val="24"/>
          <w:szCs w:val="24"/>
          <w:lang w:val="en"/>
        </w:rPr>
        <w:t>Fiqhul</w:t>
      </w:r>
      <w:proofErr w:type="spellEnd"/>
      <w:r w:rsidRPr="00BD3070">
        <w:rPr>
          <w:rFonts w:ascii="Cambria" w:hAnsi="Cambria" w:cs="Naskhi"/>
          <w:bCs/>
          <w:i/>
          <w:sz w:val="24"/>
          <w:szCs w:val="24"/>
          <w:lang w:val="en"/>
        </w:rPr>
        <w:t xml:space="preserve"> Islami </w:t>
      </w:r>
      <w:proofErr w:type="spellStart"/>
      <w:r w:rsidRPr="00BD3070">
        <w:rPr>
          <w:rFonts w:ascii="Cambria" w:hAnsi="Cambria" w:cs="Naskhi"/>
          <w:bCs/>
          <w:i/>
          <w:sz w:val="24"/>
          <w:szCs w:val="24"/>
          <w:lang w:val="en"/>
        </w:rPr>
        <w:t>wa</w:t>
      </w:r>
      <w:proofErr w:type="spellEnd"/>
      <w:r w:rsidRPr="00BD3070">
        <w:rPr>
          <w:rFonts w:ascii="Cambria" w:hAnsi="Cambria" w:cs="Naskhi"/>
          <w:bCs/>
          <w:i/>
          <w:sz w:val="24"/>
          <w:szCs w:val="24"/>
          <w:lang w:val="en"/>
        </w:rPr>
        <w:t xml:space="preserve"> </w:t>
      </w:r>
      <w:proofErr w:type="spellStart"/>
      <w:r w:rsidRPr="00BD3070">
        <w:rPr>
          <w:rFonts w:ascii="Cambria" w:hAnsi="Cambria" w:cs="Naskhi"/>
          <w:bCs/>
          <w:i/>
          <w:sz w:val="24"/>
          <w:szCs w:val="24"/>
          <w:lang w:val="en"/>
        </w:rPr>
        <w:t>Adillatuhu</w:t>
      </w:r>
      <w:proofErr w:type="spellEnd"/>
      <w:r w:rsidRPr="00BD3070">
        <w:rPr>
          <w:rFonts w:ascii="Cambria" w:hAnsi="Cambria" w:cs="Naskhi"/>
          <w:bCs/>
          <w:i/>
          <w:sz w:val="24"/>
          <w:szCs w:val="24"/>
          <w:lang w:val="en"/>
        </w:rPr>
        <w:t xml:space="preserve">. The results reveal fundamental differences in the parameters used: KHGT applies global </w:t>
      </w:r>
      <w:proofErr w:type="spellStart"/>
      <w:r w:rsidRPr="00BD3070">
        <w:rPr>
          <w:rFonts w:ascii="Cambria" w:hAnsi="Cambria" w:cs="Naskhi"/>
          <w:bCs/>
          <w:i/>
          <w:sz w:val="24"/>
          <w:szCs w:val="24"/>
          <w:lang w:val="en"/>
        </w:rPr>
        <w:t>matlak</w:t>
      </w:r>
      <w:proofErr w:type="spellEnd"/>
      <w:r w:rsidRPr="00BD3070">
        <w:rPr>
          <w:rFonts w:ascii="Cambria" w:hAnsi="Cambria" w:cs="Naskhi"/>
          <w:bCs/>
          <w:i/>
          <w:sz w:val="24"/>
          <w:szCs w:val="24"/>
          <w:lang w:val="en"/>
        </w:rPr>
        <w:t xml:space="preserve"> with a requirement of 8° elongation and 5° </w:t>
      </w:r>
      <w:proofErr w:type="spellStart"/>
      <w:r w:rsidRPr="00BD3070">
        <w:rPr>
          <w:rFonts w:ascii="Cambria" w:hAnsi="Cambria" w:cs="Naskhi"/>
          <w:bCs/>
          <w:i/>
          <w:sz w:val="24"/>
          <w:szCs w:val="24"/>
          <w:lang w:val="en"/>
        </w:rPr>
        <w:t>hilal</w:t>
      </w:r>
      <w:proofErr w:type="spellEnd"/>
      <w:r w:rsidRPr="00BD3070">
        <w:rPr>
          <w:rFonts w:ascii="Cambria" w:hAnsi="Cambria" w:cs="Naskhi"/>
          <w:bCs/>
          <w:i/>
          <w:sz w:val="24"/>
          <w:szCs w:val="24"/>
          <w:lang w:val="en"/>
        </w:rPr>
        <w:t xml:space="preserve"> height, while Neo MABIMS uses </w:t>
      </w:r>
      <w:proofErr w:type="spellStart"/>
      <w:r w:rsidRPr="00BD3070">
        <w:rPr>
          <w:rFonts w:ascii="Cambria" w:hAnsi="Cambria" w:cs="Naskhi"/>
          <w:bCs/>
          <w:i/>
          <w:sz w:val="24"/>
          <w:szCs w:val="24"/>
          <w:lang w:val="en"/>
        </w:rPr>
        <w:t>matlak</w:t>
      </w:r>
      <w:proofErr w:type="spellEnd"/>
      <w:r w:rsidRPr="00BD3070">
        <w:rPr>
          <w:rFonts w:ascii="Cambria" w:hAnsi="Cambria" w:cs="Naskhi"/>
          <w:bCs/>
          <w:i/>
          <w:sz w:val="24"/>
          <w:szCs w:val="24"/>
          <w:lang w:val="en"/>
        </w:rPr>
        <w:t xml:space="preserve"> </w:t>
      </w:r>
      <w:proofErr w:type="spellStart"/>
      <w:r w:rsidRPr="00BD3070">
        <w:rPr>
          <w:rFonts w:ascii="Cambria" w:hAnsi="Cambria" w:cs="Naskhi"/>
          <w:bCs/>
          <w:i/>
          <w:sz w:val="24"/>
          <w:szCs w:val="24"/>
          <w:lang w:val="en"/>
        </w:rPr>
        <w:t>wilayatul</w:t>
      </w:r>
      <w:proofErr w:type="spellEnd"/>
      <w:r w:rsidRPr="00BD3070">
        <w:rPr>
          <w:rFonts w:ascii="Cambria" w:hAnsi="Cambria" w:cs="Naskhi"/>
          <w:bCs/>
          <w:i/>
          <w:sz w:val="24"/>
          <w:szCs w:val="24"/>
          <w:lang w:val="en"/>
        </w:rPr>
        <w:t xml:space="preserve"> </w:t>
      </w:r>
      <w:proofErr w:type="spellStart"/>
      <w:r w:rsidRPr="00BD3070">
        <w:rPr>
          <w:rFonts w:ascii="Cambria" w:hAnsi="Cambria" w:cs="Naskhi"/>
          <w:bCs/>
          <w:i/>
          <w:sz w:val="24"/>
          <w:szCs w:val="24"/>
          <w:lang w:val="en"/>
        </w:rPr>
        <w:t>hukmi</w:t>
      </w:r>
      <w:proofErr w:type="spellEnd"/>
      <w:r w:rsidRPr="00BD3070">
        <w:rPr>
          <w:rFonts w:ascii="Cambria" w:hAnsi="Cambria" w:cs="Naskhi"/>
          <w:bCs/>
          <w:i/>
          <w:sz w:val="24"/>
          <w:szCs w:val="24"/>
          <w:lang w:val="en"/>
        </w:rPr>
        <w:t xml:space="preserve"> with a parameter of 3° height and 6.4° elongation. This difference has implications for KHGT's tendency to set the beginning of the month earlier, which has the potential to affect the determination of Islamic holidays. However, the </w:t>
      </w:r>
      <w:proofErr w:type="spellStart"/>
      <w:r w:rsidRPr="00BD3070">
        <w:rPr>
          <w:rFonts w:ascii="Cambria" w:hAnsi="Cambria" w:cs="Naskhi"/>
          <w:bCs/>
          <w:i/>
          <w:sz w:val="24"/>
          <w:szCs w:val="24"/>
          <w:lang w:val="en"/>
        </w:rPr>
        <w:t>fiqh</w:t>
      </w:r>
      <w:proofErr w:type="spellEnd"/>
      <w:r w:rsidRPr="00BD3070">
        <w:rPr>
          <w:rFonts w:ascii="Cambria" w:hAnsi="Cambria" w:cs="Naskhi"/>
          <w:bCs/>
          <w:i/>
          <w:sz w:val="24"/>
          <w:szCs w:val="24"/>
          <w:lang w:val="en"/>
        </w:rPr>
        <w:t xml:space="preserve"> analysis shows that both methods have a foundation that can be accounted for in the perspective of Islamic law. This study recommends the importance of continuous dialogue between various parties to reach a broader agreement in the determination of the Hijri calendar in Indonesia, by comprehensively considering </w:t>
      </w:r>
      <w:proofErr w:type="spellStart"/>
      <w:r w:rsidRPr="00BD3070">
        <w:rPr>
          <w:rFonts w:ascii="Cambria" w:hAnsi="Cambria" w:cs="Naskhi"/>
          <w:bCs/>
          <w:i/>
          <w:sz w:val="24"/>
          <w:szCs w:val="24"/>
          <w:lang w:val="en"/>
        </w:rPr>
        <w:t>fiqh</w:t>
      </w:r>
      <w:proofErr w:type="spellEnd"/>
      <w:r w:rsidRPr="00BD3070">
        <w:rPr>
          <w:rFonts w:ascii="Cambria" w:hAnsi="Cambria" w:cs="Naskhi"/>
          <w:bCs/>
          <w:i/>
          <w:sz w:val="24"/>
          <w:szCs w:val="24"/>
          <w:lang w:val="en"/>
        </w:rPr>
        <w:t xml:space="preserve"> and astronomical aspects.</w:t>
      </w:r>
    </w:p>
    <w:p w14:paraId="607EC6ED" w14:textId="3ACCF4B5" w:rsidR="00836B7E" w:rsidRPr="00BD3070" w:rsidRDefault="00836B7E" w:rsidP="00836B7E">
      <w:pPr>
        <w:spacing w:after="240" w:line="240" w:lineRule="auto"/>
        <w:ind w:right="283" w:firstLine="720"/>
        <w:jc w:val="both"/>
        <w:rPr>
          <w:rFonts w:ascii="Cambria" w:hAnsi="Cambria" w:cs="Naskhi"/>
          <w:bCs/>
          <w:i/>
          <w:sz w:val="24"/>
          <w:szCs w:val="24"/>
        </w:rPr>
      </w:pPr>
      <w:proofErr w:type="spellStart"/>
      <w:r w:rsidRPr="00BD3070">
        <w:rPr>
          <w:rFonts w:ascii="Cambria" w:hAnsi="Cambria" w:cs="Naskhi"/>
          <w:b/>
          <w:i/>
          <w:iCs/>
          <w:sz w:val="24"/>
          <w:szCs w:val="24"/>
          <w:lang w:val="id-ID"/>
        </w:rPr>
        <w:t>Keywords</w:t>
      </w:r>
      <w:proofErr w:type="spellEnd"/>
      <w:r w:rsidRPr="00BD3070">
        <w:rPr>
          <w:rFonts w:ascii="Cambria" w:hAnsi="Cambria" w:cs="Times New Roman"/>
          <w:b/>
          <w:bCs/>
          <w:i/>
          <w:iCs/>
          <w:sz w:val="24"/>
          <w:szCs w:val="24"/>
          <w:lang w:val="id-ID"/>
        </w:rPr>
        <w:t xml:space="preserve"> :</w:t>
      </w:r>
      <w:r w:rsidRPr="00BD3070">
        <w:rPr>
          <w:rFonts w:ascii="Cambria" w:hAnsi="Cambria" w:cs="Times New Roman"/>
          <w:i/>
          <w:iCs/>
          <w:sz w:val="24"/>
          <w:szCs w:val="24"/>
          <w:lang w:val="id-ID"/>
        </w:rPr>
        <w:t xml:space="preserve"> </w:t>
      </w:r>
      <w:r w:rsidR="00BD3070" w:rsidRPr="00BD3070">
        <w:rPr>
          <w:rFonts w:ascii="Cambria" w:hAnsi="Cambria" w:cs="Naskhi"/>
          <w:bCs/>
          <w:i/>
          <w:iCs/>
          <w:sz w:val="24"/>
          <w:szCs w:val="24"/>
        </w:rPr>
        <w:t>Astronomy, Fiqh, Neo MABIMS, Single Global Hijri Calendar (KHGT)</w:t>
      </w:r>
    </w:p>
    <w:p w14:paraId="7AA264A9" w14:textId="77777777" w:rsidR="00836B7E" w:rsidRPr="00BD3070" w:rsidRDefault="00836B7E" w:rsidP="00836B7E">
      <w:pPr>
        <w:spacing w:after="0" w:line="240" w:lineRule="auto"/>
        <w:ind w:firstLine="709"/>
        <w:jc w:val="both"/>
        <w:rPr>
          <w:rFonts w:ascii="Cambria" w:hAnsi="Cambria" w:cs="Naskhi"/>
          <w:sz w:val="24"/>
          <w:szCs w:val="24"/>
          <w:lang w:val="en-US"/>
        </w:rPr>
      </w:pPr>
      <w:r w:rsidRPr="00BD3070">
        <w:rPr>
          <w:rFonts w:ascii="Cambria" w:hAnsi="Cambria" w:cs="Times New Roman"/>
          <w:b/>
          <w:bCs/>
          <w:sz w:val="24"/>
          <w:szCs w:val="24"/>
          <w:lang w:val="id-ID"/>
        </w:rPr>
        <w:t>Abstrak</w:t>
      </w:r>
      <w:r w:rsidRPr="00BD3070">
        <w:rPr>
          <w:rFonts w:ascii="Cambria" w:hAnsi="Cambria" w:cs="Times New Roman"/>
          <w:b/>
          <w:bCs/>
          <w:i/>
          <w:iCs/>
          <w:sz w:val="24"/>
          <w:szCs w:val="24"/>
          <w:lang w:val="id-ID"/>
        </w:rPr>
        <w:t xml:space="preserve">: </w:t>
      </w:r>
      <w:proofErr w:type="spellStart"/>
      <w:r w:rsidRPr="00BD3070">
        <w:rPr>
          <w:rFonts w:ascii="Cambria" w:hAnsi="Cambria" w:cs="Naskhi"/>
          <w:sz w:val="24"/>
          <w:szCs w:val="24"/>
          <w:lang w:val="en-US"/>
        </w:rPr>
        <w:t>Perbedaan</w:t>
      </w:r>
      <w:proofErr w:type="spellEnd"/>
      <w:r w:rsidRPr="00BD3070">
        <w:rPr>
          <w:rFonts w:ascii="Cambria" w:hAnsi="Cambria" w:cs="Naskhi"/>
          <w:sz w:val="24"/>
          <w:szCs w:val="24"/>
          <w:lang w:val="en-US"/>
        </w:rPr>
        <w:t xml:space="preserve"> </w:t>
      </w:r>
      <w:proofErr w:type="spellStart"/>
      <w:r w:rsidRPr="00BD3070">
        <w:rPr>
          <w:rFonts w:ascii="Cambria" w:hAnsi="Cambria" w:cs="Naskhi"/>
          <w:sz w:val="24"/>
          <w:szCs w:val="24"/>
          <w:lang w:val="en-US"/>
        </w:rPr>
        <w:t>dalam</w:t>
      </w:r>
      <w:proofErr w:type="spellEnd"/>
      <w:r w:rsidRPr="00BD3070">
        <w:rPr>
          <w:rFonts w:ascii="Cambria" w:hAnsi="Cambria" w:cs="Naskhi"/>
          <w:sz w:val="24"/>
          <w:szCs w:val="24"/>
          <w:lang w:val="en-US"/>
        </w:rPr>
        <w:t xml:space="preserve"> </w:t>
      </w:r>
      <w:proofErr w:type="spellStart"/>
      <w:r w:rsidRPr="00BD3070">
        <w:rPr>
          <w:rFonts w:ascii="Cambria" w:hAnsi="Cambria" w:cs="Naskhi"/>
          <w:sz w:val="24"/>
          <w:szCs w:val="24"/>
          <w:lang w:val="en-US"/>
        </w:rPr>
        <w:t>penetapan</w:t>
      </w:r>
      <w:proofErr w:type="spellEnd"/>
      <w:r w:rsidRPr="00BD3070">
        <w:rPr>
          <w:rFonts w:ascii="Cambria" w:hAnsi="Cambria" w:cs="Naskhi"/>
          <w:sz w:val="24"/>
          <w:szCs w:val="24"/>
          <w:lang w:val="en-US"/>
        </w:rPr>
        <w:t xml:space="preserve"> </w:t>
      </w:r>
      <w:proofErr w:type="spellStart"/>
      <w:r w:rsidRPr="00BD3070">
        <w:rPr>
          <w:rFonts w:ascii="Cambria" w:hAnsi="Cambria" w:cs="Naskhi"/>
          <w:sz w:val="24"/>
          <w:szCs w:val="24"/>
          <w:lang w:val="en-US"/>
        </w:rPr>
        <w:t>awal</w:t>
      </w:r>
      <w:proofErr w:type="spellEnd"/>
      <w:r w:rsidRPr="00BD3070">
        <w:rPr>
          <w:rFonts w:ascii="Cambria" w:hAnsi="Cambria" w:cs="Naskhi"/>
          <w:sz w:val="24"/>
          <w:szCs w:val="24"/>
          <w:lang w:val="en-US"/>
        </w:rPr>
        <w:t xml:space="preserve"> </w:t>
      </w:r>
      <w:proofErr w:type="spellStart"/>
      <w:r w:rsidRPr="00BD3070">
        <w:rPr>
          <w:rFonts w:ascii="Cambria" w:hAnsi="Cambria" w:cs="Naskhi"/>
          <w:sz w:val="24"/>
          <w:szCs w:val="24"/>
          <w:lang w:val="en-US"/>
        </w:rPr>
        <w:t>bulan</w:t>
      </w:r>
      <w:proofErr w:type="spellEnd"/>
      <w:r w:rsidRPr="00BD3070">
        <w:rPr>
          <w:rFonts w:ascii="Cambria" w:hAnsi="Cambria" w:cs="Naskhi"/>
          <w:sz w:val="24"/>
          <w:szCs w:val="24"/>
          <w:lang w:val="en-US"/>
        </w:rPr>
        <w:t xml:space="preserve"> </w:t>
      </w:r>
      <w:proofErr w:type="spellStart"/>
      <w:r w:rsidRPr="00BD3070">
        <w:rPr>
          <w:rFonts w:ascii="Cambria" w:hAnsi="Cambria" w:cs="Naskhi"/>
          <w:sz w:val="24"/>
          <w:szCs w:val="24"/>
          <w:lang w:val="en-US"/>
        </w:rPr>
        <w:t>Hijriah</w:t>
      </w:r>
      <w:proofErr w:type="spellEnd"/>
      <w:r w:rsidRPr="00BD3070">
        <w:rPr>
          <w:rFonts w:ascii="Cambria" w:hAnsi="Cambria" w:cs="Naskhi"/>
          <w:sz w:val="24"/>
          <w:szCs w:val="24"/>
          <w:lang w:val="en-US"/>
        </w:rPr>
        <w:t xml:space="preserve"> </w:t>
      </w:r>
      <w:proofErr w:type="spellStart"/>
      <w:r w:rsidRPr="00BD3070">
        <w:rPr>
          <w:rFonts w:ascii="Cambria" w:hAnsi="Cambria" w:cs="Naskhi"/>
          <w:sz w:val="24"/>
          <w:szCs w:val="24"/>
          <w:lang w:val="en-US"/>
        </w:rPr>
        <w:t>masih</w:t>
      </w:r>
      <w:proofErr w:type="spellEnd"/>
      <w:r w:rsidRPr="00BD3070">
        <w:rPr>
          <w:rFonts w:ascii="Cambria" w:hAnsi="Cambria" w:cs="Naskhi"/>
          <w:sz w:val="24"/>
          <w:szCs w:val="24"/>
          <w:lang w:val="en-US"/>
        </w:rPr>
        <w:t xml:space="preserve"> </w:t>
      </w:r>
      <w:proofErr w:type="spellStart"/>
      <w:r w:rsidRPr="00BD3070">
        <w:rPr>
          <w:rFonts w:ascii="Cambria" w:hAnsi="Cambria" w:cs="Naskhi"/>
          <w:sz w:val="24"/>
          <w:szCs w:val="24"/>
          <w:lang w:val="en-US"/>
        </w:rPr>
        <w:t>menjadi</w:t>
      </w:r>
      <w:proofErr w:type="spellEnd"/>
      <w:r w:rsidRPr="00BD3070">
        <w:rPr>
          <w:rFonts w:ascii="Cambria" w:hAnsi="Cambria" w:cs="Naskhi"/>
          <w:sz w:val="24"/>
          <w:szCs w:val="24"/>
          <w:lang w:val="en-US"/>
        </w:rPr>
        <w:t xml:space="preserve"> </w:t>
      </w:r>
      <w:proofErr w:type="spellStart"/>
      <w:r w:rsidRPr="00BD3070">
        <w:rPr>
          <w:rFonts w:ascii="Cambria" w:hAnsi="Cambria" w:cs="Naskhi"/>
          <w:sz w:val="24"/>
          <w:szCs w:val="24"/>
          <w:lang w:val="en-US"/>
        </w:rPr>
        <w:t>fenomena</w:t>
      </w:r>
      <w:proofErr w:type="spellEnd"/>
      <w:r w:rsidRPr="00BD3070">
        <w:rPr>
          <w:rFonts w:ascii="Cambria" w:hAnsi="Cambria" w:cs="Naskhi"/>
          <w:sz w:val="24"/>
          <w:szCs w:val="24"/>
          <w:lang w:val="en-US"/>
        </w:rPr>
        <w:t xml:space="preserve"> yang </w:t>
      </w:r>
      <w:proofErr w:type="spellStart"/>
      <w:r w:rsidRPr="00BD3070">
        <w:rPr>
          <w:rFonts w:ascii="Cambria" w:hAnsi="Cambria" w:cs="Naskhi"/>
          <w:sz w:val="24"/>
          <w:szCs w:val="24"/>
          <w:lang w:val="en-US"/>
        </w:rPr>
        <w:t>kerap</w:t>
      </w:r>
      <w:proofErr w:type="spellEnd"/>
      <w:r w:rsidRPr="00BD3070">
        <w:rPr>
          <w:rFonts w:ascii="Cambria" w:hAnsi="Cambria" w:cs="Naskhi"/>
          <w:sz w:val="24"/>
          <w:szCs w:val="24"/>
          <w:lang w:val="en-US"/>
        </w:rPr>
        <w:t xml:space="preserve"> </w:t>
      </w:r>
      <w:proofErr w:type="spellStart"/>
      <w:r w:rsidRPr="00BD3070">
        <w:rPr>
          <w:rFonts w:ascii="Cambria" w:hAnsi="Cambria" w:cs="Naskhi"/>
          <w:sz w:val="24"/>
          <w:szCs w:val="24"/>
          <w:lang w:val="en-US"/>
        </w:rPr>
        <w:t>terjadi</w:t>
      </w:r>
      <w:proofErr w:type="spellEnd"/>
      <w:r w:rsidRPr="00BD3070">
        <w:rPr>
          <w:rFonts w:ascii="Cambria" w:hAnsi="Cambria" w:cs="Naskhi"/>
          <w:sz w:val="24"/>
          <w:szCs w:val="24"/>
          <w:lang w:val="en-US"/>
        </w:rPr>
        <w:t xml:space="preserve"> di Indonesia. </w:t>
      </w:r>
      <w:proofErr w:type="spellStart"/>
      <w:r w:rsidRPr="00BD3070">
        <w:rPr>
          <w:rFonts w:ascii="Cambria" w:hAnsi="Cambria" w:cs="Naskhi"/>
          <w:sz w:val="24"/>
          <w:szCs w:val="24"/>
          <w:lang w:val="en-US"/>
        </w:rPr>
        <w:t>Situasi</w:t>
      </w:r>
      <w:proofErr w:type="spellEnd"/>
      <w:r w:rsidRPr="00BD3070">
        <w:rPr>
          <w:rFonts w:ascii="Cambria" w:hAnsi="Cambria" w:cs="Naskhi"/>
          <w:sz w:val="24"/>
          <w:szCs w:val="24"/>
          <w:lang w:val="en-US"/>
        </w:rPr>
        <w:t xml:space="preserve"> </w:t>
      </w:r>
      <w:proofErr w:type="spellStart"/>
      <w:r w:rsidRPr="00BD3070">
        <w:rPr>
          <w:rFonts w:ascii="Cambria" w:hAnsi="Cambria" w:cs="Naskhi"/>
          <w:sz w:val="24"/>
          <w:szCs w:val="24"/>
          <w:lang w:val="en-US"/>
        </w:rPr>
        <w:t>ini</w:t>
      </w:r>
      <w:proofErr w:type="spellEnd"/>
      <w:r w:rsidRPr="00BD3070">
        <w:rPr>
          <w:rFonts w:ascii="Cambria" w:hAnsi="Cambria" w:cs="Naskhi"/>
          <w:sz w:val="24"/>
          <w:szCs w:val="24"/>
          <w:lang w:val="en-US"/>
        </w:rPr>
        <w:t xml:space="preserve"> </w:t>
      </w:r>
      <w:proofErr w:type="spellStart"/>
      <w:r w:rsidRPr="00BD3070">
        <w:rPr>
          <w:rFonts w:ascii="Cambria" w:hAnsi="Cambria" w:cs="Naskhi"/>
          <w:sz w:val="24"/>
          <w:szCs w:val="24"/>
          <w:lang w:val="en-US"/>
        </w:rPr>
        <w:t>semakin</w:t>
      </w:r>
      <w:proofErr w:type="spellEnd"/>
      <w:r w:rsidRPr="00BD3070">
        <w:rPr>
          <w:rFonts w:ascii="Cambria" w:hAnsi="Cambria" w:cs="Naskhi"/>
          <w:sz w:val="24"/>
          <w:szCs w:val="24"/>
          <w:lang w:val="en-US"/>
        </w:rPr>
        <w:t xml:space="preserve"> </w:t>
      </w:r>
      <w:proofErr w:type="spellStart"/>
      <w:r w:rsidRPr="00BD3070">
        <w:rPr>
          <w:rFonts w:ascii="Cambria" w:hAnsi="Cambria" w:cs="Naskhi"/>
          <w:sz w:val="24"/>
          <w:szCs w:val="24"/>
          <w:lang w:val="en-US"/>
        </w:rPr>
        <w:t>kompleks</w:t>
      </w:r>
      <w:proofErr w:type="spellEnd"/>
      <w:r w:rsidRPr="00BD3070">
        <w:rPr>
          <w:rFonts w:ascii="Cambria" w:hAnsi="Cambria" w:cs="Naskhi"/>
          <w:sz w:val="24"/>
          <w:szCs w:val="24"/>
          <w:lang w:val="en-US"/>
        </w:rPr>
        <w:t xml:space="preserve"> </w:t>
      </w:r>
      <w:proofErr w:type="spellStart"/>
      <w:r w:rsidRPr="00BD3070">
        <w:rPr>
          <w:rFonts w:ascii="Cambria" w:hAnsi="Cambria" w:cs="Naskhi"/>
          <w:sz w:val="24"/>
          <w:szCs w:val="24"/>
          <w:lang w:val="en-US"/>
        </w:rPr>
        <w:t>dengan</w:t>
      </w:r>
      <w:proofErr w:type="spellEnd"/>
      <w:r w:rsidRPr="00BD3070">
        <w:rPr>
          <w:rFonts w:ascii="Cambria" w:hAnsi="Cambria" w:cs="Naskhi"/>
          <w:sz w:val="24"/>
          <w:szCs w:val="24"/>
          <w:lang w:val="en-US"/>
        </w:rPr>
        <w:t xml:space="preserve"> </w:t>
      </w:r>
      <w:proofErr w:type="spellStart"/>
      <w:r w:rsidRPr="00BD3070">
        <w:rPr>
          <w:rFonts w:ascii="Cambria" w:hAnsi="Cambria" w:cs="Naskhi"/>
          <w:sz w:val="24"/>
          <w:szCs w:val="24"/>
          <w:lang w:val="en-US"/>
        </w:rPr>
        <w:t>keputusan</w:t>
      </w:r>
      <w:proofErr w:type="spellEnd"/>
      <w:r w:rsidRPr="00BD3070">
        <w:rPr>
          <w:rFonts w:ascii="Cambria" w:hAnsi="Cambria" w:cs="Naskhi"/>
          <w:sz w:val="24"/>
          <w:szCs w:val="24"/>
          <w:lang w:val="en-US"/>
        </w:rPr>
        <w:t xml:space="preserve"> Muhammadiyah </w:t>
      </w:r>
      <w:proofErr w:type="spellStart"/>
      <w:r w:rsidRPr="00BD3070">
        <w:rPr>
          <w:rFonts w:ascii="Cambria" w:hAnsi="Cambria" w:cs="Naskhi"/>
          <w:sz w:val="24"/>
          <w:szCs w:val="24"/>
          <w:lang w:val="en-US"/>
        </w:rPr>
        <w:t>beralih</w:t>
      </w:r>
      <w:proofErr w:type="spellEnd"/>
      <w:r w:rsidRPr="00BD3070">
        <w:rPr>
          <w:rFonts w:ascii="Cambria" w:hAnsi="Cambria" w:cs="Naskhi"/>
          <w:sz w:val="24"/>
          <w:szCs w:val="24"/>
          <w:lang w:val="en-US"/>
        </w:rPr>
        <w:t xml:space="preserve"> </w:t>
      </w:r>
      <w:proofErr w:type="spellStart"/>
      <w:r w:rsidRPr="00BD3070">
        <w:rPr>
          <w:rFonts w:ascii="Cambria" w:hAnsi="Cambria" w:cs="Naskhi"/>
          <w:sz w:val="24"/>
          <w:szCs w:val="24"/>
          <w:lang w:val="en-US"/>
        </w:rPr>
        <w:t>dari</w:t>
      </w:r>
      <w:proofErr w:type="spellEnd"/>
      <w:r w:rsidRPr="00BD3070">
        <w:rPr>
          <w:rFonts w:ascii="Cambria" w:hAnsi="Cambria" w:cs="Naskhi"/>
          <w:sz w:val="24"/>
          <w:szCs w:val="24"/>
          <w:lang w:val="en-US"/>
        </w:rPr>
        <w:t xml:space="preserve"> </w:t>
      </w:r>
      <w:proofErr w:type="spellStart"/>
      <w:r w:rsidRPr="00BD3070">
        <w:rPr>
          <w:rFonts w:ascii="Cambria" w:hAnsi="Cambria" w:cs="Naskhi"/>
          <w:sz w:val="24"/>
          <w:szCs w:val="24"/>
          <w:lang w:val="en-US"/>
        </w:rPr>
        <w:t>metode</w:t>
      </w:r>
      <w:proofErr w:type="spellEnd"/>
      <w:r w:rsidRPr="00BD3070">
        <w:rPr>
          <w:rFonts w:ascii="Cambria" w:hAnsi="Cambria" w:cs="Naskhi"/>
          <w:sz w:val="24"/>
          <w:szCs w:val="24"/>
          <w:lang w:val="en-US"/>
        </w:rPr>
        <w:t xml:space="preserve"> </w:t>
      </w:r>
      <w:proofErr w:type="spellStart"/>
      <w:r w:rsidRPr="00BD3070">
        <w:rPr>
          <w:rFonts w:ascii="Cambria" w:hAnsi="Cambria" w:cs="Naskhi"/>
          <w:sz w:val="24"/>
          <w:szCs w:val="24"/>
          <w:lang w:val="en-US"/>
        </w:rPr>
        <w:t>Wujudul</w:t>
      </w:r>
      <w:proofErr w:type="spellEnd"/>
      <w:r w:rsidRPr="00BD3070">
        <w:rPr>
          <w:rFonts w:ascii="Cambria" w:hAnsi="Cambria" w:cs="Naskhi"/>
          <w:sz w:val="24"/>
          <w:szCs w:val="24"/>
          <w:lang w:val="en-US"/>
        </w:rPr>
        <w:t xml:space="preserve"> Hilal </w:t>
      </w:r>
      <w:proofErr w:type="spellStart"/>
      <w:r w:rsidRPr="00BD3070">
        <w:rPr>
          <w:rFonts w:ascii="Cambria" w:hAnsi="Cambria" w:cs="Naskhi"/>
          <w:sz w:val="24"/>
          <w:szCs w:val="24"/>
          <w:lang w:val="en-US"/>
        </w:rPr>
        <w:t>ke</w:t>
      </w:r>
      <w:proofErr w:type="spellEnd"/>
      <w:r w:rsidRPr="00BD3070">
        <w:rPr>
          <w:rFonts w:ascii="Cambria" w:hAnsi="Cambria" w:cs="Naskhi"/>
          <w:sz w:val="24"/>
          <w:szCs w:val="24"/>
          <w:lang w:val="en-US"/>
        </w:rPr>
        <w:t xml:space="preserve"> </w:t>
      </w:r>
      <w:proofErr w:type="spellStart"/>
      <w:r w:rsidRPr="00BD3070">
        <w:rPr>
          <w:rFonts w:ascii="Cambria" w:hAnsi="Cambria" w:cs="Naskhi"/>
          <w:sz w:val="24"/>
          <w:szCs w:val="24"/>
          <w:lang w:val="en-US"/>
        </w:rPr>
        <w:t>sistem</w:t>
      </w:r>
      <w:proofErr w:type="spellEnd"/>
      <w:r w:rsidRPr="00BD3070">
        <w:rPr>
          <w:rFonts w:ascii="Cambria" w:hAnsi="Cambria" w:cs="Naskhi"/>
          <w:sz w:val="24"/>
          <w:szCs w:val="24"/>
          <w:lang w:val="en-US"/>
        </w:rPr>
        <w:t xml:space="preserve"> Kalender </w:t>
      </w:r>
      <w:proofErr w:type="spellStart"/>
      <w:r w:rsidRPr="00BD3070">
        <w:rPr>
          <w:rFonts w:ascii="Cambria" w:hAnsi="Cambria" w:cs="Naskhi"/>
          <w:sz w:val="24"/>
          <w:szCs w:val="24"/>
          <w:lang w:val="en-US"/>
        </w:rPr>
        <w:t>Hijriah</w:t>
      </w:r>
      <w:proofErr w:type="spellEnd"/>
      <w:r w:rsidRPr="00BD3070">
        <w:rPr>
          <w:rFonts w:ascii="Cambria" w:hAnsi="Cambria" w:cs="Naskhi"/>
          <w:sz w:val="24"/>
          <w:szCs w:val="24"/>
          <w:lang w:val="en-US"/>
        </w:rPr>
        <w:t xml:space="preserve"> Global Tunggal (KHGT) pada </w:t>
      </w:r>
      <w:proofErr w:type="spellStart"/>
      <w:r w:rsidRPr="00BD3070">
        <w:rPr>
          <w:rFonts w:ascii="Cambria" w:hAnsi="Cambria" w:cs="Naskhi"/>
          <w:sz w:val="24"/>
          <w:szCs w:val="24"/>
          <w:lang w:val="en-US"/>
        </w:rPr>
        <w:t>awal</w:t>
      </w:r>
      <w:proofErr w:type="spellEnd"/>
      <w:r w:rsidRPr="00BD3070">
        <w:rPr>
          <w:rFonts w:ascii="Cambria" w:hAnsi="Cambria" w:cs="Naskhi"/>
          <w:sz w:val="24"/>
          <w:szCs w:val="24"/>
          <w:lang w:val="en-US"/>
        </w:rPr>
        <w:t xml:space="preserve"> </w:t>
      </w:r>
      <w:proofErr w:type="spellStart"/>
      <w:r w:rsidRPr="00BD3070">
        <w:rPr>
          <w:rFonts w:ascii="Cambria" w:hAnsi="Cambria" w:cs="Naskhi"/>
          <w:sz w:val="24"/>
          <w:szCs w:val="24"/>
          <w:lang w:val="en-US"/>
        </w:rPr>
        <w:t>tahun</w:t>
      </w:r>
      <w:proofErr w:type="spellEnd"/>
      <w:r w:rsidRPr="00BD3070">
        <w:rPr>
          <w:rFonts w:ascii="Cambria" w:hAnsi="Cambria" w:cs="Naskhi"/>
          <w:sz w:val="24"/>
          <w:szCs w:val="24"/>
          <w:lang w:val="en-US"/>
        </w:rPr>
        <w:t xml:space="preserve"> 1446 H. </w:t>
      </w:r>
      <w:proofErr w:type="spellStart"/>
      <w:r w:rsidRPr="00BD3070">
        <w:rPr>
          <w:rFonts w:ascii="Cambria" w:hAnsi="Cambria" w:cs="Naskhi"/>
          <w:sz w:val="24"/>
          <w:szCs w:val="24"/>
          <w:lang w:val="en-US"/>
        </w:rPr>
        <w:t>Penelitian</w:t>
      </w:r>
      <w:proofErr w:type="spellEnd"/>
      <w:r w:rsidRPr="00BD3070">
        <w:rPr>
          <w:rFonts w:ascii="Cambria" w:hAnsi="Cambria" w:cs="Naskhi"/>
          <w:sz w:val="24"/>
          <w:szCs w:val="24"/>
          <w:lang w:val="en-US"/>
        </w:rPr>
        <w:t xml:space="preserve"> </w:t>
      </w:r>
      <w:proofErr w:type="spellStart"/>
      <w:r w:rsidRPr="00BD3070">
        <w:rPr>
          <w:rFonts w:ascii="Cambria" w:hAnsi="Cambria" w:cs="Naskhi"/>
          <w:sz w:val="24"/>
          <w:szCs w:val="24"/>
          <w:lang w:val="en-US"/>
        </w:rPr>
        <w:t>ini</w:t>
      </w:r>
      <w:proofErr w:type="spellEnd"/>
      <w:r w:rsidRPr="00BD3070">
        <w:rPr>
          <w:rFonts w:ascii="Cambria" w:hAnsi="Cambria" w:cs="Naskhi"/>
          <w:sz w:val="24"/>
          <w:szCs w:val="24"/>
          <w:lang w:val="en-US"/>
        </w:rPr>
        <w:t xml:space="preserve"> </w:t>
      </w:r>
      <w:proofErr w:type="spellStart"/>
      <w:r w:rsidRPr="00BD3070">
        <w:rPr>
          <w:rFonts w:ascii="Cambria" w:hAnsi="Cambria" w:cs="Naskhi"/>
          <w:sz w:val="24"/>
          <w:szCs w:val="24"/>
          <w:lang w:val="en-US"/>
        </w:rPr>
        <w:t>mengkaji</w:t>
      </w:r>
      <w:proofErr w:type="spellEnd"/>
      <w:r w:rsidRPr="00BD3070">
        <w:rPr>
          <w:rFonts w:ascii="Cambria" w:hAnsi="Cambria" w:cs="Naskhi"/>
          <w:sz w:val="24"/>
          <w:szCs w:val="24"/>
          <w:lang w:val="en-US"/>
        </w:rPr>
        <w:t xml:space="preserve"> </w:t>
      </w:r>
      <w:proofErr w:type="spellStart"/>
      <w:r w:rsidRPr="00BD3070">
        <w:rPr>
          <w:rFonts w:ascii="Cambria" w:hAnsi="Cambria" w:cs="Naskhi"/>
          <w:sz w:val="24"/>
          <w:szCs w:val="24"/>
          <w:lang w:val="en-US"/>
        </w:rPr>
        <w:t>perbandingan</w:t>
      </w:r>
      <w:proofErr w:type="spellEnd"/>
      <w:r w:rsidRPr="00BD3070">
        <w:rPr>
          <w:rFonts w:ascii="Cambria" w:hAnsi="Cambria" w:cs="Naskhi"/>
          <w:sz w:val="24"/>
          <w:szCs w:val="24"/>
          <w:lang w:val="en-US"/>
        </w:rPr>
        <w:t xml:space="preserve"> </w:t>
      </w:r>
      <w:proofErr w:type="spellStart"/>
      <w:r w:rsidRPr="00BD3070">
        <w:rPr>
          <w:rFonts w:ascii="Cambria" w:hAnsi="Cambria" w:cs="Naskhi"/>
          <w:sz w:val="24"/>
          <w:szCs w:val="24"/>
          <w:lang w:val="en-US"/>
        </w:rPr>
        <w:t>antara</w:t>
      </w:r>
      <w:proofErr w:type="spellEnd"/>
      <w:r w:rsidRPr="00BD3070">
        <w:rPr>
          <w:rFonts w:ascii="Cambria" w:hAnsi="Cambria" w:cs="Naskhi"/>
          <w:sz w:val="24"/>
          <w:szCs w:val="24"/>
          <w:lang w:val="en-US"/>
        </w:rPr>
        <w:t xml:space="preserve"> KHGT </w:t>
      </w:r>
      <w:proofErr w:type="spellStart"/>
      <w:r w:rsidRPr="00BD3070">
        <w:rPr>
          <w:rFonts w:ascii="Cambria" w:hAnsi="Cambria" w:cs="Naskhi"/>
          <w:sz w:val="24"/>
          <w:szCs w:val="24"/>
          <w:lang w:val="en-US"/>
        </w:rPr>
        <w:t>dengan</w:t>
      </w:r>
      <w:proofErr w:type="spellEnd"/>
      <w:r w:rsidRPr="00BD3070">
        <w:rPr>
          <w:rFonts w:ascii="Cambria" w:hAnsi="Cambria" w:cs="Naskhi"/>
          <w:sz w:val="24"/>
          <w:szCs w:val="24"/>
          <w:lang w:val="en-US"/>
        </w:rPr>
        <w:t xml:space="preserve"> </w:t>
      </w:r>
      <w:proofErr w:type="spellStart"/>
      <w:r w:rsidRPr="00BD3070">
        <w:rPr>
          <w:rFonts w:ascii="Cambria" w:hAnsi="Cambria" w:cs="Naskhi"/>
          <w:sz w:val="24"/>
          <w:szCs w:val="24"/>
          <w:lang w:val="en-US"/>
        </w:rPr>
        <w:t>kriteria</w:t>
      </w:r>
      <w:proofErr w:type="spellEnd"/>
      <w:r w:rsidRPr="00BD3070">
        <w:rPr>
          <w:rFonts w:ascii="Cambria" w:hAnsi="Cambria" w:cs="Naskhi"/>
          <w:sz w:val="24"/>
          <w:szCs w:val="24"/>
          <w:lang w:val="en-US"/>
        </w:rPr>
        <w:t xml:space="preserve"> Neo MABIMS yang </w:t>
      </w:r>
      <w:proofErr w:type="spellStart"/>
      <w:r w:rsidRPr="00BD3070">
        <w:rPr>
          <w:rFonts w:ascii="Cambria" w:hAnsi="Cambria" w:cs="Naskhi"/>
          <w:sz w:val="24"/>
          <w:szCs w:val="24"/>
          <w:lang w:val="en-US"/>
        </w:rPr>
        <w:t>digunakan</w:t>
      </w:r>
      <w:proofErr w:type="spellEnd"/>
      <w:r w:rsidRPr="00BD3070">
        <w:rPr>
          <w:rFonts w:ascii="Cambria" w:hAnsi="Cambria" w:cs="Naskhi"/>
          <w:sz w:val="24"/>
          <w:szCs w:val="24"/>
          <w:lang w:val="en-US"/>
        </w:rPr>
        <w:t xml:space="preserve"> Kementerian Agama RI, </w:t>
      </w:r>
      <w:proofErr w:type="spellStart"/>
      <w:r w:rsidRPr="00BD3070">
        <w:rPr>
          <w:rFonts w:ascii="Cambria" w:hAnsi="Cambria" w:cs="Naskhi"/>
          <w:sz w:val="24"/>
          <w:szCs w:val="24"/>
          <w:lang w:val="en-US"/>
        </w:rPr>
        <w:t>ditinjau</w:t>
      </w:r>
      <w:proofErr w:type="spellEnd"/>
      <w:r w:rsidRPr="00BD3070">
        <w:rPr>
          <w:rFonts w:ascii="Cambria" w:hAnsi="Cambria" w:cs="Naskhi"/>
          <w:sz w:val="24"/>
          <w:szCs w:val="24"/>
          <w:lang w:val="en-US"/>
        </w:rPr>
        <w:t xml:space="preserve"> </w:t>
      </w:r>
      <w:proofErr w:type="spellStart"/>
      <w:r w:rsidRPr="00BD3070">
        <w:rPr>
          <w:rFonts w:ascii="Cambria" w:hAnsi="Cambria" w:cs="Naskhi"/>
          <w:sz w:val="24"/>
          <w:szCs w:val="24"/>
          <w:lang w:val="en-US"/>
        </w:rPr>
        <w:t>dari</w:t>
      </w:r>
      <w:proofErr w:type="spellEnd"/>
      <w:r w:rsidRPr="00BD3070">
        <w:rPr>
          <w:rFonts w:ascii="Cambria" w:hAnsi="Cambria" w:cs="Naskhi"/>
          <w:sz w:val="24"/>
          <w:szCs w:val="24"/>
          <w:lang w:val="en-US"/>
        </w:rPr>
        <w:t xml:space="preserve"> </w:t>
      </w:r>
      <w:proofErr w:type="spellStart"/>
      <w:r w:rsidRPr="00BD3070">
        <w:rPr>
          <w:rFonts w:ascii="Cambria" w:hAnsi="Cambria" w:cs="Naskhi"/>
          <w:sz w:val="24"/>
          <w:szCs w:val="24"/>
          <w:lang w:val="en-US"/>
        </w:rPr>
        <w:t>perspektif</w:t>
      </w:r>
      <w:proofErr w:type="spellEnd"/>
      <w:r w:rsidRPr="00BD3070">
        <w:rPr>
          <w:rFonts w:ascii="Cambria" w:hAnsi="Cambria" w:cs="Naskhi"/>
          <w:sz w:val="24"/>
          <w:szCs w:val="24"/>
          <w:lang w:val="en-US"/>
        </w:rPr>
        <w:t xml:space="preserve"> </w:t>
      </w:r>
      <w:proofErr w:type="spellStart"/>
      <w:r w:rsidRPr="00BD3070">
        <w:rPr>
          <w:rFonts w:ascii="Cambria" w:hAnsi="Cambria" w:cs="Naskhi"/>
          <w:sz w:val="24"/>
          <w:szCs w:val="24"/>
          <w:lang w:val="en-US"/>
        </w:rPr>
        <w:t>fiqh</w:t>
      </w:r>
      <w:proofErr w:type="spellEnd"/>
      <w:r w:rsidRPr="00BD3070">
        <w:rPr>
          <w:rFonts w:ascii="Cambria" w:hAnsi="Cambria" w:cs="Naskhi"/>
          <w:sz w:val="24"/>
          <w:szCs w:val="24"/>
          <w:lang w:val="en-US"/>
        </w:rPr>
        <w:t xml:space="preserve"> dan </w:t>
      </w:r>
      <w:proofErr w:type="spellStart"/>
      <w:r w:rsidRPr="00BD3070">
        <w:rPr>
          <w:rFonts w:ascii="Cambria" w:hAnsi="Cambria" w:cs="Naskhi"/>
          <w:sz w:val="24"/>
          <w:szCs w:val="24"/>
          <w:lang w:val="en-US"/>
        </w:rPr>
        <w:t>astronomi</w:t>
      </w:r>
      <w:proofErr w:type="spellEnd"/>
      <w:r w:rsidRPr="00BD3070">
        <w:rPr>
          <w:rFonts w:ascii="Cambria" w:hAnsi="Cambria" w:cs="Naskhi"/>
          <w:sz w:val="24"/>
          <w:szCs w:val="24"/>
          <w:lang w:val="en-US"/>
        </w:rPr>
        <w:t xml:space="preserve">. </w:t>
      </w:r>
      <w:proofErr w:type="spellStart"/>
      <w:r w:rsidRPr="00BD3070">
        <w:rPr>
          <w:rFonts w:ascii="Cambria" w:hAnsi="Cambria" w:cs="Naskhi"/>
          <w:sz w:val="24"/>
          <w:szCs w:val="24"/>
          <w:lang w:val="en-US"/>
        </w:rPr>
        <w:t>Penelitian</w:t>
      </w:r>
      <w:proofErr w:type="spellEnd"/>
      <w:r w:rsidRPr="00BD3070">
        <w:rPr>
          <w:rFonts w:ascii="Cambria" w:hAnsi="Cambria" w:cs="Naskhi"/>
          <w:sz w:val="24"/>
          <w:szCs w:val="24"/>
          <w:lang w:val="en-US"/>
        </w:rPr>
        <w:t xml:space="preserve"> </w:t>
      </w:r>
      <w:proofErr w:type="spellStart"/>
      <w:r w:rsidRPr="00BD3070">
        <w:rPr>
          <w:rFonts w:ascii="Cambria" w:hAnsi="Cambria" w:cs="Naskhi"/>
          <w:sz w:val="24"/>
          <w:szCs w:val="24"/>
          <w:lang w:val="en-US"/>
        </w:rPr>
        <w:t>ini</w:t>
      </w:r>
      <w:proofErr w:type="spellEnd"/>
      <w:r w:rsidRPr="00BD3070">
        <w:rPr>
          <w:rFonts w:ascii="Cambria" w:hAnsi="Cambria" w:cs="Naskhi"/>
          <w:sz w:val="24"/>
          <w:szCs w:val="24"/>
          <w:lang w:val="en-US"/>
        </w:rPr>
        <w:t xml:space="preserve"> </w:t>
      </w:r>
      <w:proofErr w:type="spellStart"/>
      <w:r w:rsidRPr="00BD3070">
        <w:rPr>
          <w:rFonts w:ascii="Cambria" w:hAnsi="Cambria" w:cs="Naskhi"/>
          <w:sz w:val="24"/>
          <w:szCs w:val="24"/>
          <w:lang w:val="en-US"/>
        </w:rPr>
        <w:t>berupaya</w:t>
      </w:r>
      <w:proofErr w:type="spellEnd"/>
      <w:r w:rsidRPr="00BD3070">
        <w:rPr>
          <w:rFonts w:ascii="Cambria" w:hAnsi="Cambria" w:cs="Naskhi"/>
          <w:sz w:val="24"/>
          <w:szCs w:val="24"/>
          <w:lang w:val="en-US"/>
        </w:rPr>
        <w:t xml:space="preserve"> </w:t>
      </w:r>
      <w:proofErr w:type="spellStart"/>
      <w:r w:rsidRPr="00BD3070">
        <w:rPr>
          <w:rFonts w:ascii="Cambria" w:hAnsi="Cambria" w:cs="Naskhi"/>
          <w:sz w:val="24"/>
          <w:szCs w:val="24"/>
          <w:lang w:val="en-US"/>
        </w:rPr>
        <w:t>menjawab</w:t>
      </w:r>
      <w:proofErr w:type="spellEnd"/>
      <w:r w:rsidRPr="00BD3070">
        <w:rPr>
          <w:rFonts w:ascii="Cambria" w:hAnsi="Cambria" w:cs="Naskhi"/>
          <w:sz w:val="24"/>
          <w:szCs w:val="24"/>
          <w:lang w:val="en-US"/>
        </w:rPr>
        <w:t xml:space="preserve"> dua </w:t>
      </w:r>
      <w:proofErr w:type="spellStart"/>
      <w:r w:rsidRPr="00BD3070">
        <w:rPr>
          <w:rFonts w:ascii="Cambria" w:hAnsi="Cambria" w:cs="Naskhi"/>
          <w:sz w:val="24"/>
          <w:szCs w:val="24"/>
          <w:lang w:val="en-US"/>
        </w:rPr>
        <w:t>pertanyaan</w:t>
      </w:r>
      <w:proofErr w:type="spellEnd"/>
      <w:r w:rsidRPr="00BD3070">
        <w:rPr>
          <w:rFonts w:ascii="Cambria" w:hAnsi="Cambria" w:cs="Naskhi"/>
          <w:sz w:val="24"/>
          <w:szCs w:val="24"/>
          <w:lang w:val="en-US"/>
        </w:rPr>
        <w:t xml:space="preserve"> </w:t>
      </w:r>
      <w:proofErr w:type="spellStart"/>
      <w:r w:rsidRPr="00BD3070">
        <w:rPr>
          <w:rFonts w:ascii="Cambria" w:hAnsi="Cambria" w:cs="Naskhi"/>
          <w:sz w:val="24"/>
          <w:szCs w:val="24"/>
          <w:lang w:val="en-US"/>
        </w:rPr>
        <w:t>utama</w:t>
      </w:r>
      <w:proofErr w:type="spellEnd"/>
      <w:r w:rsidRPr="00BD3070">
        <w:rPr>
          <w:rFonts w:ascii="Cambria" w:hAnsi="Cambria" w:cs="Naskhi"/>
          <w:sz w:val="24"/>
          <w:szCs w:val="24"/>
          <w:lang w:val="en-US"/>
        </w:rPr>
        <w:t xml:space="preserve">: (1) </w:t>
      </w:r>
      <w:proofErr w:type="spellStart"/>
      <w:r w:rsidRPr="00BD3070">
        <w:rPr>
          <w:rFonts w:ascii="Cambria" w:hAnsi="Cambria" w:cs="Naskhi"/>
          <w:sz w:val="24"/>
          <w:szCs w:val="24"/>
          <w:lang w:val="en-US"/>
        </w:rPr>
        <w:t>Bagaimana</w:t>
      </w:r>
      <w:proofErr w:type="spellEnd"/>
      <w:r w:rsidRPr="00BD3070">
        <w:rPr>
          <w:rFonts w:ascii="Cambria" w:hAnsi="Cambria" w:cs="Naskhi"/>
          <w:sz w:val="24"/>
          <w:szCs w:val="24"/>
          <w:lang w:val="en-US"/>
        </w:rPr>
        <w:t xml:space="preserve"> </w:t>
      </w:r>
      <w:proofErr w:type="spellStart"/>
      <w:r w:rsidRPr="00BD3070">
        <w:rPr>
          <w:rFonts w:ascii="Cambria" w:hAnsi="Cambria" w:cs="Naskhi"/>
          <w:sz w:val="24"/>
          <w:szCs w:val="24"/>
          <w:lang w:val="en-US"/>
        </w:rPr>
        <w:t>perbandingan</w:t>
      </w:r>
      <w:proofErr w:type="spellEnd"/>
      <w:r w:rsidRPr="00BD3070">
        <w:rPr>
          <w:rFonts w:ascii="Cambria" w:hAnsi="Cambria" w:cs="Naskhi"/>
          <w:sz w:val="24"/>
          <w:szCs w:val="24"/>
          <w:lang w:val="en-US"/>
        </w:rPr>
        <w:t xml:space="preserve"> KHGT dan </w:t>
      </w:r>
      <w:proofErr w:type="spellStart"/>
      <w:r w:rsidRPr="00BD3070">
        <w:rPr>
          <w:rFonts w:ascii="Cambria" w:hAnsi="Cambria" w:cs="Naskhi"/>
          <w:sz w:val="24"/>
          <w:szCs w:val="24"/>
          <w:lang w:val="en-US"/>
        </w:rPr>
        <w:t>kriteria</w:t>
      </w:r>
      <w:proofErr w:type="spellEnd"/>
      <w:r w:rsidRPr="00BD3070">
        <w:rPr>
          <w:rFonts w:ascii="Cambria" w:hAnsi="Cambria" w:cs="Naskhi"/>
          <w:sz w:val="24"/>
          <w:szCs w:val="24"/>
          <w:lang w:val="en-US"/>
        </w:rPr>
        <w:t xml:space="preserve"> Neo MABIMS </w:t>
      </w:r>
      <w:proofErr w:type="spellStart"/>
      <w:r w:rsidRPr="00BD3070">
        <w:rPr>
          <w:rFonts w:ascii="Cambria" w:hAnsi="Cambria" w:cs="Naskhi"/>
          <w:sz w:val="24"/>
          <w:szCs w:val="24"/>
          <w:lang w:val="en-US"/>
        </w:rPr>
        <w:t>ditinjau</w:t>
      </w:r>
      <w:proofErr w:type="spellEnd"/>
      <w:r w:rsidRPr="00BD3070">
        <w:rPr>
          <w:rFonts w:ascii="Cambria" w:hAnsi="Cambria" w:cs="Naskhi"/>
          <w:sz w:val="24"/>
          <w:szCs w:val="24"/>
          <w:lang w:val="en-US"/>
        </w:rPr>
        <w:t xml:space="preserve"> </w:t>
      </w:r>
      <w:proofErr w:type="spellStart"/>
      <w:r w:rsidRPr="00BD3070">
        <w:rPr>
          <w:rFonts w:ascii="Cambria" w:hAnsi="Cambria" w:cs="Naskhi"/>
          <w:sz w:val="24"/>
          <w:szCs w:val="24"/>
          <w:lang w:val="en-US"/>
        </w:rPr>
        <w:t>dari</w:t>
      </w:r>
      <w:proofErr w:type="spellEnd"/>
      <w:r w:rsidRPr="00BD3070">
        <w:rPr>
          <w:rFonts w:ascii="Cambria" w:hAnsi="Cambria" w:cs="Naskhi"/>
          <w:sz w:val="24"/>
          <w:szCs w:val="24"/>
          <w:lang w:val="en-US"/>
        </w:rPr>
        <w:t xml:space="preserve"> </w:t>
      </w:r>
      <w:proofErr w:type="spellStart"/>
      <w:r w:rsidRPr="00BD3070">
        <w:rPr>
          <w:rFonts w:ascii="Cambria" w:hAnsi="Cambria" w:cs="Naskhi"/>
          <w:sz w:val="24"/>
          <w:szCs w:val="24"/>
          <w:lang w:val="en-US"/>
        </w:rPr>
        <w:t>aspek</w:t>
      </w:r>
      <w:proofErr w:type="spellEnd"/>
      <w:r w:rsidRPr="00BD3070">
        <w:rPr>
          <w:rFonts w:ascii="Cambria" w:hAnsi="Cambria" w:cs="Naskhi"/>
          <w:sz w:val="24"/>
          <w:szCs w:val="24"/>
          <w:lang w:val="en-US"/>
        </w:rPr>
        <w:t xml:space="preserve"> </w:t>
      </w:r>
      <w:proofErr w:type="spellStart"/>
      <w:r w:rsidRPr="00BD3070">
        <w:rPr>
          <w:rFonts w:ascii="Cambria" w:hAnsi="Cambria" w:cs="Naskhi"/>
          <w:sz w:val="24"/>
          <w:szCs w:val="24"/>
          <w:lang w:val="en-US"/>
        </w:rPr>
        <w:t>fiqh</w:t>
      </w:r>
      <w:proofErr w:type="spellEnd"/>
      <w:r w:rsidRPr="00BD3070">
        <w:rPr>
          <w:rFonts w:ascii="Cambria" w:hAnsi="Cambria" w:cs="Naskhi"/>
          <w:sz w:val="24"/>
          <w:szCs w:val="24"/>
          <w:lang w:val="en-US"/>
        </w:rPr>
        <w:t xml:space="preserve"> dan </w:t>
      </w:r>
      <w:proofErr w:type="spellStart"/>
      <w:r w:rsidRPr="00BD3070">
        <w:rPr>
          <w:rFonts w:ascii="Cambria" w:hAnsi="Cambria" w:cs="Naskhi"/>
          <w:sz w:val="24"/>
          <w:szCs w:val="24"/>
          <w:lang w:val="en-US"/>
        </w:rPr>
        <w:t>astronomi</w:t>
      </w:r>
      <w:proofErr w:type="spellEnd"/>
      <w:r w:rsidRPr="00BD3070">
        <w:rPr>
          <w:rFonts w:ascii="Cambria" w:hAnsi="Cambria" w:cs="Naskhi"/>
          <w:sz w:val="24"/>
          <w:szCs w:val="24"/>
          <w:lang w:val="en-US"/>
        </w:rPr>
        <w:t xml:space="preserve">? (2) </w:t>
      </w:r>
      <w:proofErr w:type="spellStart"/>
      <w:r w:rsidRPr="00BD3070">
        <w:rPr>
          <w:rFonts w:ascii="Cambria" w:hAnsi="Cambria" w:cs="Naskhi"/>
          <w:sz w:val="24"/>
          <w:szCs w:val="24"/>
          <w:lang w:val="en-US"/>
        </w:rPr>
        <w:t>Apa</w:t>
      </w:r>
      <w:proofErr w:type="spellEnd"/>
      <w:r w:rsidRPr="00BD3070">
        <w:rPr>
          <w:rFonts w:ascii="Cambria" w:hAnsi="Cambria" w:cs="Naskhi"/>
          <w:sz w:val="24"/>
          <w:szCs w:val="24"/>
          <w:lang w:val="en-US"/>
        </w:rPr>
        <w:t xml:space="preserve"> </w:t>
      </w:r>
      <w:proofErr w:type="spellStart"/>
      <w:r w:rsidRPr="00BD3070">
        <w:rPr>
          <w:rFonts w:ascii="Cambria" w:hAnsi="Cambria" w:cs="Naskhi"/>
          <w:sz w:val="24"/>
          <w:szCs w:val="24"/>
          <w:lang w:val="en-US"/>
        </w:rPr>
        <w:t>implikasi</w:t>
      </w:r>
      <w:proofErr w:type="spellEnd"/>
      <w:r w:rsidRPr="00BD3070">
        <w:rPr>
          <w:rFonts w:ascii="Cambria" w:hAnsi="Cambria" w:cs="Naskhi"/>
          <w:sz w:val="24"/>
          <w:szCs w:val="24"/>
          <w:lang w:val="en-US"/>
        </w:rPr>
        <w:t xml:space="preserve"> </w:t>
      </w:r>
      <w:proofErr w:type="spellStart"/>
      <w:r w:rsidRPr="00BD3070">
        <w:rPr>
          <w:rFonts w:ascii="Cambria" w:hAnsi="Cambria" w:cs="Naskhi"/>
          <w:sz w:val="24"/>
          <w:szCs w:val="24"/>
          <w:lang w:val="en-US"/>
        </w:rPr>
        <w:t>penerapan</w:t>
      </w:r>
      <w:proofErr w:type="spellEnd"/>
      <w:r w:rsidRPr="00BD3070">
        <w:rPr>
          <w:rFonts w:ascii="Cambria" w:hAnsi="Cambria" w:cs="Naskhi"/>
          <w:sz w:val="24"/>
          <w:szCs w:val="24"/>
          <w:lang w:val="en-US"/>
        </w:rPr>
        <w:t xml:space="preserve"> </w:t>
      </w:r>
      <w:proofErr w:type="spellStart"/>
      <w:r w:rsidRPr="00BD3070">
        <w:rPr>
          <w:rFonts w:ascii="Cambria" w:hAnsi="Cambria" w:cs="Naskhi"/>
          <w:sz w:val="24"/>
          <w:szCs w:val="24"/>
          <w:lang w:val="en-US"/>
        </w:rPr>
        <w:t>kedua</w:t>
      </w:r>
      <w:proofErr w:type="spellEnd"/>
      <w:r w:rsidRPr="00BD3070">
        <w:rPr>
          <w:rFonts w:ascii="Cambria" w:hAnsi="Cambria" w:cs="Naskhi"/>
          <w:sz w:val="24"/>
          <w:szCs w:val="24"/>
          <w:lang w:val="en-US"/>
        </w:rPr>
        <w:t xml:space="preserve"> </w:t>
      </w:r>
      <w:proofErr w:type="spellStart"/>
      <w:r w:rsidRPr="00BD3070">
        <w:rPr>
          <w:rFonts w:ascii="Cambria" w:hAnsi="Cambria" w:cs="Naskhi"/>
          <w:sz w:val="24"/>
          <w:szCs w:val="24"/>
          <w:lang w:val="en-US"/>
        </w:rPr>
        <w:t>metode</w:t>
      </w:r>
      <w:proofErr w:type="spellEnd"/>
      <w:r w:rsidRPr="00BD3070">
        <w:rPr>
          <w:rFonts w:ascii="Cambria" w:hAnsi="Cambria" w:cs="Naskhi"/>
          <w:sz w:val="24"/>
          <w:szCs w:val="24"/>
          <w:lang w:val="en-US"/>
        </w:rPr>
        <w:t xml:space="preserve"> </w:t>
      </w:r>
      <w:proofErr w:type="spellStart"/>
      <w:r w:rsidRPr="00BD3070">
        <w:rPr>
          <w:rFonts w:ascii="Cambria" w:hAnsi="Cambria" w:cs="Naskhi"/>
          <w:sz w:val="24"/>
          <w:szCs w:val="24"/>
          <w:lang w:val="en-US"/>
        </w:rPr>
        <w:t>tersebut</w:t>
      </w:r>
      <w:proofErr w:type="spellEnd"/>
      <w:r w:rsidRPr="00BD3070">
        <w:rPr>
          <w:rFonts w:ascii="Cambria" w:hAnsi="Cambria" w:cs="Naskhi"/>
          <w:sz w:val="24"/>
          <w:szCs w:val="24"/>
          <w:lang w:val="en-US"/>
        </w:rPr>
        <w:t xml:space="preserve"> </w:t>
      </w:r>
      <w:proofErr w:type="spellStart"/>
      <w:r w:rsidRPr="00BD3070">
        <w:rPr>
          <w:rFonts w:ascii="Cambria" w:hAnsi="Cambria" w:cs="Naskhi"/>
          <w:sz w:val="24"/>
          <w:szCs w:val="24"/>
          <w:lang w:val="en-US"/>
        </w:rPr>
        <w:t>terhadap</w:t>
      </w:r>
      <w:proofErr w:type="spellEnd"/>
      <w:r w:rsidRPr="00BD3070">
        <w:rPr>
          <w:rFonts w:ascii="Cambria" w:hAnsi="Cambria" w:cs="Naskhi"/>
          <w:sz w:val="24"/>
          <w:szCs w:val="24"/>
          <w:lang w:val="en-US"/>
        </w:rPr>
        <w:t xml:space="preserve"> </w:t>
      </w:r>
      <w:proofErr w:type="spellStart"/>
      <w:r w:rsidRPr="00BD3070">
        <w:rPr>
          <w:rFonts w:ascii="Cambria" w:hAnsi="Cambria" w:cs="Naskhi"/>
          <w:sz w:val="24"/>
          <w:szCs w:val="24"/>
          <w:lang w:val="en-US"/>
        </w:rPr>
        <w:t>penetapan</w:t>
      </w:r>
      <w:proofErr w:type="spellEnd"/>
      <w:r w:rsidRPr="00BD3070">
        <w:rPr>
          <w:rFonts w:ascii="Cambria" w:hAnsi="Cambria" w:cs="Naskhi"/>
          <w:sz w:val="24"/>
          <w:szCs w:val="24"/>
          <w:lang w:val="en-US"/>
        </w:rPr>
        <w:t xml:space="preserve"> </w:t>
      </w:r>
      <w:proofErr w:type="spellStart"/>
      <w:r w:rsidRPr="00BD3070">
        <w:rPr>
          <w:rFonts w:ascii="Cambria" w:hAnsi="Cambria" w:cs="Naskhi"/>
          <w:sz w:val="24"/>
          <w:szCs w:val="24"/>
          <w:lang w:val="en-US"/>
        </w:rPr>
        <w:t>awal</w:t>
      </w:r>
      <w:proofErr w:type="spellEnd"/>
      <w:r w:rsidRPr="00BD3070">
        <w:rPr>
          <w:rFonts w:ascii="Cambria" w:hAnsi="Cambria" w:cs="Naskhi"/>
          <w:sz w:val="24"/>
          <w:szCs w:val="24"/>
          <w:lang w:val="en-US"/>
        </w:rPr>
        <w:t xml:space="preserve"> </w:t>
      </w:r>
      <w:proofErr w:type="spellStart"/>
      <w:r w:rsidRPr="00BD3070">
        <w:rPr>
          <w:rFonts w:ascii="Cambria" w:hAnsi="Cambria" w:cs="Naskhi"/>
          <w:sz w:val="24"/>
          <w:szCs w:val="24"/>
          <w:lang w:val="en-US"/>
        </w:rPr>
        <w:t>bulan</w:t>
      </w:r>
      <w:proofErr w:type="spellEnd"/>
      <w:r w:rsidRPr="00BD3070">
        <w:rPr>
          <w:rFonts w:ascii="Cambria" w:hAnsi="Cambria" w:cs="Naskhi"/>
          <w:sz w:val="24"/>
          <w:szCs w:val="24"/>
          <w:lang w:val="en-US"/>
        </w:rPr>
        <w:t xml:space="preserve"> </w:t>
      </w:r>
      <w:proofErr w:type="spellStart"/>
      <w:r w:rsidRPr="00BD3070">
        <w:rPr>
          <w:rFonts w:ascii="Cambria" w:hAnsi="Cambria" w:cs="Naskhi"/>
          <w:sz w:val="24"/>
          <w:szCs w:val="24"/>
          <w:lang w:val="en-US"/>
        </w:rPr>
        <w:t>Hijriah</w:t>
      </w:r>
      <w:proofErr w:type="spellEnd"/>
      <w:r w:rsidRPr="00BD3070">
        <w:rPr>
          <w:rFonts w:ascii="Cambria" w:hAnsi="Cambria" w:cs="Naskhi"/>
          <w:sz w:val="24"/>
          <w:szCs w:val="24"/>
          <w:lang w:val="en-US"/>
        </w:rPr>
        <w:t xml:space="preserve"> di </w:t>
      </w:r>
      <w:r w:rsidRPr="00BD3070">
        <w:rPr>
          <w:rFonts w:ascii="Cambria" w:hAnsi="Cambria" w:cs="Naskhi"/>
          <w:sz w:val="24"/>
          <w:szCs w:val="24"/>
          <w:lang w:val="en-US"/>
        </w:rPr>
        <w:lastRenderedPageBreak/>
        <w:t xml:space="preserve">Indonesia? </w:t>
      </w:r>
      <w:proofErr w:type="spellStart"/>
      <w:r w:rsidRPr="00BD3070">
        <w:rPr>
          <w:rFonts w:ascii="Cambria" w:hAnsi="Cambria" w:cs="Naskhi"/>
          <w:sz w:val="24"/>
          <w:szCs w:val="24"/>
          <w:lang w:val="en-US"/>
        </w:rPr>
        <w:t>Melalui</w:t>
      </w:r>
      <w:proofErr w:type="spellEnd"/>
      <w:r w:rsidRPr="00BD3070">
        <w:rPr>
          <w:rFonts w:ascii="Cambria" w:hAnsi="Cambria" w:cs="Naskhi"/>
          <w:sz w:val="24"/>
          <w:szCs w:val="24"/>
          <w:lang w:val="en-US"/>
        </w:rPr>
        <w:t xml:space="preserve"> </w:t>
      </w:r>
      <w:proofErr w:type="spellStart"/>
      <w:r w:rsidRPr="00BD3070">
        <w:rPr>
          <w:rFonts w:ascii="Cambria" w:hAnsi="Cambria" w:cs="Naskhi"/>
          <w:sz w:val="24"/>
          <w:szCs w:val="24"/>
          <w:lang w:val="en-US"/>
        </w:rPr>
        <w:t>pendekatan</w:t>
      </w:r>
      <w:proofErr w:type="spellEnd"/>
      <w:r w:rsidRPr="00BD3070">
        <w:rPr>
          <w:rFonts w:ascii="Cambria" w:hAnsi="Cambria" w:cs="Naskhi"/>
          <w:sz w:val="24"/>
          <w:szCs w:val="24"/>
          <w:lang w:val="en-US"/>
        </w:rPr>
        <w:t xml:space="preserve"> </w:t>
      </w:r>
      <w:proofErr w:type="spellStart"/>
      <w:r w:rsidRPr="00BD3070">
        <w:rPr>
          <w:rFonts w:ascii="Cambria" w:hAnsi="Cambria" w:cs="Naskhi"/>
          <w:sz w:val="24"/>
          <w:szCs w:val="24"/>
          <w:lang w:val="en-US"/>
        </w:rPr>
        <w:t>kualitatif</w:t>
      </w:r>
      <w:proofErr w:type="spellEnd"/>
      <w:r w:rsidRPr="00BD3070">
        <w:rPr>
          <w:rFonts w:ascii="Cambria" w:hAnsi="Cambria" w:cs="Naskhi"/>
          <w:sz w:val="24"/>
          <w:szCs w:val="24"/>
          <w:lang w:val="en-US"/>
        </w:rPr>
        <w:t xml:space="preserve"> </w:t>
      </w:r>
      <w:proofErr w:type="spellStart"/>
      <w:r w:rsidRPr="00BD3070">
        <w:rPr>
          <w:rFonts w:ascii="Cambria" w:hAnsi="Cambria" w:cs="Naskhi"/>
          <w:sz w:val="24"/>
          <w:szCs w:val="24"/>
          <w:lang w:val="en-US"/>
        </w:rPr>
        <w:t>dengan</w:t>
      </w:r>
      <w:proofErr w:type="spellEnd"/>
      <w:r w:rsidRPr="00BD3070">
        <w:rPr>
          <w:rFonts w:ascii="Cambria" w:hAnsi="Cambria" w:cs="Naskhi"/>
          <w:sz w:val="24"/>
          <w:szCs w:val="24"/>
          <w:lang w:val="en-US"/>
        </w:rPr>
        <w:t xml:space="preserve"> </w:t>
      </w:r>
      <w:proofErr w:type="spellStart"/>
      <w:r w:rsidRPr="00BD3070">
        <w:rPr>
          <w:rFonts w:ascii="Cambria" w:hAnsi="Cambria" w:cs="Naskhi"/>
          <w:sz w:val="24"/>
          <w:szCs w:val="24"/>
          <w:lang w:val="en-US"/>
        </w:rPr>
        <w:t>analisis</w:t>
      </w:r>
      <w:proofErr w:type="spellEnd"/>
      <w:r w:rsidRPr="00BD3070">
        <w:rPr>
          <w:rFonts w:ascii="Cambria" w:hAnsi="Cambria" w:cs="Naskhi"/>
          <w:sz w:val="24"/>
          <w:szCs w:val="24"/>
          <w:lang w:val="en-US"/>
        </w:rPr>
        <w:t xml:space="preserve"> </w:t>
      </w:r>
      <w:proofErr w:type="spellStart"/>
      <w:r w:rsidRPr="00BD3070">
        <w:rPr>
          <w:rFonts w:ascii="Cambria" w:hAnsi="Cambria" w:cs="Naskhi"/>
          <w:sz w:val="24"/>
          <w:szCs w:val="24"/>
          <w:lang w:val="en-US"/>
        </w:rPr>
        <w:t>komparatif</w:t>
      </w:r>
      <w:proofErr w:type="spellEnd"/>
      <w:r w:rsidRPr="00BD3070">
        <w:rPr>
          <w:rFonts w:ascii="Cambria" w:hAnsi="Cambria" w:cs="Naskhi"/>
          <w:sz w:val="24"/>
          <w:szCs w:val="24"/>
          <w:lang w:val="en-US"/>
        </w:rPr>
        <w:t xml:space="preserve">, </w:t>
      </w:r>
      <w:proofErr w:type="spellStart"/>
      <w:r w:rsidRPr="00BD3070">
        <w:rPr>
          <w:rFonts w:ascii="Cambria" w:hAnsi="Cambria" w:cs="Naskhi"/>
          <w:sz w:val="24"/>
          <w:szCs w:val="24"/>
          <w:lang w:val="en-US"/>
        </w:rPr>
        <w:t>penelitian</w:t>
      </w:r>
      <w:proofErr w:type="spellEnd"/>
      <w:r w:rsidRPr="00BD3070">
        <w:rPr>
          <w:rFonts w:ascii="Cambria" w:hAnsi="Cambria" w:cs="Naskhi"/>
          <w:sz w:val="24"/>
          <w:szCs w:val="24"/>
          <w:lang w:val="en-US"/>
        </w:rPr>
        <w:t xml:space="preserve"> </w:t>
      </w:r>
      <w:proofErr w:type="spellStart"/>
      <w:r w:rsidRPr="00BD3070">
        <w:rPr>
          <w:rFonts w:ascii="Cambria" w:hAnsi="Cambria" w:cs="Naskhi"/>
          <w:sz w:val="24"/>
          <w:szCs w:val="24"/>
          <w:lang w:val="en-US"/>
        </w:rPr>
        <w:t>ini</w:t>
      </w:r>
      <w:proofErr w:type="spellEnd"/>
      <w:r w:rsidRPr="00BD3070">
        <w:rPr>
          <w:rFonts w:ascii="Cambria" w:hAnsi="Cambria" w:cs="Naskhi"/>
          <w:sz w:val="24"/>
          <w:szCs w:val="24"/>
          <w:lang w:val="en-US"/>
        </w:rPr>
        <w:t xml:space="preserve"> </w:t>
      </w:r>
      <w:proofErr w:type="spellStart"/>
      <w:r w:rsidRPr="00BD3070">
        <w:rPr>
          <w:rFonts w:ascii="Cambria" w:hAnsi="Cambria" w:cs="Naskhi"/>
          <w:sz w:val="24"/>
          <w:szCs w:val="24"/>
          <w:lang w:val="en-US"/>
        </w:rPr>
        <w:t>mengintegrasikan</w:t>
      </w:r>
      <w:proofErr w:type="spellEnd"/>
      <w:r w:rsidRPr="00BD3070">
        <w:rPr>
          <w:rFonts w:ascii="Cambria" w:hAnsi="Cambria" w:cs="Naskhi"/>
          <w:sz w:val="24"/>
          <w:szCs w:val="24"/>
          <w:lang w:val="en-US"/>
        </w:rPr>
        <w:t xml:space="preserve"> data </w:t>
      </w:r>
      <w:proofErr w:type="spellStart"/>
      <w:r w:rsidRPr="00BD3070">
        <w:rPr>
          <w:rFonts w:ascii="Cambria" w:hAnsi="Cambria" w:cs="Naskhi"/>
          <w:sz w:val="24"/>
          <w:szCs w:val="24"/>
          <w:lang w:val="en-US"/>
        </w:rPr>
        <w:t>dari</w:t>
      </w:r>
      <w:proofErr w:type="spellEnd"/>
      <w:r w:rsidRPr="00BD3070">
        <w:rPr>
          <w:rFonts w:ascii="Cambria" w:hAnsi="Cambria" w:cs="Naskhi"/>
          <w:sz w:val="24"/>
          <w:szCs w:val="24"/>
          <w:lang w:val="en-US"/>
        </w:rPr>
        <w:t xml:space="preserve"> </w:t>
      </w:r>
      <w:proofErr w:type="spellStart"/>
      <w:r w:rsidRPr="00BD3070">
        <w:rPr>
          <w:rFonts w:ascii="Cambria" w:hAnsi="Cambria" w:cs="Naskhi"/>
          <w:sz w:val="24"/>
          <w:szCs w:val="24"/>
          <w:lang w:val="en-US"/>
        </w:rPr>
        <w:t>perhitungan</w:t>
      </w:r>
      <w:proofErr w:type="spellEnd"/>
      <w:r w:rsidRPr="00BD3070">
        <w:rPr>
          <w:rFonts w:ascii="Cambria" w:hAnsi="Cambria" w:cs="Naskhi"/>
          <w:sz w:val="24"/>
          <w:szCs w:val="24"/>
          <w:lang w:val="en-US"/>
        </w:rPr>
        <w:t xml:space="preserve"> ephemeris, KHGT Muhammadiyah, dan </w:t>
      </w:r>
      <w:proofErr w:type="spellStart"/>
      <w:r w:rsidRPr="00BD3070">
        <w:rPr>
          <w:rFonts w:ascii="Cambria" w:hAnsi="Cambria" w:cs="Naskhi"/>
          <w:sz w:val="24"/>
          <w:szCs w:val="24"/>
          <w:lang w:val="en-US"/>
        </w:rPr>
        <w:t>kajian</w:t>
      </w:r>
      <w:proofErr w:type="spellEnd"/>
      <w:r w:rsidRPr="00BD3070">
        <w:rPr>
          <w:rFonts w:ascii="Cambria" w:hAnsi="Cambria" w:cs="Naskhi"/>
          <w:sz w:val="24"/>
          <w:szCs w:val="24"/>
          <w:lang w:val="en-US"/>
        </w:rPr>
        <w:t xml:space="preserve"> </w:t>
      </w:r>
      <w:proofErr w:type="spellStart"/>
      <w:r w:rsidRPr="00BD3070">
        <w:rPr>
          <w:rFonts w:ascii="Cambria" w:hAnsi="Cambria" w:cs="Naskhi"/>
          <w:sz w:val="24"/>
          <w:szCs w:val="24"/>
          <w:lang w:val="en-US"/>
        </w:rPr>
        <w:t>fiqh</w:t>
      </w:r>
      <w:proofErr w:type="spellEnd"/>
      <w:r w:rsidRPr="00BD3070">
        <w:rPr>
          <w:rFonts w:ascii="Cambria" w:hAnsi="Cambria" w:cs="Naskhi"/>
          <w:sz w:val="24"/>
          <w:szCs w:val="24"/>
          <w:lang w:val="en-US"/>
        </w:rPr>
        <w:t xml:space="preserve"> </w:t>
      </w:r>
      <w:proofErr w:type="spellStart"/>
      <w:r w:rsidRPr="00BD3070">
        <w:rPr>
          <w:rFonts w:ascii="Cambria" w:hAnsi="Cambria" w:cs="Naskhi"/>
          <w:sz w:val="24"/>
          <w:szCs w:val="24"/>
          <w:lang w:val="en-US"/>
        </w:rPr>
        <w:t>berdasarkan</w:t>
      </w:r>
      <w:proofErr w:type="spellEnd"/>
      <w:r w:rsidRPr="00BD3070">
        <w:rPr>
          <w:rFonts w:ascii="Cambria" w:hAnsi="Cambria" w:cs="Naskhi"/>
          <w:sz w:val="24"/>
          <w:szCs w:val="24"/>
          <w:lang w:val="en-US"/>
        </w:rPr>
        <w:t xml:space="preserve"> kitab </w:t>
      </w:r>
      <w:proofErr w:type="spellStart"/>
      <w:r w:rsidRPr="00BD3070">
        <w:rPr>
          <w:rFonts w:ascii="Cambria" w:hAnsi="Cambria" w:cs="Naskhi"/>
          <w:sz w:val="24"/>
          <w:szCs w:val="24"/>
          <w:lang w:val="en-US"/>
        </w:rPr>
        <w:t>Fiqhul</w:t>
      </w:r>
      <w:proofErr w:type="spellEnd"/>
      <w:r w:rsidRPr="00BD3070">
        <w:rPr>
          <w:rFonts w:ascii="Cambria" w:hAnsi="Cambria" w:cs="Naskhi"/>
          <w:sz w:val="24"/>
          <w:szCs w:val="24"/>
          <w:lang w:val="en-US"/>
        </w:rPr>
        <w:t xml:space="preserve"> Islami </w:t>
      </w:r>
      <w:proofErr w:type="spellStart"/>
      <w:r w:rsidRPr="00BD3070">
        <w:rPr>
          <w:rFonts w:ascii="Cambria" w:hAnsi="Cambria" w:cs="Naskhi"/>
          <w:sz w:val="24"/>
          <w:szCs w:val="24"/>
          <w:lang w:val="en-US"/>
        </w:rPr>
        <w:t>wa</w:t>
      </w:r>
      <w:proofErr w:type="spellEnd"/>
      <w:r w:rsidRPr="00BD3070">
        <w:rPr>
          <w:rFonts w:ascii="Cambria" w:hAnsi="Cambria" w:cs="Naskhi"/>
          <w:sz w:val="24"/>
          <w:szCs w:val="24"/>
          <w:lang w:val="en-US"/>
        </w:rPr>
        <w:t xml:space="preserve"> </w:t>
      </w:r>
      <w:proofErr w:type="spellStart"/>
      <w:r w:rsidRPr="00BD3070">
        <w:rPr>
          <w:rFonts w:ascii="Cambria" w:hAnsi="Cambria" w:cs="Naskhi"/>
          <w:sz w:val="24"/>
          <w:szCs w:val="24"/>
          <w:lang w:val="en-US"/>
        </w:rPr>
        <w:t>Adillatuhu</w:t>
      </w:r>
      <w:proofErr w:type="spellEnd"/>
      <w:r w:rsidRPr="00BD3070">
        <w:rPr>
          <w:rFonts w:ascii="Cambria" w:hAnsi="Cambria" w:cs="Naskhi"/>
          <w:sz w:val="24"/>
          <w:szCs w:val="24"/>
          <w:lang w:val="en-US"/>
        </w:rPr>
        <w:t xml:space="preserve">. Hasil </w:t>
      </w:r>
      <w:proofErr w:type="spellStart"/>
      <w:r w:rsidRPr="00BD3070">
        <w:rPr>
          <w:rFonts w:ascii="Cambria" w:hAnsi="Cambria" w:cs="Naskhi"/>
          <w:sz w:val="24"/>
          <w:szCs w:val="24"/>
          <w:lang w:val="en-US"/>
        </w:rPr>
        <w:t>penelitian</w:t>
      </w:r>
      <w:proofErr w:type="spellEnd"/>
      <w:r w:rsidRPr="00BD3070">
        <w:rPr>
          <w:rFonts w:ascii="Cambria" w:hAnsi="Cambria" w:cs="Naskhi"/>
          <w:sz w:val="24"/>
          <w:szCs w:val="24"/>
          <w:lang w:val="en-US"/>
        </w:rPr>
        <w:t xml:space="preserve"> </w:t>
      </w:r>
      <w:proofErr w:type="spellStart"/>
      <w:r w:rsidRPr="00BD3070">
        <w:rPr>
          <w:rFonts w:ascii="Cambria" w:hAnsi="Cambria" w:cs="Naskhi"/>
          <w:sz w:val="24"/>
          <w:szCs w:val="24"/>
          <w:lang w:val="en-US"/>
        </w:rPr>
        <w:t>mengungkapkan</w:t>
      </w:r>
      <w:proofErr w:type="spellEnd"/>
      <w:r w:rsidRPr="00BD3070">
        <w:rPr>
          <w:rFonts w:ascii="Cambria" w:hAnsi="Cambria" w:cs="Naskhi"/>
          <w:sz w:val="24"/>
          <w:szCs w:val="24"/>
          <w:lang w:val="en-US"/>
        </w:rPr>
        <w:t xml:space="preserve"> </w:t>
      </w:r>
      <w:proofErr w:type="spellStart"/>
      <w:r w:rsidRPr="00BD3070">
        <w:rPr>
          <w:rFonts w:ascii="Cambria" w:hAnsi="Cambria" w:cs="Naskhi"/>
          <w:sz w:val="24"/>
          <w:szCs w:val="24"/>
          <w:lang w:val="en-US"/>
        </w:rPr>
        <w:t>perbedaan</w:t>
      </w:r>
      <w:proofErr w:type="spellEnd"/>
      <w:r w:rsidRPr="00BD3070">
        <w:rPr>
          <w:rFonts w:ascii="Cambria" w:hAnsi="Cambria" w:cs="Naskhi"/>
          <w:sz w:val="24"/>
          <w:szCs w:val="24"/>
          <w:lang w:val="en-US"/>
        </w:rPr>
        <w:t xml:space="preserve"> fundamental </w:t>
      </w:r>
      <w:proofErr w:type="spellStart"/>
      <w:r w:rsidRPr="00BD3070">
        <w:rPr>
          <w:rFonts w:ascii="Cambria" w:hAnsi="Cambria" w:cs="Naskhi"/>
          <w:sz w:val="24"/>
          <w:szCs w:val="24"/>
          <w:lang w:val="en-US"/>
        </w:rPr>
        <w:t>dalam</w:t>
      </w:r>
      <w:proofErr w:type="spellEnd"/>
      <w:r w:rsidRPr="00BD3070">
        <w:rPr>
          <w:rFonts w:ascii="Cambria" w:hAnsi="Cambria" w:cs="Naskhi"/>
          <w:sz w:val="24"/>
          <w:szCs w:val="24"/>
          <w:lang w:val="en-US"/>
        </w:rPr>
        <w:t xml:space="preserve"> parameter yang </w:t>
      </w:r>
      <w:proofErr w:type="spellStart"/>
      <w:r w:rsidRPr="00BD3070">
        <w:rPr>
          <w:rFonts w:ascii="Cambria" w:hAnsi="Cambria" w:cs="Naskhi"/>
          <w:sz w:val="24"/>
          <w:szCs w:val="24"/>
          <w:lang w:val="en-US"/>
        </w:rPr>
        <w:t>digunakan</w:t>
      </w:r>
      <w:proofErr w:type="spellEnd"/>
      <w:r w:rsidRPr="00BD3070">
        <w:rPr>
          <w:rFonts w:ascii="Cambria" w:hAnsi="Cambria" w:cs="Naskhi"/>
          <w:sz w:val="24"/>
          <w:szCs w:val="24"/>
          <w:lang w:val="en-US"/>
        </w:rPr>
        <w:t xml:space="preserve">: KHGT </w:t>
      </w:r>
      <w:proofErr w:type="spellStart"/>
      <w:r w:rsidRPr="00BD3070">
        <w:rPr>
          <w:rFonts w:ascii="Cambria" w:hAnsi="Cambria" w:cs="Naskhi"/>
          <w:sz w:val="24"/>
          <w:szCs w:val="24"/>
          <w:lang w:val="en-US"/>
        </w:rPr>
        <w:t>menerapkan</w:t>
      </w:r>
      <w:proofErr w:type="spellEnd"/>
      <w:r w:rsidRPr="00BD3070">
        <w:rPr>
          <w:rFonts w:ascii="Cambria" w:hAnsi="Cambria" w:cs="Naskhi"/>
          <w:sz w:val="24"/>
          <w:szCs w:val="24"/>
          <w:lang w:val="en-US"/>
        </w:rPr>
        <w:t xml:space="preserve"> </w:t>
      </w:r>
      <w:proofErr w:type="spellStart"/>
      <w:r w:rsidRPr="00BD3070">
        <w:rPr>
          <w:rFonts w:ascii="Cambria" w:hAnsi="Cambria" w:cs="Naskhi"/>
          <w:sz w:val="24"/>
          <w:szCs w:val="24"/>
          <w:lang w:val="en-US"/>
        </w:rPr>
        <w:t>matlak</w:t>
      </w:r>
      <w:proofErr w:type="spellEnd"/>
      <w:r w:rsidRPr="00BD3070">
        <w:rPr>
          <w:rFonts w:ascii="Cambria" w:hAnsi="Cambria" w:cs="Naskhi"/>
          <w:sz w:val="24"/>
          <w:szCs w:val="24"/>
          <w:lang w:val="en-US"/>
        </w:rPr>
        <w:t xml:space="preserve"> global </w:t>
      </w:r>
      <w:proofErr w:type="spellStart"/>
      <w:r w:rsidRPr="00BD3070">
        <w:rPr>
          <w:rFonts w:ascii="Cambria" w:hAnsi="Cambria" w:cs="Naskhi"/>
          <w:sz w:val="24"/>
          <w:szCs w:val="24"/>
          <w:lang w:val="en-US"/>
        </w:rPr>
        <w:t>dengan</w:t>
      </w:r>
      <w:proofErr w:type="spellEnd"/>
      <w:r w:rsidRPr="00BD3070">
        <w:rPr>
          <w:rFonts w:ascii="Cambria" w:hAnsi="Cambria" w:cs="Naskhi"/>
          <w:sz w:val="24"/>
          <w:szCs w:val="24"/>
          <w:lang w:val="en-US"/>
        </w:rPr>
        <w:t xml:space="preserve"> </w:t>
      </w:r>
      <w:proofErr w:type="spellStart"/>
      <w:r w:rsidRPr="00BD3070">
        <w:rPr>
          <w:rFonts w:ascii="Cambria" w:hAnsi="Cambria" w:cs="Naskhi"/>
          <w:sz w:val="24"/>
          <w:szCs w:val="24"/>
          <w:lang w:val="en-US"/>
        </w:rPr>
        <w:t>syarat</w:t>
      </w:r>
      <w:proofErr w:type="spellEnd"/>
      <w:r w:rsidRPr="00BD3070">
        <w:rPr>
          <w:rFonts w:ascii="Cambria" w:hAnsi="Cambria" w:cs="Naskhi"/>
          <w:sz w:val="24"/>
          <w:szCs w:val="24"/>
          <w:lang w:val="en-US"/>
        </w:rPr>
        <w:t xml:space="preserve"> </w:t>
      </w:r>
      <w:proofErr w:type="spellStart"/>
      <w:r w:rsidRPr="00BD3070">
        <w:rPr>
          <w:rFonts w:ascii="Cambria" w:hAnsi="Cambria" w:cs="Naskhi"/>
          <w:sz w:val="24"/>
          <w:szCs w:val="24"/>
          <w:lang w:val="en-US"/>
        </w:rPr>
        <w:t>elongasi</w:t>
      </w:r>
      <w:proofErr w:type="spellEnd"/>
      <w:r w:rsidRPr="00BD3070">
        <w:rPr>
          <w:rFonts w:ascii="Cambria" w:hAnsi="Cambria" w:cs="Naskhi"/>
          <w:sz w:val="24"/>
          <w:szCs w:val="24"/>
          <w:lang w:val="en-US"/>
        </w:rPr>
        <w:t xml:space="preserve"> 8° dan </w:t>
      </w:r>
      <w:proofErr w:type="spellStart"/>
      <w:r w:rsidRPr="00BD3070">
        <w:rPr>
          <w:rFonts w:ascii="Cambria" w:hAnsi="Cambria" w:cs="Naskhi"/>
          <w:sz w:val="24"/>
          <w:szCs w:val="24"/>
          <w:lang w:val="en-US"/>
        </w:rPr>
        <w:t>tinggi</w:t>
      </w:r>
      <w:proofErr w:type="spellEnd"/>
      <w:r w:rsidRPr="00BD3070">
        <w:rPr>
          <w:rFonts w:ascii="Cambria" w:hAnsi="Cambria" w:cs="Naskhi"/>
          <w:sz w:val="24"/>
          <w:szCs w:val="24"/>
          <w:lang w:val="en-US"/>
        </w:rPr>
        <w:t xml:space="preserve"> </w:t>
      </w:r>
      <w:proofErr w:type="spellStart"/>
      <w:r w:rsidRPr="00BD3070">
        <w:rPr>
          <w:rFonts w:ascii="Cambria" w:hAnsi="Cambria" w:cs="Naskhi"/>
          <w:sz w:val="24"/>
          <w:szCs w:val="24"/>
          <w:lang w:val="en-US"/>
        </w:rPr>
        <w:t>hilal</w:t>
      </w:r>
      <w:proofErr w:type="spellEnd"/>
      <w:r w:rsidRPr="00BD3070">
        <w:rPr>
          <w:rFonts w:ascii="Cambria" w:hAnsi="Cambria" w:cs="Naskhi"/>
          <w:sz w:val="24"/>
          <w:szCs w:val="24"/>
          <w:lang w:val="en-US"/>
        </w:rPr>
        <w:t xml:space="preserve"> 5°, </w:t>
      </w:r>
      <w:proofErr w:type="spellStart"/>
      <w:r w:rsidRPr="00BD3070">
        <w:rPr>
          <w:rFonts w:ascii="Cambria" w:hAnsi="Cambria" w:cs="Naskhi"/>
          <w:sz w:val="24"/>
          <w:szCs w:val="24"/>
          <w:lang w:val="en-US"/>
        </w:rPr>
        <w:t>sedangkan</w:t>
      </w:r>
      <w:proofErr w:type="spellEnd"/>
      <w:r w:rsidRPr="00BD3070">
        <w:rPr>
          <w:rFonts w:ascii="Cambria" w:hAnsi="Cambria" w:cs="Naskhi"/>
          <w:sz w:val="24"/>
          <w:szCs w:val="24"/>
          <w:lang w:val="en-US"/>
        </w:rPr>
        <w:t xml:space="preserve"> Neo MABIMS </w:t>
      </w:r>
      <w:proofErr w:type="spellStart"/>
      <w:r w:rsidRPr="00BD3070">
        <w:rPr>
          <w:rFonts w:ascii="Cambria" w:hAnsi="Cambria" w:cs="Naskhi"/>
          <w:sz w:val="24"/>
          <w:szCs w:val="24"/>
          <w:lang w:val="en-US"/>
        </w:rPr>
        <w:t>menggunakan</w:t>
      </w:r>
      <w:proofErr w:type="spellEnd"/>
      <w:r w:rsidRPr="00BD3070">
        <w:rPr>
          <w:rFonts w:ascii="Cambria" w:hAnsi="Cambria" w:cs="Naskhi"/>
          <w:sz w:val="24"/>
          <w:szCs w:val="24"/>
          <w:lang w:val="en-US"/>
        </w:rPr>
        <w:t xml:space="preserve"> </w:t>
      </w:r>
      <w:proofErr w:type="spellStart"/>
      <w:r w:rsidRPr="00BD3070">
        <w:rPr>
          <w:rFonts w:ascii="Cambria" w:hAnsi="Cambria" w:cs="Naskhi"/>
          <w:sz w:val="24"/>
          <w:szCs w:val="24"/>
          <w:lang w:val="en-US"/>
        </w:rPr>
        <w:t>matlak</w:t>
      </w:r>
      <w:proofErr w:type="spellEnd"/>
      <w:r w:rsidRPr="00BD3070">
        <w:rPr>
          <w:rFonts w:ascii="Cambria" w:hAnsi="Cambria" w:cs="Naskhi"/>
          <w:sz w:val="24"/>
          <w:szCs w:val="24"/>
          <w:lang w:val="en-US"/>
        </w:rPr>
        <w:t xml:space="preserve"> </w:t>
      </w:r>
      <w:proofErr w:type="spellStart"/>
      <w:r w:rsidRPr="00BD3070">
        <w:rPr>
          <w:rFonts w:ascii="Cambria" w:hAnsi="Cambria" w:cs="Naskhi"/>
          <w:sz w:val="24"/>
          <w:szCs w:val="24"/>
          <w:lang w:val="en-US"/>
        </w:rPr>
        <w:t>wilayatul</w:t>
      </w:r>
      <w:proofErr w:type="spellEnd"/>
      <w:r w:rsidRPr="00BD3070">
        <w:rPr>
          <w:rFonts w:ascii="Cambria" w:hAnsi="Cambria" w:cs="Naskhi"/>
          <w:sz w:val="24"/>
          <w:szCs w:val="24"/>
          <w:lang w:val="en-US"/>
        </w:rPr>
        <w:t xml:space="preserve"> </w:t>
      </w:r>
      <w:proofErr w:type="spellStart"/>
      <w:r w:rsidRPr="00BD3070">
        <w:rPr>
          <w:rFonts w:ascii="Cambria" w:hAnsi="Cambria" w:cs="Naskhi"/>
          <w:sz w:val="24"/>
          <w:szCs w:val="24"/>
          <w:lang w:val="en-US"/>
        </w:rPr>
        <w:t>hukmi</w:t>
      </w:r>
      <w:proofErr w:type="spellEnd"/>
      <w:r w:rsidRPr="00BD3070">
        <w:rPr>
          <w:rFonts w:ascii="Cambria" w:hAnsi="Cambria" w:cs="Naskhi"/>
          <w:sz w:val="24"/>
          <w:szCs w:val="24"/>
          <w:lang w:val="en-US"/>
        </w:rPr>
        <w:t xml:space="preserve"> </w:t>
      </w:r>
      <w:proofErr w:type="spellStart"/>
      <w:r w:rsidRPr="00BD3070">
        <w:rPr>
          <w:rFonts w:ascii="Cambria" w:hAnsi="Cambria" w:cs="Naskhi"/>
          <w:sz w:val="24"/>
          <w:szCs w:val="24"/>
          <w:lang w:val="en-US"/>
        </w:rPr>
        <w:t>dengan</w:t>
      </w:r>
      <w:proofErr w:type="spellEnd"/>
      <w:r w:rsidRPr="00BD3070">
        <w:rPr>
          <w:rFonts w:ascii="Cambria" w:hAnsi="Cambria" w:cs="Naskhi"/>
          <w:sz w:val="24"/>
          <w:szCs w:val="24"/>
          <w:lang w:val="en-US"/>
        </w:rPr>
        <w:t xml:space="preserve"> parameter </w:t>
      </w:r>
      <w:proofErr w:type="spellStart"/>
      <w:r w:rsidRPr="00BD3070">
        <w:rPr>
          <w:rFonts w:ascii="Cambria" w:hAnsi="Cambria" w:cs="Naskhi"/>
          <w:sz w:val="24"/>
          <w:szCs w:val="24"/>
          <w:lang w:val="en-US"/>
        </w:rPr>
        <w:t>tinggi</w:t>
      </w:r>
      <w:proofErr w:type="spellEnd"/>
      <w:r w:rsidRPr="00BD3070">
        <w:rPr>
          <w:rFonts w:ascii="Cambria" w:hAnsi="Cambria" w:cs="Naskhi"/>
          <w:sz w:val="24"/>
          <w:szCs w:val="24"/>
          <w:lang w:val="en-US"/>
        </w:rPr>
        <w:t xml:space="preserve"> 3° dan </w:t>
      </w:r>
      <w:proofErr w:type="spellStart"/>
      <w:r w:rsidRPr="00BD3070">
        <w:rPr>
          <w:rFonts w:ascii="Cambria" w:hAnsi="Cambria" w:cs="Naskhi"/>
          <w:sz w:val="24"/>
          <w:szCs w:val="24"/>
          <w:lang w:val="en-US"/>
        </w:rPr>
        <w:t>elongasi</w:t>
      </w:r>
      <w:proofErr w:type="spellEnd"/>
      <w:r w:rsidRPr="00BD3070">
        <w:rPr>
          <w:rFonts w:ascii="Cambria" w:hAnsi="Cambria" w:cs="Naskhi"/>
          <w:sz w:val="24"/>
          <w:szCs w:val="24"/>
          <w:lang w:val="en-US"/>
        </w:rPr>
        <w:t xml:space="preserve"> 6,4°. </w:t>
      </w:r>
      <w:proofErr w:type="spellStart"/>
      <w:r w:rsidRPr="00BD3070">
        <w:rPr>
          <w:rFonts w:ascii="Cambria" w:hAnsi="Cambria" w:cs="Naskhi"/>
          <w:sz w:val="24"/>
          <w:szCs w:val="24"/>
          <w:lang w:val="en-US"/>
        </w:rPr>
        <w:t>Perbedaan</w:t>
      </w:r>
      <w:proofErr w:type="spellEnd"/>
      <w:r w:rsidRPr="00BD3070">
        <w:rPr>
          <w:rFonts w:ascii="Cambria" w:hAnsi="Cambria" w:cs="Naskhi"/>
          <w:sz w:val="24"/>
          <w:szCs w:val="24"/>
          <w:lang w:val="en-US"/>
        </w:rPr>
        <w:t xml:space="preserve"> </w:t>
      </w:r>
      <w:proofErr w:type="spellStart"/>
      <w:r w:rsidRPr="00BD3070">
        <w:rPr>
          <w:rFonts w:ascii="Cambria" w:hAnsi="Cambria" w:cs="Naskhi"/>
          <w:sz w:val="24"/>
          <w:szCs w:val="24"/>
          <w:lang w:val="en-US"/>
        </w:rPr>
        <w:t>ini</w:t>
      </w:r>
      <w:proofErr w:type="spellEnd"/>
      <w:r w:rsidRPr="00BD3070">
        <w:rPr>
          <w:rFonts w:ascii="Cambria" w:hAnsi="Cambria" w:cs="Naskhi"/>
          <w:sz w:val="24"/>
          <w:szCs w:val="24"/>
          <w:lang w:val="en-US"/>
        </w:rPr>
        <w:t xml:space="preserve"> </w:t>
      </w:r>
      <w:proofErr w:type="spellStart"/>
      <w:r w:rsidRPr="00BD3070">
        <w:rPr>
          <w:rFonts w:ascii="Cambria" w:hAnsi="Cambria" w:cs="Naskhi"/>
          <w:sz w:val="24"/>
          <w:szCs w:val="24"/>
          <w:lang w:val="en-US"/>
        </w:rPr>
        <w:t>berimplikasi</w:t>
      </w:r>
      <w:proofErr w:type="spellEnd"/>
      <w:r w:rsidRPr="00BD3070">
        <w:rPr>
          <w:rFonts w:ascii="Cambria" w:hAnsi="Cambria" w:cs="Naskhi"/>
          <w:sz w:val="24"/>
          <w:szCs w:val="24"/>
          <w:lang w:val="en-US"/>
        </w:rPr>
        <w:t xml:space="preserve"> pada </w:t>
      </w:r>
      <w:proofErr w:type="spellStart"/>
      <w:r w:rsidRPr="00BD3070">
        <w:rPr>
          <w:rFonts w:ascii="Cambria" w:hAnsi="Cambria" w:cs="Naskhi"/>
          <w:sz w:val="24"/>
          <w:szCs w:val="24"/>
          <w:lang w:val="en-US"/>
        </w:rPr>
        <w:t>kecenderungan</w:t>
      </w:r>
      <w:proofErr w:type="spellEnd"/>
      <w:r w:rsidRPr="00BD3070">
        <w:rPr>
          <w:rFonts w:ascii="Cambria" w:hAnsi="Cambria" w:cs="Naskhi"/>
          <w:sz w:val="24"/>
          <w:szCs w:val="24"/>
          <w:lang w:val="en-US"/>
        </w:rPr>
        <w:t xml:space="preserve"> KHGT </w:t>
      </w:r>
      <w:proofErr w:type="spellStart"/>
      <w:r w:rsidRPr="00BD3070">
        <w:rPr>
          <w:rFonts w:ascii="Cambria" w:hAnsi="Cambria" w:cs="Naskhi"/>
          <w:sz w:val="24"/>
          <w:szCs w:val="24"/>
          <w:lang w:val="en-US"/>
        </w:rPr>
        <w:t>untuk</w:t>
      </w:r>
      <w:proofErr w:type="spellEnd"/>
      <w:r w:rsidRPr="00BD3070">
        <w:rPr>
          <w:rFonts w:ascii="Cambria" w:hAnsi="Cambria" w:cs="Naskhi"/>
          <w:sz w:val="24"/>
          <w:szCs w:val="24"/>
          <w:lang w:val="en-US"/>
        </w:rPr>
        <w:t xml:space="preserve"> </w:t>
      </w:r>
      <w:proofErr w:type="spellStart"/>
      <w:r w:rsidRPr="00BD3070">
        <w:rPr>
          <w:rFonts w:ascii="Cambria" w:hAnsi="Cambria" w:cs="Naskhi"/>
          <w:sz w:val="24"/>
          <w:szCs w:val="24"/>
          <w:lang w:val="en-US"/>
        </w:rPr>
        <w:t>menetapkan</w:t>
      </w:r>
      <w:proofErr w:type="spellEnd"/>
      <w:r w:rsidRPr="00BD3070">
        <w:rPr>
          <w:rFonts w:ascii="Cambria" w:hAnsi="Cambria" w:cs="Naskhi"/>
          <w:sz w:val="24"/>
          <w:szCs w:val="24"/>
          <w:lang w:val="en-US"/>
        </w:rPr>
        <w:t xml:space="preserve"> </w:t>
      </w:r>
      <w:proofErr w:type="spellStart"/>
      <w:r w:rsidRPr="00BD3070">
        <w:rPr>
          <w:rFonts w:ascii="Cambria" w:hAnsi="Cambria" w:cs="Naskhi"/>
          <w:sz w:val="24"/>
          <w:szCs w:val="24"/>
          <w:lang w:val="en-US"/>
        </w:rPr>
        <w:t>awal</w:t>
      </w:r>
      <w:proofErr w:type="spellEnd"/>
      <w:r w:rsidRPr="00BD3070">
        <w:rPr>
          <w:rFonts w:ascii="Cambria" w:hAnsi="Cambria" w:cs="Naskhi"/>
          <w:sz w:val="24"/>
          <w:szCs w:val="24"/>
          <w:lang w:val="en-US"/>
        </w:rPr>
        <w:t xml:space="preserve"> </w:t>
      </w:r>
      <w:proofErr w:type="spellStart"/>
      <w:r w:rsidRPr="00BD3070">
        <w:rPr>
          <w:rFonts w:ascii="Cambria" w:hAnsi="Cambria" w:cs="Naskhi"/>
          <w:sz w:val="24"/>
          <w:szCs w:val="24"/>
          <w:lang w:val="en-US"/>
        </w:rPr>
        <w:t>bulan</w:t>
      </w:r>
      <w:proofErr w:type="spellEnd"/>
      <w:r w:rsidRPr="00BD3070">
        <w:rPr>
          <w:rFonts w:ascii="Cambria" w:hAnsi="Cambria" w:cs="Naskhi"/>
          <w:sz w:val="24"/>
          <w:szCs w:val="24"/>
          <w:lang w:val="en-US"/>
        </w:rPr>
        <w:t xml:space="preserve"> </w:t>
      </w:r>
      <w:proofErr w:type="spellStart"/>
      <w:r w:rsidRPr="00BD3070">
        <w:rPr>
          <w:rFonts w:ascii="Cambria" w:hAnsi="Cambria" w:cs="Naskhi"/>
          <w:sz w:val="24"/>
          <w:szCs w:val="24"/>
          <w:lang w:val="en-US"/>
        </w:rPr>
        <w:t>lebih</w:t>
      </w:r>
      <w:proofErr w:type="spellEnd"/>
      <w:r w:rsidRPr="00BD3070">
        <w:rPr>
          <w:rFonts w:ascii="Cambria" w:hAnsi="Cambria" w:cs="Naskhi"/>
          <w:sz w:val="24"/>
          <w:szCs w:val="24"/>
          <w:lang w:val="en-US"/>
        </w:rPr>
        <w:t xml:space="preserve"> </w:t>
      </w:r>
      <w:proofErr w:type="spellStart"/>
      <w:r w:rsidRPr="00BD3070">
        <w:rPr>
          <w:rFonts w:ascii="Cambria" w:hAnsi="Cambria" w:cs="Naskhi"/>
          <w:sz w:val="24"/>
          <w:szCs w:val="24"/>
          <w:lang w:val="en-US"/>
        </w:rPr>
        <w:t>awal</w:t>
      </w:r>
      <w:proofErr w:type="spellEnd"/>
      <w:r w:rsidRPr="00BD3070">
        <w:rPr>
          <w:rFonts w:ascii="Cambria" w:hAnsi="Cambria" w:cs="Naskhi"/>
          <w:sz w:val="24"/>
          <w:szCs w:val="24"/>
          <w:lang w:val="en-US"/>
        </w:rPr>
        <w:t xml:space="preserve">, yang </w:t>
      </w:r>
      <w:proofErr w:type="spellStart"/>
      <w:r w:rsidRPr="00BD3070">
        <w:rPr>
          <w:rFonts w:ascii="Cambria" w:hAnsi="Cambria" w:cs="Naskhi"/>
          <w:sz w:val="24"/>
          <w:szCs w:val="24"/>
          <w:lang w:val="en-US"/>
        </w:rPr>
        <w:t>berpotensi</w:t>
      </w:r>
      <w:proofErr w:type="spellEnd"/>
      <w:r w:rsidRPr="00BD3070">
        <w:rPr>
          <w:rFonts w:ascii="Cambria" w:hAnsi="Cambria" w:cs="Naskhi"/>
          <w:sz w:val="24"/>
          <w:szCs w:val="24"/>
          <w:lang w:val="en-US"/>
        </w:rPr>
        <w:t xml:space="preserve"> </w:t>
      </w:r>
      <w:proofErr w:type="spellStart"/>
      <w:r w:rsidRPr="00BD3070">
        <w:rPr>
          <w:rFonts w:ascii="Cambria" w:hAnsi="Cambria" w:cs="Naskhi"/>
          <w:sz w:val="24"/>
          <w:szCs w:val="24"/>
          <w:lang w:val="en-US"/>
        </w:rPr>
        <w:t>mempengaruhi</w:t>
      </w:r>
      <w:proofErr w:type="spellEnd"/>
      <w:r w:rsidRPr="00BD3070">
        <w:rPr>
          <w:rFonts w:ascii="Cambria" w:hAnsi="Cambria" w:cs="Naskhi"/>
          <w:sz w:val="24"/>
          <w:szCs w:val="24"/>
          <w:lang w:val="en-US"/>
        </w:rPr>
        <w:t xml:space="preserve"> </w:t>
      </w:r>
      <w:proofErr w:type="spellStart"/>
      <w:r w:rsidRPr="00BD3070">
        <w:rPr>
          <w:rFonts w:ascii="Cambria" w:hAnsi="Cambria" w:cs="Naskhi"/>
          <w:sz w:val="24"/>
          <w:szCs w:val="24"/>
          <w:lang w:val="en-US"/>
        </w:rPr>
        <w:t>penentuan</w:t>
      </w:r>
      <w:proofErr w:type="spellEnd"/>
      <w:r w:rsidRPr="00BD3070">
        <w:rPr>
          <w:rFonts w:ascii="Cambria" w:hAnsi="Cambria" w:cs="Naskhi"/>
          <w:sz w:val="24"/>
          <w:szCs w:val="24"/>
          <w:lang w:val="en-US"/>
        </w:rPr>
        <w:t xml:space="preserve"> </w:t>
      </w:r>
      <w:proofErr w:type="spellStart"/>
      <w:r w:rsidRPr="00BD3070">
        <w:rPr>
          <w:rFonts w:ascii="Cambria" w:hAnsi="Cambria" w:cs="Naskhi"/>
          <w:sz w:val="24"/>
          <w:szCs w:val="24"/>
          <w:lang w:val="en-US"/>
        </w:rPr>
        <w:t>hari</w:t>
      </w:r>
      <w:proofErr w:type="spellEnd"/>
      <w:r w:rsidRPr="00BD3070">
        <w:rPr>
          <w:rFonts w:ascii="Cambria" w:hAnsi="Cambria" w:cs="Naskhi"/>
          <w:sz w:val="24"/>
          <w:szCs w:val="24"/>
          <w:lang w:val="en-US"/>
        </w:rPr>
        <w:t xml:space="preserve"> </w:t>
      </w:r>
      <w:proofErr w:type="spellStart"/>
      <w:r w:rsidRPr="00BD3070">
        <w:rPr>
          <w:rFonts w:ascii="Cambria" w:hAnsi="Cambria" w:cs="Naskhi"/>
          <w:sz w:val="24"/>
          <w:szCs w:val="24"/>
          <w:lang w:val="en-US"/>
        </w:rPr>
        <w:t>besar</w:t>
      </w:r>
      <w:proofErr w:type="spellEnd"/>
      <w:r w:rsidRPr="00BD3070">
        <w:rPr>
          <w:rFonts w:ascii="Cambria" w:hAnsi="Cambria" w:cs="Naskhi"/>
          <w:sz w:val="24"/>
          <w:szCs w:val="24"/>
          <w:lang w:val="en-US"/>
        </w:rPr>
        <w:t xml:space="preserve"> Islam. </w:t>
      </w:r>
      <w:proofErr w:type="spellStart"/>
      <w:r w:rsidRPr="00BD3070">
        <w:rPr>
          <w:rFonts w:ascii="Cambria" w:hAnsi="Cambria" w:cs="Naskhi"/>
          <w:sz w:val="24"/>
          <w:szCs w:val="24"/>
          <w:lang w:val="en-US"/>
        </w:rPr>
        <w:t>Meski</w:t>
      </w:r>
      <w:proofErr w:type="spellEnd"/>
      <w:r w:rsidRPr="00BD3070">
        <w:rPr>
          <w:rFonts w:ascii="Cambria" w:hAnsi="Cambria" w:cs="Naskhi"/>
          <w:sz w:val="24"/>
          <w:szCs w:val="24"/>
          <w:lang w:val="en-US"/>
        </w:rPr>
        <w:t xml:space="preserve"> </w:t>
      </w:r>
      <w:proofErr w:type="spellStart"/>
      <w:r w:rsidRPr="00BD3070">
        <w:rPr>
          <w:rFonts w:ascii="Cambria" w:hAnsi="Cambria" w:cs="Naskhi"/>
          <w:sz w:val="24"/>
          <w:szCs w:val="24"/>
          <w:lang w:val="en-US"/>
        </w:rPr>
        <w:t>demikian</w:t>
      </w:r>
      <w:proofErr w:type="spellEnd"/>
      <w:r w:rsidRPr="00BD3070">
        <w:rPr>
          <w:rFonts w:ascii="Cambria" w:hAnsi="Cambria" w:cs="Naskhi"/>
          <w:sz w:val="24"/>
          <w:szCs w:val="24"/>
          <w:lang w:val="en-US"/>
        </w:rPr>
        <w:t xml:space="preserve">, </w:t>
      </w:r>
      <w:proofErr w:type="spellStart"/>
      <w:r w:rsidRPr="00BD3070">
        <w:rPr>
          <w:rFonts w:ascii="Cambria" w:hAnsi="Cambria" w:cs="Naskhi"/>
          <w:sz w:val="24"/>
          <w:szCs w:val="24"/>
          <w:lang w:val="en-US"/>
        </w:rPr>
        <w:t>analisis</w:t>
      </w:r>
      <w:proofErr w:type="spellEnd"/>
      <w:r w:rsidRPr="00BD3070">
        <w:rPr>
          <w:rFonts w:ascii="Cambria" w:hAnsi="Cambria" w:cs="Naskhi"/>
          <w:sz w:val="24"/>
          <w:szCs w:val="24"/>
          <w:lang w:val="en-US"/>
        </w:rPr>
        <w:t xml:space="preserve"> </w:t>
      </w:r>
      <w:proofErr w:type="spellStart"/>
      <w:r w:rsidRPr="00BD3070">
        <w:rPr>
          <w:rFonts w:ascii="Cambria" w:hAnsi="Cambria" w:cs="Naskhi"/>
          <w:sz w:val="24"/>
          <w:szCs w:val="24"/>
          <w:lang w:val="en-US"/>
        </w:rPr>
        <w:t>fiqh</w:t>
      </w:r>
      <w:proofErr w:type="spellEnd"/>
      <w:r w:rsidRPr="00BD3070">
        <w:rPr>
          <w:rFonts w:ascii="Cambria" w:hAnsi="Cambria" w:cs="Naskhi"/>
          <w:sz w:val="24"/>
          <w:szCs w:val="24"/>
          <w:lang w:val="en-US"/>
        </w:rPr>
        <w:t xml:space="preserve"> </w:t>
      </w:r>
      <w:proofErr w:type="spellStart"/>
      <w:r w:rsidRPr="00BD3070">
        <w:rPr>
          <w:rFonts w:ascii="Cambria" w:hAnsi="Cambria" w:cs="Naskhi"/>
          <w:sz w:val="24"/>
          <w:szCs w:val="24"/>
          <w:lang w:val="en-US"/>
        </w:rPr>
        <w:t>menunjukkan</w:t>
      </w:r>
      <w:proofErr w:type="spellEnd"/>
      <w:r w:rsidRPr="00BD3070">
        <w:rPr>
          <w:rFonts w:ascii="Cambria" w:hAnsi="Cambria" w:cs="Naskhi"/>
          <w:sz w:val="24"/>
          <w:szCs w:val="24"/>
          <w:lang w:val="en-US"/>
        </w:rPr>
        <w:t xml:space="preserve"> </w:t>
      </w:r>
      <w:proofErr w:type="spellStart"/>
      <w:r w:rsidRPr="00BD3070">
        <w:rPr>
          <w:rFonts w:ascii="Cambria" w:hAnsi="Cambria" w:cs="Naskhi"/>
          <w:sz w:val="24"/>
          <w:szCs w:val="24"/>
          <w:lang w:val="en-US"/>
        </w:rPr>
        <w:t>bahwa</w:t>
      </w:r>
      <w:proofErr w:type="spellEnd"/>
      <w:r w:rsidRPr="00BD3070">
        <w:rPr>
          <w:rFonts w:ascii="Cambria" w:hAnsi="Cambria" w:cs="Naskhi"/>
          <w:sz w:val="24"/>
          <w:szCs w:val="24"/>
          <w:lang w:val="en-US"/>
        </w:rPr>
        <w:t xml:space="preserve"> </w:t>
      </w:r>
      <w:proofErr w:type="spellStart"/>
      <w:r w:rsidRPr="00BD3070">
        <w:rPr>
          <w:rFonts w:ascii="Cambria" w:hAnsi="Cambria" w:cs="Naskhi"/>
          <w:sz w:val="24"/>
          <w:szCs w:val="24"/>
          <w:lang w:val="en-US"/>
        </w:rPr>
        <w:t>kedua</w:t>
      </w:r>
      <w:proofErr w:type="spellEnd"/>
      <w:r w:rsidRPr="00BD3070">
        <w:rPr>
          <w:rFonts w:ascii="Cambria" w:hAnsi="Cambria" w:cs="Naskhi"/>
          <w:sz w:val="24"/>
          <w:szCs w:val="24"/>
          <w:lang w:val="en-US"/>
        </w:rPr>
        <w:t xml:space="preserve"> </w:t>
      </w:r>
      <w:proofErr w:type="spellStart"/>
      <w:r w:rsidRPr="00BD3070">
        <w:rPr>
          <w:rFonts w:ascii="Cambria" w:hAnsi="Cambria" w:cs="Naskhi"/>
          <w:sz w:val="24"/>
          <w:szCs w:val="24"/>
          <w:lang w:val="en-US"/>
        </w:rPr>
        <w:t>metode</w:t>
      </w:r>
      <w:proofErr w:type="spellEnd"/>
      <w:r w:rsidRPr="00BD3070">
        <w:rPr>
          <w:rFonts w:ascii="Cambria" w:hAnsi="Cambria" w:cs="Naskhi"/>
          <w:sz w:val="24"/>
          <w:szCs w:val="24"/>
          <w:lang w:val="en-US"/>
        </w:rPr>
        <w:t xml:space="preserve"> </w:t>
      </w:r>
      <w:proofErr w:type="spellStart"/>
      <w:r w:rsidRPr="00BD3070">
        <w:rPr>
          <w:rFonts w:ascii="Cambria" w:hAnsi="Cambria" w:cs="Naskhi"/>
          <w:sz w:val="24"/>
          <w:szCs w:val="24"/>
          <w:lang w:val="en-US"/>
        </w:rPr>
        <w:t>memiliki</w:t>
      </w:r>
      <w:proofErr w:type="spellEnd"/>
      <w:r w:rsidRPr="00BD3070">
        <w:rPr>
          <w:rFonts w:ascii="Cambria" w:hAnsi="Cambria" w:cs="Naskhi"/>
          <w:sz w:val="24"/>
          <w:szCs w:val="24"/>
          <w:lang w:val="en-US"/>
        </w:rPr>
        <w:t xml:space="preserve"> </w:t>
      </w:r>
      <w:proofErr w:type="spellStart"/>
      <w:r w:rsidRPr="00BD3070">
        <w:rPr>
          <w:rFonts w:ascii="Cambria" w:hAnsi="Cambria" w:cs="Naskhi"/>
          <w:sz w:val="24"/>
          <w:szCs w:val="24"/>
          <w:lang w:val="en-US"/>
        </w:rPr>
        <w:t>landasan</w:t>
      </w:r>
      <w:proofErr w:type="spellEnd"/>
      <w:r w:rsidRPr="00BD3070">
        <w:rPr>
          <w:rFonts w:ascii="Cambria" w:hAnsi="Cambria" w:cs="Naskhi"/>
          <w:sz w:val="24"/>
          <w:szCs w:val="24"/>
          <w:lang w:val="en-US"/>
        </w:rPr>
        <w:t xml:space="preserve"> yang </w:t>
      </w:r>
      <w:proofErr w:type="spellStart"/>
      <w:r w:rsidRPr="00BD3070">
        <w:rPr>
          <w:rFonts w:ascii="Cambria" w:hAnsi="Cambria" w:cs="Naskhi"/>
          <w:sz w:val="24"/>
          <w:szCs w:val="24"/>
          <w:lang w:val="en-US"/>
        </w:rPr>
        <w:t>dapat</w:t>
      </w:r>
      <w:proofErr w:type="spellEnd"/>
      <w:r w:rsidRPr="00BD3070">
        <w:rPr>
          <w:rFonts w:ascii="Cambria" w:hAnsi="Cambria" w:cs="Naskhi"/>
          <w:sz w:val="24"/>
          <w:szCs w:val="24"/>
          <w:lang w:val="en-US"/>
        </w:rPr>
        <w:t xml:space="preserve"> </w:t>
      </w:r>
      <w:proofErr w:type="spellStart"/>
      <w:r w:rsidRPr="00BD3070">
        <w:rPr>
          <w:rFonts w:ascii="Cambria" w:hAnsi="Cambria" w:cs="Naskhi"/>
          <w:sz w:val="24"/>
          <w:szCs w:val="24"/>
          <w:lang w:val="en-US"/>
        </w:rPr>
        <w:t>dipertanggungjawabkan</w:t>
      </w:r>
      <w:proofErr w:type="spellEnd"/>
      <w:r w:rsidRPr="00BD3070">
        <w:rPr>
          <w:rFonts w:ascii="Cambria" w:hAnsi="Cambria" w:cs="Naskhi"/>
          <w:sz w:val="24"/>
          <w:szCs w:val="24"/>
          <w:lang w:val="en-US"/>
        </w:rPr>
        <w:t xml:space="preserve"> </w:t>
      </w:r>
      <w:proofErr w:type="spellStart"/>
      <w:r w:rsidRPr="00BD3070">
        <w:rPr>
          <w:rFonts w:ascii="Cambria" w:hAnsi="Cambria" w:cs="Naskhi"/>
          <w:sz w:val="24"/>
          <w:szCs w:val="24"/>
          <w:lang w:val="en-US"/>
        </w:rPr>
        <w:t>dalam</w:t>
      </w:r>
      <w:proofErr w:type="spellEnd"/>
      <w:r w:rsidRPr="00BD3070">
        <w:rPr>
          <w:rFonts w:ascii="Cambria" w:hAnsi="Cambria" w:cs="Naskhi"/>
          <w:sz w:val="24"/>
          <w:szCs w:val="24"/>
          <w:lang w:val="en-US"/>
        </w:rPr>
        <w:t xml:space="preserve"> </w:t>
      </w:r>
      <w:proofErr w:type="spellStart"/>
      <w:r w:rsidRPr="00BD3070">
        <w:rPr>
          <w:rFonts w:ascii="Cambria" w:hAnsi="Cambria" w:cs="Naskhi"/>
          <w:sz w:val="24"/>
          <w:szCs w:val="24"/>
          <w:lang w:val="en-US"/>
        </w:rPr>
        <w:t>perspektif</w:t>
      </w:r>
      <w:proofErr w:type="spellEnd"/>
      <w:r w:rsidRPr="00BD3070">
        <w:rPr>
          <w:rFonts w:ascii="Cambria" w:hAnsi="Cambria" w:cs="Naskhi"/>
          <w:sz w:val="24"/>
          <w:szCs w:val="24"/>
          <w:lang w:val="en-US"/>
        </w:rPr>
        <w:t xml:space="preserve"> </w:t>
      </w:r>
      <w:proofErr w:type="spellStart"/>
      <w:r w:rsidRPr="00BD3070">
        <w:rPr>
          <w:rFonts w:ascii="Cambria" w:hAnsi="Cambria" w:cs="Naskhi"/>
          <w:sz w:val="24"/>
          <w:szCs w:val="24"/>
          <w:lang w:val="en-US"/>
        </w:rPr>
        <w:t>hukum</w:t>
      </w:r>
      <w:proofErr w:type="spellEnd"/>
      <w:r w:rsidRPr="00BD3070">
        <w:rPr>
          <w:rFonts w:ascii="Cambria" w:hAnsi="Cambria" w:cs="Naskhi"/>
          <w:sz w:val="24"/>
          <w:szCs w:val="24"/>
          <w:lang w:val="en-US"/>
        </w:rPr>
        <w:t xml:space="preserve"> Islam. </w:t>
      </w:r>
      <w:proofErr w:type="spellStart"/>
      <w:r w:rsidRPr="00BD3070">
        <w:rPr>
          <w:rFonts w:ascii="Cambria" w:hAnsi="Cambria" w:cs="Naskhi"/>
          <w:sz w:val="24"/>
          <w:szCs w:val="24"/>
          <w:lang w:val="en-US"/>
        </w:rPr>
        <w:t>Penelitian</w:t>
      </w:r>
      <w:proofErr w:type="spellEnd"/>
      <w:r w:rsidRPr="00BD3070">
        <w:rPr>
          <w:rFonts w:ascii="Cambria" w:hAnsi="Cambria" w:cs="Naskhi"/>
          <w:sz w:val="24"/>
          <w:szCs w:val="24"/>
          <w:lang w:val="en-US"/>
        </w:rPr>
        <w:t xml:space="preserve"> </w:t>
      </w:r>
      <w:proofErr w:type="spellStart"/>
      <w:r w:rsidRPr="00BD3070">
        <w:rPr>
          <w:rFonts w:ascii="Cambria" w:hAnsi="Cambria" w:cs="Naskhi"/>
          <w:sz w:val="24"/>
          <w:szCs w:val="24"/>
          <w:lang w:val="en-US"/>
        </w:rPr>
        <w:t>ini</w:t>
      </w:r>
      <w:proofErr w:type="spellEnd"/>
      <w:r w:rsidRPr="00BD3070">
        <w:rPr>
          <w:rFonts w:ascii="Cambria" w:hAnsi="Cambria" w:cs="Naskhi"/>
          <w:sz w:val="24"/>
          <w:szCs w:val="24"/>
          <w:lang w:val="en-US"/>
        </w:rPr>
        <w:t xml:space="preserve"> </w:t>
      </w:r>
      <w:proofErr w:type="spellStart"/>
      <w:r w:rsidRPr="00BD3070">
        <w:rPr>
          <w:rFonts w:ascii="Cambria" w:hAnsi="Cambria" w:cs="Naskhi"/>
          <w:sz w:val="24"/>
          <w:szCs w:val="24"/>
          <w:lang w:val="en-US"/>
        </w:rPr>
        <w:t>merekomendasikan</w:t>
      </w:r>
      <w:proofErr w:type="spellEnd"/>
      <w:r w:rsidRPr="00BD3070">
        <w:rPr>
          <w:rFonts w:ascii="Cambria" w:hAnsi="Cambria" w:cs="Naskhi"/>
          <w:sz w:val="24"/>
          <w:szCs w:val="24"/>
          <w:lang w:val="en-US"/>
        </w:rPr>
        <w:t xml:space="preserve"> </w:t>
      </w:r>
      <w:proofErr w:type="spellStart"/>
      <w:r w:rsidRPr="00BD3070">
        <w:rPr>
          <w:rFonts w:ascii="Cambria" w:hAnsi="Cambria" w:cs="Naskhi"/>
          <w:sz w:val="24"/>
          <w:szCs w:val="24"/>
          <w:lang w:val="en-US"/>
        </w:rPr>
        <w:t>pentingnya</w:t>
      </w:r>
      <w:proofErr w:type="spellEnd"/>
      <w:r w:rsidRPr="00BD3070">
        <w:rPr>
          <w:rFonts w:ascii="Cambria" w:hAnsi="Cambria" w:cs="Naskhi"/>
          <w:sz w:val="24"/>
          <w:szCs w:val="24"/>
          <w:lang w:val="en-US"/>
        </w:rPr>
        <w:t xml:space="preserve"> dialog </w:t>
      </w:r>
      <w:proofErr w:type="spellStart"/>
      <w:r w:rsidRPr="00BD3070">
        <w:rPr>
          <w:rFonts w:ascii="Cambria" w:hAnsi="Cambria" w:cs="Naskhi"/>
          <w:sz w:val="24"/>
          <w:szCs w:val="24"/>
          <w:lang w:val="en-US"/>
        </w:rPr>
        <w:t>berkelanjutan</w:t>
      </w:r>
      <w:proofErr w:type="spellEnd"/>
      <w:r w:rsidRPr="00BD3070">
        <w:rPr>
          <w:rFonts w:ascii="Cambria" w:hAnsi="Cambria" w:cs="Naskhi"/>
          <w:sz w:val="24"/>
          <w:szCs w:val="24"/>
          <w:lang w:val="en-US"/>
        </w:rPr>
        <w:t xml:space="preserve"> </w:t>
      </w:r>
      <w:proofErr w:type="spellStart"/>
      <w:r w:rsidRPr="00BD3070">
        <w:rPr>
          <w:rFonts w:ascii="Cambria" w:hAnsi="Cambria" w:cs="Naskhi"/>
          <w:sz w:val="24"/>
          <w:szCs w:val="24"/>
          <w:lang w:val="en-US"/>
        </w:rPr>
        <w:t>antara</w:t>
      </w:r>
      <w:proofErr w:type="spellEnd"/>
      <w:r w:rsidRPr="00BD3070">
        <w:rPr>
          <w:rFonts w:ascii="Cambria" w:hAnsi="Cambria" w:cs="Naskhi"/>
          <w:sz w:val="24"/>
          <w:szCs w:val="24"/>
          <w:lang w:val="en-US"/>
        </w:rPr>
        <w:t xml:space="preserve"> </w:t>
      </w:r>
      <w:proofErr w:type="spellStart"/>
      <w:r w:rsidRPr="00BD3070">
        <w:rPr>
          <w:rFonts w:ascii="Cambria" w:hAnsi="Cambria" w:cs="Naskhi"/>
          <w:sz w:val="24"/>
          <w:szCs w:val="24"/>
          <w:lang w:val="en-US"/>
        </w:rPr>
        <w:t>berbagai</w:t>
      </w:r>
      <w:proofErr w:type="spellEnd"/>
      <w:r w:rsidRPr="00BD3070">
        <w:rPr>
          <w:rFonts w:ascii="Cambria" w:hAnsi="Cambria" w:cs="Naskhi"/>
          <w:sz w:val="24"/>
          <w:szCs w:val="24"/>
          <w:lang w:val="en-US"/>
        </w:rPr>
        <w:t xml:space="preserve"> </w:t>
      </w:r>
      <w:proofErr w:type="spellStart"/>
      <w:r w:rsidRPr="00BD3070">
        <w:rPr>
          <w:rFonts w:ascii="Cambria" w:hAnsi="Cambria" w:cs="Naskhi"/>
          <w:sz w:val="24"/>
          <w:szCs w:val="24"/>
          <w:lang w:val="en-US"/>
        </w:rPr>
        <w:t>pihak</w:t>
      </w:r>
      <w:proofErr w:type="spellEnd"/>
      <w:r w:rsidRPr="00BD3070">
        <w:rPr>
          <w:rFonts w:ascii="Cambria" w:hAnsi="Cambria" w:cs="Naskhi"/>
          <w:sz w:val="24"/>
          <w:szCs w:val="24"/>
          <w:lang w:val="en-US"/>
        </w:rPr>
        <w:t xml:space="preserve"> </w:t>
      </w:r>
      <w:proofErr w:type="spellStart"/>
      <w:r w:rsidRPr="00BD3070">
        <w:rPr>
          <w:rFonts w:ascii="Cambria" w:hAnsi="Cambria" w:cs="Naskhi"/>
          <w:sz w:val="24"/>
          <w:szCs w:val="24"/>
          <w:lang w:val="en-US"/>
        </w:rPr>
        <w:t>untuk</w:t>
      </w:r>
      <w:proofErr w:type="spellEnd"/>
      <w:r w:rsidRPr="00BD3070">
        <w:rPr>
          <w:rFonts w:ascii="Cambria" w:hAnsi="Cambria" w:cs="Naskhi"/>
          <w:sz w:val="24"/>
          <w:szCs w:val="24"/>
          <w:lang w:val="en-US"/>
        </w:rPr>
        <w:t xml:space="preserve"> </w:t>
      </w:r>
      <w:proofErr w:type="spellStart"/>
      <w:r w:rsidRPr="00BD3070">
        <w:rPr>
          <w:rFonts w:ascii="Cambria" w:hAnsi="Cambria" w:cs="Naskhi"/>
          <w:sz w:val="24"/>
          <w:szCs w:val="24"/>
          <w:lang w:val="en-US"/>
        </w:rPr>
        <w:t>mencapai</w:t>
      </w:r>
      <w:proofErr w:type="spellEnd"/>
      <w:r w:rsidRPr="00BD3070">
        <w:rPr>
          <w:rFonts w:ascii="Cambria" w:hAnsi="Cambria" w:cs="Naskhi"/>
          <w:sz w:val="24"/>
          <w:szCs w:val="24"/>
          <w:lang w:val="en-US"/>
        </w:rPr>
        <w:t xml:space="preserve"> </w:t>
      </w:r>
      <w:proofErr w:type="spellStart"/>
      <w:r w:rsidRPr="00BD3070">
        <w:rPr>
          <w:rFonts w:ascii="Cambria" w:hAnsi="Cambria" w:cs="Naskhi"/>
          <w:sz w:val="24"/>
          <w:szCs w:val="24"/>
          <w:lang w:val="en-US"/>
        </w:rPr>
        <w:t>kesepakatan</w:t>
      </w:r>
      <w:proofErr w:type="spellEnd"/>
      <w:r w:rsidRPr="00BD3070">
        <w:rPr>
          <w:rFonts w:ascii="Cambria" w:hAnsi="Cambria" w:cs="Naskhi"/>
          <w:sz w:val="24"/>
          <w:szCs w:val="24"/>
          <w:lang w:val="en-US"/>
        </w:rPr>
        <w:t xml:space="preserve"> yang </w:t>
      </w:r>
      <w:proofErr w:type="spellStart"/>
      <w:r w:rsidRPr="00BD3070">
        <w:rPr>
          <w:rFonts w:ascii="Cambria" w:hAnsi="Cambria" w:cs="Naskhi"/>
          <w:sz w:val="24"/>
          <w:szCs w:val="24"/>
          <w:lang w:val="en-US"/>
        </w:rPr>
        <w:t>lebih</w:t>
      </w:r>
      <w:proofErr w:type="spellEnd"/>
      <w:r w:rsidRPr="00BD3070">
        <w:rPr>
          <w:rFonts w:ascii="Cambria" w:hAnsi="Cambria" w:cs="Naskhi"/>
          <w:sz w:val="24"/>
          <w:szCs w:val="24"/>
          <w:lang w:val="en-US"/>
        </w:rPr>
        <w:t xml:space="preserve"> </w:t>
      </w:r>
      <w:proofErr w:type="spellStart"/>
      <w:r w:rsidRPr="00BD3070">
        <w:rPr>
          <w:rFonts w:ascii="Cambria" w:hAnsi="Cambria" w:cs="Naskhi"/>
          <w:sz w:val="24"/>
          <w:szCs w:val="24"/>
          <w:lang w:val="en-US"/>
        </w:rPr>
        <w:t>luas</w:t>
      </w:r>
      <w:proofErr w:type="spellEnd"/>
      <w:r w:rsidRPr="00BD3070">
        <w:rPr>
          <w:rFonts w:ascii="Cambria" w:hAnsi="Cambria" w:cs="Naskhi"/>
          <w:sz w:val="24"/>
          <w:szCs w:val="24"/>
          <w:lang w:val="en-US"/>
        </w:rPr>
        <w:t xml:space="preserve"> </w:t>
      </w:r>
      <w:proofErr w:type="spellStart"/>
      <w:r w:rsidRPr="00BD3070">
        <w:rPr>
          <w:rFonts w:ascii="Cambria" w:hAnsi="Cambria" w:cs="Naskhi"/>
          <w:sz w:val="24"/>
          <w:szCs w:val="24"/>
          <w:lang w:val="en-US"/>
        </w:rPr>
        <w:t>dalam</w:t>
      </w:r>
      <w:proofErr w:type="spellEnd"/>
      <w:r w:rsidRPr="00BD3070">
        <w:rPr>
          <w:rFonts w:ascii="Cambria" w:hAnsi="Cambria" w:cs="Naskhi"/>
          <w:sz w:val="24"/>
          <w:szCs w:val="24"/>
          <w:lang w:val="en-US"/>
        </w:rPr>
        <w:t xml:space="preserve"> </w:t>
      </w:r>
      <w:proofErr w:type="spellStart"/>
      <w:r w:rsidRPr="00BD3070">
        <w:rPr>
          <w:rFonts w:ascii="Cambria" w:hAnsi="Cambria" w:cs="Naskhi"/>
          <w:sz w:val="24"/>
          <w:szCs w:val="24"/>
          <w:lang w:val="en-US"/>
        </w:rPr>
        <w:t>penetapan</w:t>
      </w:r>
      <w:proofErr w:type="spellEnd"/>
      <w:r w:rsidRPr="00BD3070">
        <w:rPr>
          <w:rFonts w:ascii="Cambria" w:hAnsi="Cambria" w:cs="Naskhi"/>
          <w:sz w:val="24"/>
          <w:szCs w:val="24"/>
          <w:lang w:val="en-US"/>
        </w:rPr>
        <w:t xml:space="preserve"> </w:t>
      </w:r>
      <w:proofErr w:type="spellStart"/>
      <w:r w:rsidRPr="00BD3070">
        <w:rPr>
          <w:rFonts w:ascii="Cambria" w:hAnsi="Cambria" w:cs="Naskhi"/>
          <w:sz w:val="24"/>
          <w:szCs w:val="24"/>
          <w:lang w:val="en-US"/>
        </w:rPr>
        <w:t>kalender</w:t>
      </w:r>
      <w:proofErr w:type="spellEnd"/>
      <w:r w:rsidRPr="00BD3070">
        <w:rPr>
          <w:rFonts w:ascii="Cambria" w:hAnsi="Cambria" w:cs="Naskhi"/>
          <w:sz w:val="24"/>
          <w:szCs w:val="24"/>
          <w:lang w:val="en-US"/>
        </w:rPr>
        <w:t xml:space="preserve"> </w:t>
      </w:r>
      <w:proofErr w:type="spellStart"/>
      <w:r w:rsidRPr="00BD3070">
        <w:rPr>
          <w:rFonts w:ascii="Cambria" w:hAnsi="Cambria" w:cs="Naskhi"/>
          <w:sz w:val="24"/>
          <w:szCs w:val="24"/>
          <w:lang w:val="en-US"/>
        </w:rPr>
        <w:t>Hijriah</w:t>
      </w:r>
      <w:proofErr w:type="spellEnd"/>
      <w:r w:rsidRPr="00BD3070">
        <w:rPr>
          <w:rFonts w:ascii="Cambria" w:hAnsi="Cambria" w:cs="Naskhi"/>
          <w:sz w:val="24"/>
          <w:szCs w:val="24"/>
          <w:lang w:val="en-US"/>
        </w:rPr>
        <w:t xml:space="preserve"> di Indonesia, </w:t>
      </w:r>
      <w:proofErr w:type="spellStart"/>
      <w:r w:rsidRPr="00BD3070">
        <w:rPr>
          <w:rFonts w:ascii="Cambria" w:hAnsi="Cambria" w:cs="Naskhi"/>
          <w:sz w:val="24"/>
          <w:szCs w:val="24"/>
          <w:lang w:val="en-US"/>
        </w:rPr>
        <w:t>dengan</w:t>
      </w:r>
      <w:proofErr w:type="spellEnd"/>
      <w:r w:rsidRPr="00BD3070">
        <w:rPr>
          <w:rFonts w:ascii="Cambria" w:hAnsi="Cambria" w:cs="Naskhi"/>
          <w:sz w:val="24"/>
          <w:szCs w:val="24"/>
          <w:lang w:val="en-US"/>
        </w:rPr>
        <w:t xml:space="preserve"> </w:t>
      </w:r>
      <w:proofErr w:type="spellStart"/>
      <w:r w:rsidRPr="00BD3070">
        <w:rPr>
          <w:rFonts w:ascii="Cambria" w:hAnsi="Cambria" w:cs="Naskhi"/>
          <w:sz w:val="24"/>
          <w:szCs w:val="24"/>
          <w:lang w:val="en-US"/>
        </w:rPr>
        <w:t>mempertimbangkan</w:t>
      </w:r>
      <w:proofErr w:type="spellEnd"/>
      <w:r w:rsidRPr="00BD3070">
        <w:rPr>
          <w:rFonts w:ascii="Cambria" w:hAnsi="Cambria" w:cs="Naskhi"/>
          <w:sz w:val="24"/>
          <w:szCs w:val="24"/>
          <w:lang w:val="en-US"/>
        </w:rPr>
        <w:t xml:space="preserve"> </w:t>
      </w:r>
      <w:proofErr w:type="spellStart"/>
      <w:r w:rsidRPr="00BD3070">
        <w:rPr>
          <w:rFonts w:ascii="Cambria" w:hAnsi="Cambria" w:cs="Naskhi"/>
          <w:sz w:val="24"/>
          <w:szCs w:val="24"/>
          <w:lang w:val="en-US"/>
        </w:rPr>
        <w:t>aspek</w:t>
      </w:r>
      <w:proofErr w:type="spellEnd"/>
      <w:r w:rsidRPr="00BD3070">
        <w:rPr>
          <w:rFonts w:ascii="Cambria" w:hAnsi="Cambria" w:cs="Naskhi"/>
          <w:sz w:val="24"/>
          <w:szCs w:val="24"/>
          <w:lang w:val="en-US"/>
        </w:rPr>
        <w:t xml:space="preserve"> </w:t>
      </w:r>
      <w:proofErr w:type="spellStart"/>
      <w:r w:rsidRPr="00BD3070">
        <w:rPr>
          <w:rFonts w:ascii="Cambria" w:hAnsi="Cambria" w:cs="Naskhi"/>
          <w:sz w:val="24"/>
          <w:szCs w:val="24"/>
          <w:lang w:val="en-US"/>
        </w:rPr>
        <w:t>fiqh</w:t>
      </w:r>
      <w:proofErr w:type="spellEnd"/>
      <w:r w:rsidRPr="00BD3070">
        <w:rPr>
          <w:rFonts w:ascii="Cambria" w:hAnsi="Cambria" w:cs="Naskhi"/>
          <w:sz w:val="24"/>
          <w:szCs w:val="24"/>
          <w:lang w:val="en-US"/>
        </w:rPr>
        <w:t xml:space="preserve"> dan </w:t>
      </w:r>
      <w:proofErr w:type="spellStart"/>
      <w:r w:rsidRPr="00BD3070">
        <w:rPr>
          <w:rFonts w:ascii="Cambria" w:hAnsi="Cambria" w:cs="Naskhi"/>
          <w:sz w:val="24"/>
          <w:szCs w:val="24"/>
          <w:lang w:val="en-US"/>
        </w:rPr>
        <w:t>astronomi</w:t>
      </w:r>
      <w:proofErr w:type="spellEnd"/>
      <w:r w:rsidRPr="00BD3070">
        <w:rPr>
          <w:rFonts w:ascii="Cambria" w:hAnsi="Cambria" w:cs="Naskhi"/>
          <w:sz w:val="24"/>
          <w:szCs w:val="24"/>
          <w:lang w:val="en-US"/>
        </w:rPr>
        <w:t xml:space="preserve"> </w:t>
      </w:r>
      <w:proofErr w:type="spellStart"/>
      <w:r w:rsidRPr="00BD3070">
        <w:rPr>
          <w:rFonts w:ascii="Cambria" w:hAnsi="Cambria" w:cs="Naskhi"/>
          <w:sz w:val="24"/>
          <w:szCs w:val="24"/>
          <w:lang w:val="en-US"/>
        </w:rPr>
        <w:t>secara</w:t>
      </w:r>
      <w:proofErr w:type="spellEnd"/>
      <w:r w:rsidRPr="00BD3070">
        <w:rPr>
          <w:rFonts w:ascii="Cambria" w:hAnsi="Cambria" w:cs="Naskhi"/>
          <w:sz w:val="24"/>
          <w:szCs w:val="24"/>
          <w:lang w:val="en-US"/>
        </w:rPr>
        <w:t xml:space="preserve"> </w:t>
      </w:r>
      <w:proofErr w:type="spellStart"/>
      <w:r w:rsidRPr="00BD3070">
        <w:rPr>
          <w:rFonts w:ascii="Cambria" w:hAnsi="Cambria" w:cs="Naskhi"/>
          <w:sz w:val="24"/>
          <w:szCs w:val="24"/>
          <w:lang w:val="en-US"/>
        </w:rPr>
        <w:t>komprehensif</w:t>
      </w:r>
      <w:proofErr w:type="spellEnd"/>
      <w:r w:rsidRPr="00BD3070">
        <w:rPr>
          <w:rFonts w:ascii="Cambria" w:hAnsi="Cambria" w:cs="Naskhi"/>
          <w:sz w:val="24"/>
          <w:szCs w:val="24"/>
          <w:lang w:val="en-US"/>
        </w:rPr>
        <w:t>.</w:t>
      </w:r>
    </w:p>
    <w:p w14:paraId="42FC9D2F" w14:textId="053700D3" w:rsidR="00836B7E" w:rsidRPr="00BD3070" w:rsidRDefault="00836B7E" w:rsidP="00836B7E">
      <w:pPr>
        <w:spacing w:after="0" w:line="240" w:lineRule="auto"/>
        <w:ind w:firstLine="709"/>
        <w:jc w:val="both"/>
        <w:rPr>
          <w:rFonts w:ascii="Cambria" w:hAnsi="Cambria" w:cs="Naskhi"/>
          <w:b/>
          <w:i/>
          <w:iCs/>
          <w:sz w:val="24"/>
          <w:szCs w:val="24"/>
          <w:lang w:val="id-ID"/>
        </w:rPr>
      </w:pPr>
      <w:r w:rsidRPr="00BD3070">
        <w:rPr>
          <w:rFonts w:ascii="Cambria" w:hAnsi="Cambria" w:cs="Naskhi"/>
          <w:b/>
          <w:sz w:val="24"/>
          <w:szCs w:val="24"/>
          <w:lang w:val="id-ID"/>
        </w:rPr>
        <w:t xml:space="preserve">Kata </w:t>
      </w:r>
      <w:r w:rsidRPr="00BD3070">
        <w:rPr>
          <w:rFonts w:ascii="Cambria" w:hAnsi="Cambria" w:cs="Times New Roman"/>
          <w:b/>
          <w:bCs/>
          <w:sz w:val="24"/>
          <w:szCs w:val="24"/>
          <w:lang w:val="id-ID"/>
        </w:rPr>
        <w:t>Kunci</w:t>
      </w:r>
      <w:r w:rsidRPr="00BD3070">
        <w:rPr>
          <w:rFonts w:ascii="Cambria" w:hAnsi="Cambria" w:cs="Naskhi"/>
          <w:b/>
          <w:i/>
          <w:iCs/>
          <w:sz w:val="24"/>
          <w:szCs w:val="24"/>
          <w:lang w:val="id-ID"/>
        </w:rPr>
        <w:t>:</w:t>
      </w:r>
      <w:r w:rsidRPr="00BD3070">
        <w:rPr>
          <w:rFonts w:ascii="Cambria" w:hAnsi="Cambria" w:cs="Naskhi"/>
          <w:bCs/>
          <w:sz w:val="24"/>
          <w:szCs w:val="24"/>
          <w:lang w:val="en-US"/>
        </w:rPr>
        <w:t xml:space="preserve"> </w:t>
      </w:r>
      <w:proofErr w:type="spellStart"/>
      <w:r w:rsidR="00BD3070" w:rsidRPr="00BD3070">
        <w:rPr>
          <w:rFonts w:ascii="Cambria" w:hAnsi="Cambria" w:cs="Naskhi"/>
          <w:bCs/>
          <w:i/>
          <w:iCs/>
          <w:sz w:val="24"/>
          <w:szCs w:val="24"/>
        </w:rPr>
        <w:t>Astronomi</w:t>
      </w:r>
      <w:proofErr w:type="spellEnd"/>
      <w:r w:rsidR="00BD3070" w:rsidRPr="00BD3070">
        <w:rPr>
          <w:rFonts w:ascii="Cambria" w:hAnsi="Cambria" w:cs="Naskhi"/>
          <w:bCs/>
          <w:i/>
          <w:iCs/>
          <w:sz w:val="24"/>
          <w:szCs w:val="24"/>
        </w:rPr>
        <w:t xml:space="preserve">, Fiqh, Kalender </w:t>
      </w:r>
      <w:proofErr w:type="spellStart"/>
      <w:r w:rsidR="00BD3070" w:rsidRPr="00BD3070">
        <w:rPr>
          <w:rFonts w:ascii="Cambria" w:hAnsi="Cambria" w:cs="Naskhi"/>
          <w:bCs/>
          <w:i/>
          <w:iCs/>
          <w:sz w:val="24"/>
          <w:szCs w:val="24"/>
        </w:rPr>
        <w:t>Hijriah</w:t>
      </w:r>
      <w:proofErr w:type="spellEnd"/>
      <w:r w:rsidR="00BD3070" w:rsidRPr="00BD3070">
        <w:rPr>
          <w:rFonts w:ascii="Cambria" w:hAnsi="Cambria" w:cs="Naskhi"/>
          <w:bCs/>
          <w:i/>
          <w:iCs/>
          <w:sz w:val="24"/>
          <w:szCs w:val="24"/>
        </w:rPr>
        <w:t xml:space="preserve"> Global Tunggal (KHGT), Neo MABIMS</w:t>
      </w:r>
    </w:p>
    <w:p w14:paraId="7026DC3A" w14:textId="77777777" w:rsidR="00014C6E" w:rsidRPr="00BD3070" w:rsidRDefault="00014C6E" w:rsidP="00014C6E">
      <w:pPr>
        <w:spacing w:after="0" w:line="240" w:lineRule="auto"/>
        <w:rPr>
          <w:rFonts w:ascii="Cambria" w:hAnsi="Cambria" w:cs="Times New Roman"/>
          <w:b/>
          <w:bCs/>
          <w:sz w:val="24"/>
          <w:szCs w:val="24"/>
          <w:lang w:val="id-ID"/>
        </w:rPr>
      </w:pPr>
    </w:p>
    <w:p w14:paraId="1DDB9A34" w14:textId="77777777" w:rsidR="00B6307F" w:rsidRPr="00BD3070" w:rsidRDefault="00836B7E" w:rsidP="00836B7E">
      <w:pPr>
        <w:pStyle w:val="ListParagraph"/>
        <w:spacing w:after="0" w:line="360" w:lineRule="auto"/>
        <w:ind w:left="0"/>
        <w:rPr>
          <w:rFonts w:ascii="Cambria" w:hAnsi="Cambria" w:cs="Times New Roman"/>
          <w:b/>
          <w:bCs/>
          <w:sz w:val="24"/>
          <w:szCs w:val="24"/>
          <w:lang w:val="en-US"/>
        </w:rPr>
      </w:pPr>
      <w:r w:rsidRPr="00BD3070">
        <w:rPr>
          <w:rFonts w:ascii="Cambria" w:hAnsi="Cambria" w:cs="Times New Roman"/>
          <w:b/>
          <w:bCs/>
          <w:sz w:val="24"/>
          <w:szCs w:val="24"/>
          <w:lang w:val="en-US"/>
        </w:rPr>
        <w:t>PENDAHULUAN</w:t>
      </w:r>
    </w:p>
    <w:p w14:paraId="0CB77D8F" w14:textId="77777777" w:rsidR="001529B0" w:rsidRPr="00BD3070" w:rsidRDefault="001529B0" w:rsidP="00B505B0">
      <w:pPr>
        <w:spacing w:after="0" w:line="360" w:lineRule="auto"/>
        <w:ind w:firstLine="720"/>
        <w:jc w:val="both"/>
        <w:rPr>
          <w:rFonts w:ascii="Cambria" w:hAnsi="Cambria" w:cs="Times New Roman"/>
          <w:sz w:val="24"/>
          <w:szCs w:val="24"/>
          <w:lang w:val="en-US"/>
        </w:rPr>
      </w:pPr>
      <w:proofErr w:type="spellStart"/>
      <w:r w:rsidRPr="00BD3070">
        <w:rPr>
          <w:rFonts w:ascii="Cambria" w:hAnsi="Cambria" w:cs="Times New Roman"/>
          <w:sz w:val="24"/>
          <w:szCs w:val="24"/>
          <w:lang w:val="en-US"/>
        </w:rPr>
        <w:t>Umat</w:t>
      </w:r>
      <w:proofErr w:type="spellEnd"/>
      <w:r w:rsidRPr="00BD3070">
        <w:rPr>
          <w:rFonts w:ascii="Cambria" w:hAnsi="Cambria" w:cs="Times New Roman"/>
          <w:sz w:val="24"/>
          <w:szCs w:val="24"/>
          <w:lang w:val="en-US"/>
        </w:rPr>
        <w:t xml:space="preserve"> Islam Indonesia </w:t>
      </w:r>
      <w:proofErr w:type="spellStart"/>
      <w:r w:rsidRPr="00BD3070">
        <w:rPr>
          <w:rFonts w:ascii="Cambria" w:hAnsi="Cambria" w:cs="Times New Roman"/>
          <w:sz w:val="24"/>
          <w:szCs w:val="24"/>
          <w:lang w:val="en-US"/>
        </w:rPr>
        <w:t>sebagai</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komunitas</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muslim</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terbesar</w:t>
      </w:r>
      <w:proofErr w:type="spellEnd"/>
      <w:r w:rsidRPr="00BD3070">
        <w:rPr>
          <w:rFonts w:ascii="Cambria" w:hAnsi="Cambria" w:cs="Times New Roman"/>
          <w:sz w:val="24"/>
          <w:szCs w:val="24"/>
          <w:lang w:val="en-US"/>
        </w:rPr>
        <w:t xml:space="preserve"> di dunia </w:t>
      </w:r>
      <w:proofErr w:type="spellStart"/>
      <w:r w:rsidRPr="00BD3070">
        <w:rPr>
          <w:rFonts w:ascii="Cambria" w:hAnsi="Cambria" w:cs="Times New Roman"/>
          <w:sz w:val="24"/>
          <w:szCs w:val="24"/>
          <w:lang w:val="en-US"/>
        </w:rPr>
        <w:t>idealnya</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memiliki</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lembaga</w:t>
      </w:r>
      <w:proofErr w:type="spellEnd"/>
      <w:r w:rsidRPr="00BD3070">
        <w:rPr>
          <w:rFonts w:ascii="Cambria" w:hAnsi="Cambria" w:cs="Times New Roman"/>
          <w:sz w:val="24"/>
          <w:szCs w:val="24"/>
          <w:lang w:val="en-US"/>
        </w:rPr>
        <w:t xml:space="preserve"> yang </w:t>
      </w:r>
      <w:proofErr w:type="spellStart"/>
      <w:r w:rsidRPr="00BD3070">
        <w:rPr>
          <w:rFonts w:ascii="Cambria" w:hAnsi="Cambria" w:cs="Times New Roman"/>
          <w:sz w:val="24"/>
          <w:szCs w:val="24"/>
          <w:lang w:val="en-US"/>
        </w:rPr>
        <w:t>memiliki</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otoritas</w:t>
      </w:r>
      <w:proofErr w:type="spellEnd"/>
      <w:r w:rsidRPr="00BD3070">
        <w:rPr>
          <w:rFonts w:ascii="Cambria" w:hAnsi="Cambria" w:cs="Times New Roman"/>
          <w:sz w:val="24"/>
          <w:szCs w:val="24"/>
          <w:lang w:val="en-US"/>
        </w:rPr>
        <w:t xml:space="preserve"> dan </w:t>
      </w:r>
      <w:proofErr w:type="spellStart"/>
      <w:r w:rsidRPr="00BD3070">
        <w:rPr>
          <w:rFonts w:ascii="Cambria" w:hAnsi="Cambria" w:cs="Times New Roman"/>
          <w:sz w:val="24"/>
          <w:szCs w:val="24"/>
          <w:lang w:val="en-US"/>
        </w:rPr>
        <w:t>diikuti</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seluruh</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umat</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dalam</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penetapan</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awal</w:t>
      </w:r>
      <w:proofErr w:type="spellEnd"/>
      <w:r w:rsidRPr="00BD3070">
        <w:rPr>
          <w:rFonts w:ascii="Cambria" w:hAnsi="Cambria" w:cs="Times New Roman"/>
          <w:sz w:val="24"/>
          <w:szCs w:val="24"/>
          <w:lang w:val="en-US"/>
        </w:rPr>
        <w:t xml:space="preserve"> Ramadhan, </w:t>
      </w:r>
      <w:proofErr w:type="spellStart"/>
      <w:r w:rsidRPr="00BD3070">
        <w:rPr>
          <w:rFonts w:ascii="Cambria" w:hAnsi="Cambria" w:cs="Times New Roman"/>
          <w:sz w:val="24"/>
          <w:szCs w:val="24"/>
          <w:lang w:val="en-US"/>
        </w:rPr>
        <w:t>Idhul</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Fitri</w:t>
      </w:r>
      <w:proofErr w:type="spellEnd"/>
      <w:r w:rsidRPr="00BD3070">
        <w:rPr>
          <w:rFonts w:ascii="Cambria" w:hAnsi="Cambria" w:cs="Times New Roman"/>
          <w:sz w:val="24"/>
          <w:szCs w:val="24"/>
          <w:lang w:val="en-US"/>
        </w:rPr>
        <w:t xml:space="preserve"> dan </w:t>
      </w:r>
      <w:proofErr w:type="spellStart"/>
      <w:r w:rsidRPr="00BD3070">
        <w:rPr>
          <w:rFonts w:ascii="Cambria" w:hAnsi="Cambria" w:cs="Times New Roman"/>
          <w:sz w:val="24"/>
          <w:szCs w:val="24"/>
          <w:lang w:val="en-US"/>
        </w:rPr>
        <w:t>Idhul</w:t>
      </w:r>
      <w:proofErr w:type="spellEnd"/>
      <w:r w:rsidRPr="00BD3070">
        <w:rPr>
          <w:rFonts w:ascii="Cambria" w:hAnsi="Cambria" w:cs="Times New Roman"/>
          <w:sz w:val="24"/>
          <w:szCs w:val="24"/>
          <w:lang w:val="en-US"/>
        </w:rPr>
        <w:t xml:space="preserve"> Adha. </w:t>
      </w:r>
      <w:proofErr w:type="spellStart"/>
      <w:r w:rsidRPr="00BD3070">
        <w:rPr>
          <w:rFonts w:ascii="Cambria" w:hAnsi="Cambria" w:cs="Times New Roman"/>
          <w:sz w:val="24"/>
          <w:szCs w:val="24"/>
          <w:lang w:val="en-US"/>
        </w:rPr>
        <w:t>Kebutuhan</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akan</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kepastian</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waktu</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dalam</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konteks</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ini</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sangatlah</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krusial</w:t>
      </w:r>
      <w:proofErr w:type="spellEnd"/>
      <w:r w:rsidRPr="00BD3070">
        <w:rPr>
          <w:rFonts w:ascii="Cambria" w:hAnsi="Cambria" w:cs="Times New Roman"/>
          <w:sz w:val="24"/>
          <w:szCs w:val="24"/>
          <w:lang w:val="en-US"/>
        </w:rPr>
        <w:t xml:space="preserve"> agar </w:t>
      </w:r>
      <w:proofErr w:type="spellStart"/>
      <w:r w:rsidRPr="00BD3070">
        <w:rPr>
          <w:rFonts w:ascii="Cambria" w:hAnsi="Cambria" w:cs="Times New Roman"/>
          <w:sz w:val="24"/>
          <w:szCs w:val="24"/>
          <w:lang w:val="en-US"/>
        </w:rPr>
        <w:t>dalam</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menjalankan</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ibdah</w:t>
      </w:r>
      <w:proofErr w:type="spellEnd"/>
      <w:r w:rsidRPr="00BD3070">
        <w:rPr>
          <w:rFonts w:ascii="Cambria" w:hAnsi="Cambria" w:cs="Times New Roman"/>
          <w:sz w:val="24"/>
          <w:szCs w:val="24"/>
          <w:lang w:val="en-US"/>
        </w:rPr>
        <w:t xml:space="preserve">-ibadah </w:t>
      </w:r>
      <w:proofErr w:type="spellStart"/>
      <w:r w:rsidRPr="00BD3070">
        <w:rPr>
          <w:rFonts w:ascii="Cambria" w:hAnsi="Cambria" w:cs="Times New Roman"/>
          <w:sz w:val="24"/>
          <w:szCs w:val="24"/>
          <w:lang w:val="en-US"/>
        </w:rPr>
        <w:t>tersebut</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dapat</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dilaksanakan</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secara</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serentak</w:t>
      </w:r>
      <w:proofErr w:type="spellEnd"/>
      <w:r w:rsidRPr="00BD3070">
        <w:rPr>
          <w:rFonts w:ascii="Cambria" w:hAnsi="Cambria" w:cs="Times New Roman"/>
          <w:sz w:val="24"/>
          <w:szCs w:val="24"/>
          <w:lang w:val="en-US"/>
        </w:rPr>
        <w:t xml:space="preserve"> dan </w:t>
      </w:r>
      <w:proofErr w:type="spellStart"/>
      <w:r w:rsidRPr="00BD3070">
        <w:rPr>
          <w:rFonts w:ascii="Cambria" w:hAnsi="Cambria" w:cs="Times New Roman"/>
          <w:sz w:val="24"/>
          <w:szCs w:val="24"/>
          <w:lang w:val="en-US"/>
        </w:rPr>
        <w:t>bersama</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seluruh</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komponen</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umat</w:t>
      </w:r>
      <w:proofErr w:type="spellEnd"/>
      <w:r w:rsidRPr="00BD3070">
        <w:rPr>
          <w:rFonts w:ascii="Cambria" w:hAnsi="Cambria" w:cs="Times New Roman"/>
          <w:sz w:val="24"/>
          <w:szCs w:val="24"/>
          <w:lang w:val="en-US"/>
        </w:rPr>
        <w:t xml:space="preserve"> Islam di Indonesia. </w:t>
      </w:r>
      <w:proofErr w:type="spellStart"/>
      <w:r w:rsidRPr="00BD3070">
        <w:rPr>
          <w:rFonts w:ascii="Cambria" w:hAnsi="Cambria" w:cs="Times New Roman"/>
          <w:sz w:val="24"/>
          <w:szCs w:val="24"/>
          <w:lang w:val="en-US"/>
        </w:rPr>
        <w:t>Tetapi</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realita</w:t>
      </w:r>
      <w:proofErr w:type="spellEnd"/>
      <w:r w:rsidRPr="00BD3070">
        <w:rPr>
          <w:rFonts w:ascii="Cambria" w:hAnsi="Cambria" w:cs="Times New Roman"/>
          <w:sz w:val="24"/>
          <w:szCs w:val="24"/>
          <w:lang w:val="en-US"/>
        </w:rPr>
        <w:t xml:space="preserve"> yang </w:t>
      </w:r>
      <w:proofErr w:type="spellStart"/>
      <w:r w:rsidRPr="00BD3070">
        <w:rPr>
          <w:rFonts w:ascii="Cambria" w:hAnsi="Cambria" w:cs="Times New Roman"/>
          <w:sz w:val="24"/>
          <w:szCs w:val="24"/>
          <w:lang w:val="en-US"/>
        </w:rPr>
        <w:t>terjadi</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saat</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ini</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hampir</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setiap</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tahun</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terjadi</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perbedaan</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dalam</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penetapan</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waktu</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ibdah</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tersebut</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Perbedaan</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ini</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terjadi</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karena</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adanya</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variasi</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metode</w:t>
      </w:r>
      <w:proofErr w:type="spellEnd"/>
      <w:r w:rsidRPr="00BD3070">
        <w:rPr>
          <w:rFonts w:ascii="Cambria" w:hAnsi="Cambria" w:cs="Times New Roman"/>
          <w:sz w:val="24"/>
          <w:szCs w:val="24"/>
          <w:lang w:val="en-US"/>
        </w:rPr>
        <w:t xml:space="preserve"> dan </w:t>
      </w:r>
      <w:proofErr w:type="spellStart"/>
      <w:r w:rsidRPr="00BD3070">
        <w:rPr>
          <w:rFonts w:ascii="Cambria" w:hAnsi="Cambria" w:cs="Times New Roman"/>
          <w:sz w:val="24"/>
          <w:szCs w:val="24"/>
          <w:lang w:val="en-US"/>
        </w:rPr>
        <w:t>kriteria</w:t>
      </w:r>
      <w:proofErr w:type="spellEnd"/>
      <w:r w:rsidRPr="00BD3070">
        <w:rPr>
          <w:rFonts w:ascii="Cambria" w:hAnsi="Cambria" w:cs="Times New Roman"/>
          <w:sz w:val="24"/>
          <w:szCs w:val="24"/>
          <w:lang w:val="en-US"/>
        </w:rPr>
        <w:t xml:space="preserve"> yang </w:t>
      </w:r>
      <w:proofErr w:type="spellStart"/>
      <w:r w:rsidRPr="00BD3070">
        <w:rPr>
          <w:rFonts w:ascii="Cambria" w:hAnsi="Cambria" w:cs="Times New Roman"/>
          <w:sz w:val="24"/>
          <w:szCs w:val="24"/>
          <w:lang w:val="en-US"/>
        </w:rPr>
        <w:t>digunakan</w:t>
      </w:r>
      <w:proofErr w:type="spellEnd"/>
      <w:r w:rsidRPr="00BD3070">
        <w:rPr>
          <w:rFonts w:ascii="Cambria" w:hAnsi="Cambria" w:cs="Times New Roman"/>
          <w:sz w:val="24"/>
          <w:szCs w:val="24"/>
          <w:lang w:val="en-US"/>
        </w:rPr>
        <w:t xml:space="preserve"> oleh </w:t>
      </w:r>
      <w:proofErr w:type="spellStart"/>
      <w:r w:rsidRPr="00BD3070">
        <w:rPr>
          <w:rFonts w:ascii="Cambria" w:hAnsi="Cambria" w:cs="Times New Roman"/>
          <w:sz w:val="24"/>
          <w:szCs w:val="24"/>
          <w:lang w:val="en-US"/>
        </w:rPr>
        <w:t>berbagai</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ormas</w:t>
      </w:r>
      <w:proofErr w:type="spellEnd"/>
      <w:r w:rsidRPr="00BD3070">
        <w:rPr>
          <w:rFonts w:ascii="Cambria" w:hAnsi="Cambria" w:cs="Times New Roman"/>
          <w:sz w:val="24"/>
          <w:szCs w:val="24"/>
          <w:lang w:val="en-US"/>
        </w:rPr>
        <w:t xml:space="preserve"> Islam dan </w:t>
      </w:r>
      <w:proofErr w:type="spellStart"/>
      <w:r w:rsidRPr="00BD3070">
        <w:rPr>
          <w:rFonts w:ascii="Cambria" w:hAnsi="Cambria" w:cs="Times New Roman"/>
          <w:sz w:val="24"/>
          <w:szCs w:val="24"/>
          <w:lang w:val="en-US"/>
        </w:rPr>
        <w:t>pemerintah</w:t>
      </w:r>
      <w:proofErr w:type="spellEnd"/>
      <w:r w:rsidRPr="00BD3070">
        <w:rPr>
          <w:rFonts w:ascii="Cambria" w:hAnsi="Cambria" w:cs="Times New Roman"/>
          <w:sz w:val="24"/>
          <w:szCs w:val="24"/>
          <w:lang w:val="en-US"/>
        </w:rPr>
        <w:t xml:space="preserve">. </w:t>
      </w:r>
    </w:p>
    <w:p w14:paraId="7658810E" w14:textId="77777777" w:rsidR="00A14E73" w:rsidRPr="00BD3070" w:rsidRDefault="00A14E73" w:rsidP="00B505B0">
      <w:pPr>
        <w:spacing w:after="0" w:line="360" w:lineRule="auto"/>
        <w:ind w:firstLine="720"/>
        <w:jc w:val="both"/>
        <w:rPr>
          <w:rFonts w:ascii="Cambria" w:hAnsi="Cambria" w:cs="Times New Roman"/>
          <w:sz w:val="24"/>
          <w:szCs w:val="24"/>
        </w:rPr>
      </w:pPr>
      <w:proofErr w:type="spellStart"/>
      <w:r w:rsidRPr="00BD3070">
        <w:rPr>
          <w:rFonts w:ascii="Cambria" w:hAnsi="Cambria" w:cs="Times New Roman"/>
          <w:sz w:val="24"/>
          <w:szCs w:val="24"/>
          <w:lang w:val="en-US"/>
        </w:rPr>
        <w:t>Perbedaan</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pendapat</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dalam</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menentukan</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awal</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bulan</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Hijriah</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bukanlah</w:t>
      </w:r>
      <w:proofErr w:type="spellEnd"/>
      <w:r w:rsidRPr="00BD3070">
        <w:rPr>
          <w:rFonts w:ascii="Cambria" w:hAnsi="Cambria" w:cs="Times New Roman"/>
          <w:sz w:val="24"/>
          <w:szCs w:val="24"/>
          <w:lang w:val="en-US"/>
        </w:rPr>
        <w:t xml:space="preserve"> </w:t>
      </w:r>
      <w:proofErr w:type="spellStart"/>
      <w:r w:rsidR="00B7311B" w:rsidRPr="00BD3070">
        <w:rPr>
          <w:rFonts w:ascii="Cambria" w:hAnsi="Cambria" w:cs="Times New Roman"/>
          <w:sz w:val="24"/>
          <w:szCs w:val="24"/>
          <w:lang w:val="en-US"/>
        </w:rPr>
        <w:t>sebuah</w:t>
      </w:r>
      <w:proofErr w:type="spellEnd"/>
      <w:r w:rsidR="00B7311B"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fenomena</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baru</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namun</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tetap</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menjadi</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topik</w:t>
      </w:r>
      <w:proofErr w:type="spellEnd"/>
      <w:r w:rsidRPr="00BD3070">
        <w:rPr>
          <w:rFonts w:ascii="Cambria" w:hAnsi="Cambria" w:cs="Times New Roman"/>
          <w:sz w:val="24"/>
          <w:szCs w:val="24"/>
          <w:lang w:val="en-US"/>
        </w:rPr>
        <w:t xml:space="preserve"> yang </w:t>
      </w:r>
      <w:proofErr w:type="spellStart"/>
      <w:r w:rsidRPr="00BD3070">
        <w:rPr>
          <w:rFonts w:ascii="Cambria" w:hAnsi="Cambria" w:cs="Times New Roman"/>
          <w:sz w:val="24"/>
          <w:szCs w:val="24"/>
          <w:lang w:val="en-US"/>
        </w:rPr>
        <w:t>hangat</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diperdebatkan</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hingga</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kini</w:t>
      </w:r>
      <w:proofErr w:type="spellEnd"/>
      <w:r w:rsidRPr="00BD3070">
        <w:rPr>
          <w:rFonts w:ascii="Cambria" w:hAnsi="Cambria" w:cs="Times New Roman"/>
          <w:sz w:val="24"/>
          <w:szCs w:val="24"/>
          <w:lang w:val="en-US"/>
        </w:rPr>
        <w:t>.</w:t>
      </w:r>
      <w:r w:rsidRPr="00BD3070">
        <w:rPr>
          <w:rFonts w:ascii="Cambria" w:hAnsi="Cambria" w:cs="Times New Roman"/>
          <w:sz w:val="24"/>
          <w:szCs w:val="24"/>
        </w:rPr>
        <w:t xml:space="preserve"> </w:t>
      </w:r>
      <w:proofErr w:type="spellStart"/>
      <w:r w:rsidRPr="00BD3070">
        <w:rPr>
          <w:rFonts w:ascii="Cambria" w:hAnsi="Cambria" w:cs="Times New Roman"/>
          <w:sz w:val="24"/>
          <w:szCs w:val="24"/>
        </w:rPr>
        <w:t>Meskipun</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terkesan</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sebagai</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isu</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klasik</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persoalan</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ini</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selalu</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menjadi</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aktual</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terutama</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menjelang</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penetapan</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awal</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bulan-bulan</w:t>
      </w:r>
      <w:proofErr w:type="spellEnd"/>
      <w:r w:rsidRPr="00BD3070">
        <w:rPr>
          <w:rFonts w:ascii="Cambria" w:hAnsi="Cambria" w:cs="Times New Roman"/>
          <w:sz w:val="24"/>
          <w:szCs w:val="24"/>
        </w:rPr>
        <w:t xml:space="preserve"> </w:t>
      </w:r>
      <w:r w:rsidR="00630B65" w:rsidRPr="00BD3070">
        <w:rPr>
          <w:rFonts w:ascii="Cambria" w:hAnsi="Cambria" w:cs="Times New Roman"/>
          <w:sz w:val="24"/>
          <w:szCs w:val="24"/>
        </w:rPr>
        <w:t>ibadah</w:t>
      </w:r>
      <w:r w:rsidRPr="00BD3070">
        <w:rPr>
          <w:rFonts w:ascii="Cambria" w:hAnsi="Cambria" w:cs="Times New Roman"/>
          <w:sz w:val="24"/>
          <w:szCs w:val="24"/>
        </w:rPr>
        <w:t>.</w:t>
      </w:r>
      <w:r w:rsidRPr="00BD3070">
        <w:rPr>
          <w:rStyle w:val="FootnoteReference"/>
          <w:rFonts w:ascii="Cambria" w:hAnsi="Cambria"/>
          <w:sz w:val="24"/>
          <w:szCs w:val="24"/>
        </w:rPr>
        <w:footnoteReference w:id="1"/>
      </w:r>
      <w:r w:rsidRPr="00BD3070">
        <w:rPr>
          <w:rFonts w:ascii="Cambria" w:hAnsi="Cambria" w:cs="Times New Roman"/>
          <w:sz w:val="24"/>
          <w:szCs w:val="24"/>
        </w:rPr>
        <w:t xml:space="preserve"> </w:t>
      </w:r>
      <w:proofErr w:type="spellStart"/>
      <w:r w:rsidRPr="00BD3070">
        <w:rPr>
          <w:rFonts w:ascii="Cambria" w:hAnsi="Cambria" w:cs="Times New Roman"/>
          <w:sz w:val="24"/>
          <w:szCs w:val="24"/>
        </w:rPr>
        <w:t>Setiap</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organisasi</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masyarakat</w:t>
      </w:r>
      <w:proofErr w:type="spellEnd"/>
      <w:r w:rsidRPr="00BD3070">
        <w:rPr>
          <w:rFonts w:ascii="Cambria" w:hAnsi="Cambria" w:cs="Times New Roman"/>
          <w:sz w:val="24"/>
          <w:szCs w:val="24"/>
        </w:rPr>
        <w:t xml:space="preserve"> Islam </w:t>
      </w:r>
      <w:proofErr w:type="spellStart"/>
      <w:r w:rsidRPr="00BD3070">
        <w:rPr>
          <w:rFonts w:ascii="Cambria" w:hAnsi="Cambria" w:cs="Times New Roman"/>
          <w:sz w:val="24"/>
          <w:szCs w:val="24"/>
        </w:rPr>
        <w:t>meyakini</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bahwa</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pendirian</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mereka</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bukan</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sekadar</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sikap</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egois</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melainkan</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didasari</w:t>
      </w:r>
      <w:proofErr w:type="spellEnd"/>
      <w:r w:rsidRPr="00BD3070">
        <w:rPr>
          <w:rFonts w:ascii="Cambria" w:hAnsi="Cambria" w:cs="Times New Roman"/>
          <w:sz w:val="24"/>
          <w:szCs w:val="24"/>
        </w:rPr>
        <w:t xml:space="preserve"> oleh </w:t>
      </w:r>
      <w:proofErr w:type="spellStart"/>
      <w:r w:rsidRPr="00BD3070">
        <w:rPr>
          <w:rFonts w:ascii="Cambria" w:hAnsi="Cambria" w:cs="Times New Roman"/>
          <w:sz w:val="24"/>
          <w:szCs w:val="24"/>
        </w:rPr>
        <w:t>argumentasi</w:t>
      </w:r>
      <w:proofErr w:type="spellEnd"/>
      <w:r w:rsidRPr="00BD3070">
        <w:rPr>
          <w:rFonts w:ascii="Cambria" w:hAnsi="Cambria" w:cs="Times New Roman"/>
          <w:sz w:val="24"/>
          <w:szCs w:val="24"/>
        </w:rPr>
        <w:t xml:space="preserve"> dan </w:t>
      </w:r>
      <w:proofErr w:type="spellStart"/>
      <w:r w:rsidRPr="00BD3070">
        <w:rPr>
          <w:rFonts w:ascii="Cambria" w:hAnsi="Cambria" w:cs="Times New Roman"/>
          <w:sz w:val="24"/>
          <w:szCs w:val="24"/>
        </w:rPr>
        <w:t>landasan</w:t>
      </w:r>
      <w:proofErr w:type="spellEnd"/>
      <w:r w:rsidRPr="00BD3070">
        <w:rPr>
          <w:rFonts w:ascii="Cambria" w:hAnsi="Cambria" w:cs="Times New Roman"/>
          <w:sz w:val="24"/>
          <w:szCs w:val="24"/>
        </w:rPr>
        <w:t xml:space="preserve"> yang </w:t>
      </w:r>
      <w:proofErr w:type="spellStart"/>
      <w:r w:rsidRPr="00BD3070">
        <w:rPr>
          <w:rFonts w:ascii="Cambria" w:hAnsi="Cambria" w:cs="Times New Roman"/>
          <w:sz w:val="24"/>
          <w:szCs w:val="24"/>
        </w:rPr>
        <w:t>kuat</w:t>
      </w:r>
      <w:proofErr w:type="spellEnd"/>
      <w:r w:rsidRPr="00BD3070">
        <w:rPr>
          <w:rFonts w:ascii="Cambria" w:hAnsi="Cambria" w:cs="Times New Roman"/>
          <w:sz w:val="24"/>
          <w:szCs w:val="24"/>
        </w:rPr>
        <w:t xml:space="preserve">. Hal </w:t>
      </w:r>
      <w:proofErr w:type="spellStart"/>
      <w:r w:rsidRPr="00BD3070">
        <w:rPr>
          <w:rFonts w:ascii="Cambria" w:hAnsi="Cambria" w:cs="Times New Roman"/>
          <w:sz w:val="24"/>
          <w:szCs w:val="24"/>
        </w:rPr>
        <w:t>inilah</w:t>
      </w:r>
      <w:proofErr w:type="spellEnd"/>
      <w:r w:rsidRPr="00BD3070">
        <w:rPr>
          <w:rFonts w:ascii="Cambria" w:hAnsi="Cambria" w:cs="Times New Roman"/>
          <w:sz w:val="24"/>
          <w:szCs w:val="24"/>
        </w:rPr>
        <w:t xml:space="preserve"> yang </w:t>
      </w:r>
      <w:proofErr w:type="spellStart"/>
      <w:r w:rsidRPr="00BD3070">
        <w:rPr>
          <w:rFonts w:ascii="Cambria" w:hAnsi="Cambria" w:cs="Times New Roman"/>
          <w:sz w:val="24"/>
          <w:szCs w:val="24"/>
        </w:rPr>
        <w:t>menyebabkan</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perdebatan</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terus</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berlangsung</w:t>
      </w:r>
      <w:proofErr w:type="spellEnd"/>
      <w:r w:rsidRPr="00BD3070">
        <w:rPr>
          <w:rFonts w:ascii="Cambria" w:hAnsi="Cambria" w:cs="Times New Roman"/>
          <w:sz w:val="24"/>
          <w:szCs w:val="24"/>
        </w:rPr>
        <w:t>.</w:t>
      </w:r>
      <w:r w:rsidRPr="00BD3070">
        <w:rPr>
          <w:rStyle w:val="FootnoteReference"/>
          <w:rFonts w:ascii="Cambria" w:hAnsi="Cambria"/>
          <w:sz w:val="24"/>
          <w:szCs w:val="24"/>
        </w:rPr>
        <w:footnoteReference w:id="2"/>
      </w:r>
    </w:p>
    <w:p w14:paraId="3C5BF970" w14:textId="77777777" w:rsidR="00B505B0" w:rsidRPr="00BD3070" w:rsidRDefault="00CE0F82" w:rsidP="00637E50">
      <w:pPr>
        <w:spacing w:after="0" w:line="360" w:lineRule="auto"/>
        <w:ind w:firstLine="720"/>
        <w:jc w:val="both"/>
        <w:rPr>
          <w:rFonts w:ascii="Cambria" w:hAnsi="Cambria" w:cs="Times New Roman"/>
          <w:sz w:val="24"/>
          <w:szCs w:val="24"/>
          <w:lang w:val="en-US"/>
        </w:rPr>
      </w:pPr>
      <w:r w:rsidRPr="00BD3070">
        <w:rPr>
          <w:rFonts w:ascii="Cambria" w:hAnsi="Cambria" w:cs="Times New Roman"/>
          <w:sz w:val="24"/>
          <w:szCs w:val="24"/>
          <w:lang w:val="en-US"/>
        </w:rPr>
        <w:lastRenderedPageBreak/>
        <w:t xml:space="preserve">Pada </w:t>
      </w:r>
      <w:proofErr w:type="spellStart"/>
      <w:r w:rsidRPr="00BD3070">
        <w:rPr>
          <w:rFonts w:ascii="Cambria" w:hAnsi="Cambria" w:cs="Times New Roman"/>
          <w:sz w:val="24"/>
          <w:szCs w:val="24"/>
          <w:lang w:val="en-US"/>
        </w:rPr>
        <w:t>awal</w:t>
      </w:r>
      <w:proofErr w:type="spellEnd"/>
      <w:r w:rsidR="004C01A7" w:rsidRPr="00BD3070">
        <w:rPr>
          <w:rFonts w:ascii="Cambria" w:hAnsi="Cambria" w:cs="Times New Roman"/>
          <w:sz w:val="24"/>
          <w:szCs w:val="24"/>
          <w:lang w:val="en-US"/>
        </w:rPr>
        <w:t xml:space="preserve"> </w:t>
      </w:r>
      <w:proofErr w:type="spellStart"/>
      <w:r w:rsidR="004C01A7" w:rsidRPr="00BD3070">
        <w:rPr>
          <w:rFonts w:ascii="Cambria" w:hAnsi="Cambria" w:cs="Times New Roman"/>
          <w:sz w:val="24"/>
          <w:szCs w:val="24"/>
          <w:lang w:val="en-US"/>
        </w:rPr>
        <w:t>Muharam</w:t>
      </w:r>
      <w:proofErr w:type="spellEnd"/>
      <w:r w:rsidR="004C01A7" w:rsidRPr="00BD3070">
        <w:rPr>
          <w:rFonts w:ascii="Cambria" w:hAnsi="Cambria" w:cs="Times New Roman"/>
          <w:sz w:val="24"/>
          <w:szCs w:val="24"/>
          <w:lang w:val="en-US"/>
        </w:rPr>
        <w:t xml:space="preserve"> 1446 H Muhammadiyah </w:t>
      </w:r>
      <w:proofErr w:type="spellStart"/>
      <w:r w:rsidRPr="00BD3070">
        <w:rPr>
          <w:rFonts w:ascii="Cambria" w:hAnsi="Cambria" w:cs="Times New Roman"/>
          <w:sz w:val="24"/>
          <w:szCs w:val="24"/>
          <w:lang w:val="en-US"/>
        </w:rPr>
        <w:t>melalui</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Majelis</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Tarjih</w:t>
      </w:r>
      <w:proofErr w:type="spellEnd"/>
      <w:r w:rsidRPr="00BD3070">
        <w:rPr>
          <w:rFonts w:ascii="Cambria" w:hAnsi="Cambria" w:cs="Times New Roman"/>
          <w:sz w:val="24"/>
          <w:szCs w:val="24"/>
          <w:lang w:val="en-US"/>
        </w:rPr>
        <w:t xml:space="preserve"> dan </w:t>
      </w:r>
      <w:proofErr w:type="spellStart"/>
      <w:r w:rsidRPr="00BD3070">
        <w:rPr>
          <w:rFonts w:ascii="Cambria" w:hAnsi="Cambria" w:cs="Times New Roman"/>
          <w:sz w:val="24"/>
          <w:szCs w:val="24"/>
          <w:lang w:val="en-US"/>
        </w:rPr>
        <w:t>tajdid</w:t>
      </w:r>
      <w:proofErr w:type="spellEnd"/>
      <w:r w:rsidRPr="00BD3070">
        <w:rPr>
          <w:rFonts w:ascii="Cambria" w:hAnsi="Cambria" w:cs="Times New Roman"/>
          <w:sz w:val="24"/>
          <w:szCs w:val="24"/>
          <w:lang w:val="en-US"/>
        </w:rPr>
        <w:t xml:space="preserve"> </w:t>
      </w:r>
      <w:proofErr w:type="spellStart"/>
      <w:r w:rsidR="004C01A7" w:rsidRPr="00BD3070">
        <w:rPr>
          <w:rFonts w:ascii="Cambria" w:hAnsi="Cambria" w:cs="Times New Roman"/>
          <w:sz w:val="24"/>
          <w:szCs w:val="24"/>
          <w:lang w:val="en-US"/>
        </w:rPr>
        <w:t>telah</w:t>
      </w:r>
      <w:proofErr w:type="spellEnd"/>
      <w:r w:rsidR="004C01A7" w:rsidRPr="00BD3070">
        <w:rPr>
          <w:rFonts w:ascii="Cambria" w:hAnsi="Cambria" w:cs="Times New Roman"/>
          <w:sz w:val="24"/>
          <w:szCs w:val="24"/>
          <w:lang w:val="en-US"/>
        </w:rPr>
        <w:t xml:space="preserve"> </w:t>
      </w:r>
      <w:proofErr w:type="spellStart"/>
      <w:r w:rsidR="004C01A7" w:rsidRPr="00BD3070">
        <w:rPr>
          <w:rFonts w:ascii="Cambria" w:hAnsi="Cambria" w:cs="Times New Roman"/>
          <w:sz w:val="24"/>
          <w:szCs w:val="24"/>
          <w:lang w:val="en-US"/>
        </w:rPr>
        <w:t>memutuskan</w:t>
      </w:r>
      <w:proofErr w:type="spellEnd"/>
      <w:r w:rsidR="004C01A7" w:rsidRPr="00BD3070">
        <w:rPr>
          <w:rFonts w:ascii="Cambria" w:hAnsi="Cambria" w:cs="Times New Roman"/>
          <w:sz w:val="24"/>
          <w:szCs w:val="24"/>
          <w:lang w:val="en-US"/>
        </w:rPr>
        <w:t xml:space="preserve"> </w:t>
      </w:r>
      <w:proofErr w:type="spellStart"/>
      <w:r w:rsidR="004C01A7" w:rsidRPr="00BD3070">
        <w:rPr>
          <w:rFonts w:ascii="Cambria" w:hAnsi="Cambria" w:cs="Times New Roman"/>
          <w:sz w:val="24"/>
          <w:szCs w:val="24"/>
          <w:lang w:val="en-US"/>
        </w:rPr>
        <w:t>untuk</w:t>
      </w:r>
      <w:proofErr w:type="spellEnd"/>
      <w:r w:rsidR="004C01A7" w:rsidRPr="00BD3070">
        <w:rPr>
          <w:rFonts w:ascii="Cambria" w:hAnsi="Cambria" w:cs="Times New Roman"/>
          <w:sz w:val="24"/>
          <w:szCs w:val="24"/>
          <w:lang w:val="en-US"/>
        </w:rPr>
        <w:t xml:space="preserve"> </w:t>
      </w:r>
      <w:proofErr w:type="spellStart"/>
      <w:r w:rsidR="004C01A7" w:rsidRPr="00BD3070">
        <w:rPr>
          <w:rFonts w:ascii="Cambria" w:hAnsi="Cambria" w:cs="Times New Roman"/>
          <w:sz w:val="24"/>
          <w:szCs w:val="24"/>
          <w:lang w:val="en-US"/>
        </w:rPr>
        <w:t>beralih</w:t>
      </w:r>
      <w:proofErr w:type="spellEnd"/>
      <w:r w:rsidR="004C01A7" w:rsidRPr="00BD3070">
        <w:rPr>
          <w:rFonts w:ascii="Cambria" w:hAnsi="Cambria" w:cs="Times New Roman"/>
          <w:sz w:val="24"/>
          <w:szCs w:val="24"/>
          <w:lang w:val="en-US"/>
        </w:rPr>
        <w:t xml:space="preserve"> </w:t>
      </w:r>
      <w:proofErr w:type="spellStart"/>
      <w:r w:rsidR="004C01A7" w:rsidRPr="00BD3070">
        <w:rPr>
          <w:rFonts w:ascii="Cambria" w:hAnsi="Cambria" w:cs="Times New Roman"/>
          <w:sz w:val="24"/>
          <w:szCs w:val="24"/>
          <w:lang w:val="en-US"/>
        </w:rPr>
        <w:t>dari</w:t>
      </w:r>
      <w:proofErr w:type="spellEnd"/>
      <w:r w:rsidR="004C01A7" w:rsidRPr="00BD3070">
        <w:rPr>
          <w:rFonts w:ascii="Cambria" w:hAnsi="Cambria" w:cs="Times New Roman"/>
          <w:sz w:val="24"/>
          <w:szCs w:val="24"/>
          <w:lang w:val="en-US"/>
        </w:rPr>
        <w:t xml:space="preserve"> </w:t>
      </w:r>
      <w:proofErr w:type="spellStart"/>
      <w:r w:rsidR="004C01A7" w:rsidRPr="00BD3070">
        <w:rPr>
          <w:rFonts w:ascii="Cambria" w:hAnsi="Cambria" w:cs="Times New Roman"/>
          <w:sz w:val="24"/>
          <w:szCs w:val="24"/>
          <w:lang w:val="en-US"/>
        </w:rPr>
        <w:t>kriteria</w:t>
      </w:r>
      <w:proofErr w:type="spellEnd"/>
      <w:r w:rsidR="004C01A7" w:rsidRPr="00BD3070">
        <w:rPr>
          <w:rFonts w:ascii="Cambria" w:hAnsi="Cambria" w:cs="Times New Roman"/>
          <w:sz w:val="24"/>
          <w:szCs w:val="24"/>
          <w:lang w:val="en-US"/>
        </w:rPr>
        <w:t xml:space="preserve"> </w:t>
      </w:r>
      <w:proofErr w:type="spellStart"/>
      <w:r w:rsidR="004C01A7" w:rsidRPr="00BD3070">
        <w:rPr>
          <w:rFonts w:ascii="Cambria" w:hAnsi="Cambria" w:cs="Times New Roman"/>
          <w:i/>
          <w:iCs/>
          <w:sz w:val="24"/>
          <w:szCs w:val="24"/>
          <w:lang w:val="en-US"/>
        </w:rPr>
        <w:t>wujudul</w:t>
      </w:r>
      <w:proofErr w:type="spellEnd"/>
      <w:r w:rsidR="004C01A7" w:rsidRPr="00BD3070">
        <w:rPr>
          <w:rFonts w:ascii="Cambria" w:hAnsi="Cambria" w:cs="Times New Roman"/>
          <w:i/>
          <w:iCs/>
          <w:sz w:val="24"/>
          <w:szCs w:val="24"/>
          <w:lang w:val="en-US"/>
        </w:rPr>
        <w:t xml:space="preserve"> </w:t>
      </w:r>
      <w:proofErr w:type="spellStart"/>
      <w:r w:rsidR="004C01A7" w:rsidRPr="00BD3070">
        <w:rPr>
          <w:rFonts w:ascii="Cambria" w:hAnsi="Cambria" w:cs="Times New Roman"/>
          <w:i/>
          <w:iCs/>
          <w:sz w:val="24"/>
          <w:szCs w:val="24"/>
          <w:lang w:val="en-US"/>
        </w:rPr>
        <w:t>hilal</w:t>
      </w:r>
      <w:proofErr w:type="spellEnd"/>
      <w:r w:rsidR="004C01A7" w:rsidRPr="00BD3070">
        <w:rPr>
          <w:rFonts w:ascii="Cambria" w:hAnsi="Cambria" w:cs="Times New Roman"/>
          <w:sz w:val="24"/>
          <w:szCs w:val="24"/>
          <w:lang w:val="en-US"/>
        </w:rPr>
        <w:t xml:space="preserve"> </w:t>
      </w:r>
      <w:proofErr w:type="spellStart"/>
      <w:r w:rsidR="004C01A7" w:rsidRPr="00BD3070">
        <w:rPr>
          <w:rFonts w:ascii="Cambria" w:hAnsi="Cambria" w:cs="Times New Roman"/>
          <w:sz w:val="24"/>
          <w:szCs w:val="24"/>
          <w:lang w:val="en-US"/>
        </w:rPr>
        <w:t>menjadi</w:t>
      </w:r>
      <w:proofErr w:type="spellEnd"/>
      <w:r w:rsidR="004C01A7" w:rsidRPr="00BD3070">
        <w:rPr>
          <w:rFonts w:ascii="Cambria" w:hAnsi="Cambria" w:cs="Times New Roman"/>
          <w:sz w:val="24"/>
          <w:szCs w:val="24"/>
          <w:lang w:val="en-US"/>
        </w:rPr>
        <w:t xml:space="preserve"> KHGT.</w:t>
      </w:r>
      <w:r w:rsidR="002E357E" w:rsidRPr="00BD3070">
        <w:rPr>
          <w:rStyle w:val="FootnoteReference"/>
          <w:rFonts w:ascii="Cambria" w:hAnsi="Cambria"/>
          <w:sz w:val="24"/>
          <w:szCs w:val="24"/>
          <w:lang w:val="en-US"/>
        </w:rPr>
        <w:footnoteReference w:id="3"/>
      </w:r>
      <w:r w:rsidR="004C01A7" w:rsidRPr="00BD3070">
        <w:rPr>
          <w:rFonts w:ascii="Cambria" w:hAnsi="Cambria" w:cs="Times New Roman"/>
          <w:sz w:val="24"/>
          <w:szCs w:val="24"/>
          <w:lang w:val="en-US"/>
        </w:rPr>
        <w:t xml:space="preserve"> </w:t>
      </w:r>
      <w:proofErr w:type="spellStart"/>
      <w:r w:rsidR="004C01A7" w:rsidRPr="00BD3070">
        <w:rPr>
          <w:rFonts w:ascii="Cambria" w:hAnsi="Cambria" w:cs="Times New Roman"/>
          <w:sz w:val="24"/>
          <w:szCs w:val="24"/>
          <w:lang w:val="en-US"/>
        </w:rPr>
        <w:t>Penggunaan</w:t>
      </w:r>
      <w:proofErr w:type="spellEnd"/>
      <w:r w:rsidR="004C01A7" w:rsidRPr="00BD3070">
        <w:rPr>
          <w:rFonts w:ascii="Cambria" w:hAnsi="Cambria" w:cs="Times New Roman"/>
          <w:sz w:val="24"/>
          <w:szCs w:val="24"/>
          <w:lang w:val="en-US"/>
        </w:rPr>
        <w:t xml:space="preserve"> KHGT</w:t>
      </w:r>
      <w:r w:rsidR="00443F81" w:rsidRPr="00BD3070">
        <w:rPr>
          <w:rStyle w:val="FootnoteReference"/>
          <w:rFonts w:ascii="Cambria" w:hAnsi="Cambria"/>
          <w:sz w:val="24"/>
          <w:szCs w:val="24"/>
          <w:lang w:val="en-US"/>
        </w:rPr>
        <w:footnoteReference w:id="4"/>
      </w:r>
      <w:r w:rsidR="00443F81" w:rsidRPr="00BD3070">
        <w:rPr>
          <w:rStyle w:val="FootnoteReference"/>
          <w:rFonts w:ascii="Cambria" w:hAnsi="Cambria"/>
          <w:sz w:val="24"/>
          <w:szCs w:val="24"/>
          <w:lang w:val="en-US"/>
        </w:rPr>
        <w:t xml:space="preserve"> </w:t>
      </w:r>
      <w:proofErr w:type="spellStart"/>
      <w:r w:rsidR="007A56F7" w:rsidRPr="00BD3070">
        <w:rPr>
          <w:rFonts w:ascii="Cambria" w:hAnsi="Cambria" w:cs="Times New Roman"/>
          <w:sz w:val="24"/>
          <w:szCs w:val="24"/>
          <w:lang w:val="en-US"/>
        </w:rPr>
        <w:t>merupakan</w:t>
      </w:r>
      <w:proofErr w:type="spellEnd"/>
      <w:r w:rsidR="007A56F7" w:rsidRPr="00BD3070">
        <w:rPr>
          <w:rFonts w:ascii="Cambria" w:hAnsi="Cambria" w:cs="Times New Roman"/>
          <w:sz w:val="24"/>
          <w:szCs w:val="24"/>
          <w:lang w:val="en-US"/>
        </w:rPr>
        <w:t xml:space="preserve"> </w:t>
      </w:r>
      <w:proofErr w:type="spellStart"/>
      <w:r w:rsidR="007A56F7" w:rsidRPr="00BD3070">
        <w:rPr>
          <w:rFonts w:ascii="Cambria" w:hAnsi="Cambria" w:cs="Times New Roman"/>
          <w:sz w:val="24"/>
          <w:szCs w:val="24"/>
          <w:lang w:val="en-US"/>
        </w:rPr>
        <w:t>langkah</w:t>
      </w:r>
      <w:proofErr w:type="spellEnd"/>
      <w:r w:rsidR="007A56F7" w:rsidRPr="00BD3070">
        <w:rPr>
          <w:rFonts w:ascii="Cambria" w:hAnsi="Cambria" w:cs="Times New Roman"/>
          <w:sz w:val="24"/>
          <w:szCs w:val="24"/>
          <w:lang w:val="en-US"/>
        </w:rPr>
        <w:t xml:space="preserve"> visioner yang </w:t>
      </w:r>
      <w:proofErr w:type="spellStart"/>
      <w:r w:rsidR="007A56F7" w:rsidRPr="00BD3070">
        <w:rPr>
          <w:rFonts w:ascii="Cambria" w:hAnsi="Cambria" w:cs="Times New Roman"/>
          <w:sz w:val="24"/>
          <w:szCs w:val="24"/>
          <w:lang w:val="en-US"/>
        </w:rPr>
        <w:t>bertujuan</w:t>
      </w:r>
      <w:proofErr w:type="spellEnd"/>
      <w:r w:rsidR="007A56F7" w:rsidRPr="00BD3070">
        <w:rPr>
          <w:rFonts w:ascii="Cambria" w:hAnsi="Cambria" w:cs="Times New Roman"/>
          <w:sz w:val="24"/>
          <w:szCs w:val="24"/>
          <w:lang w:val="en-US"/>
        </w:rPr>
        <w:t xml:space="preserve"> </w:t>
      </w:r>
      <w:proofErr w:type="spellStart"/>
      <w:r w:rsidR="007A56F7" w:rsidRPr="00BD3070">
        <w:rPr>
          <w:rFonts w:ascii="Cambria" w:hAnsi="Cambria" w:cs="Times New Roman"/>
          <w:sz w:val="24"/>
          <w:szCs w:val="24"/>
          <w:lang w:val="en-US"/>
        </w:rPr>
        <w:t>untuk</w:t>
      </w:r>
      <w:proofErr w:type="spellEnd"/>
      <w:r w:rsidR="004C01A7" w:rsidRPr="00BD3070">
        <w:rPr>
          <w:rFonts w:ascii="Cambria" w:hAnsi="Cambria" w:cs="Times New Roman"/>
          <w:sz w:val="24"/>
          <w:szCs w:val="24"/>
          <w:lang w:val="en-US"/>
        </w:rPr>
        <w:t xml:space="preserve"> </w:t>
      </w:r>
      <w:proofErr w:type="spellStart"/>
      <w:r w:rsidR="004C01A7" w:rsidRPr="00BD3070">
        <w:rPr>
          <w:rFonts w:ascii="Cambria" w:hAnsi="Cambria" w:cs="Times New Roman"/>
          <w:sz w:val="24"/>
          <w:szCs w:val="24"/>
          <w:lang w:val="en-US"/>
        </w:rPr>
        <w:t>menyatukan</w:t>
      </w:r>
      <w:proofErr w:type="spellEnd"/>
      <w:r w:rsidR="004C01A7" w:rsidRPr="00BD3070">
        <w:rPr>
          <w:rFonts w:ascii="Cambria" w:hAnsi="Cambria" w:cs="Times New Roman"/>
          <w:sz w:val="24"/>
          <w:szCs w:val="24"/>
          <w:lang w:val="en-US"/>
        </w:rPr>
        <w:t xml:space="preserve"> </w:t>
      </w:r>
      <w:proofErr w:type="spellStart"/>
      <w:r w:rsidR="004C01A7" w:rsidRPr="00BD3070">
        <w:rPr>
          <w:rFonts w:ascii="Cambria" w:hAnsi="Cambria" w:cs="Times New Roman"/>
          <w:sz w:val="24"/>
          <w:szCs w:val="24"/>
          <w:lang w:val="en-US"/>
        </w:rPr>
        <w:t>seluruh</w:t>
      </w:r>
      <w:proofErr w:type="spellEnd"/>
      <w:r w:rsidR="004C01A7" w:rsidRPr="00BD3070">
        <w:rPr>
          <w:rFonts w:ascii="Cambria" w:hAnsi="Cambria" w:cs="Times New Roman"/>
          <w:sz w:val="24"/>
          <w:szCs w:val="24"/>
          <w:lang w:val="en-US"/>
        </w:rPr>
        <w:t xml:space="preserve"> </w:t>
      </w:r>
      <w:proofErr w:type="spellStart"/>
      <w:r w:rsidR="004C01A7" w:rsidRPr="00BD3070">
        <w:rPr>
          <w:rFonts w:ascii="Cambria" w:hAnsi="Cambria" w:cs="Times New Roman"/>
          <w:sz w:val="24"/>
          <w:szCs w:val="24"/>
          <w:lang w:val="en-US"/>
        </w:rPr>
        <w:t>umat</w:t>
      </w:r>
      <w:proofErr w:type="spellEnd"/>
      <w:r w:rsidR="004C01A7" w:rsidRPr="00BD3070">
        <w:rPr>
          <w:rFonts w:ascii="Cambria" w:hAnsi="Cambria" w:cs="Times New Roman"/>
          <w:sz w:val="24"/>
          <w:szCs w:val="24"/>
          <w:lang w:val="en-US"/>
        </w:rPr>
        <w:t xml:space="preserve"> Islam </w:t>
      </w:r>
      <w:proofErr w:type="spellStart"/>
      <w:r w:rsidR="004C01A7" w:rsidRPr="00BD3070">
        <w:rPr>
          <w:rFonts w:ascii="Cambria" w:hAnsi="Cambria" w:cs="Times New Roman"/>
          <w:sz w:val="24"/>
          <w:szCs w:val="24"/>
          <w:lang w:val="en-US"/>
        </w:rPr>
        <w:t>dalam</w:t>
      </w:r>
      <w:proofErr w:type="spellEnd"/>
      <w:r w:rsidR="004C01A7" w:rsidRPr="00BD3070">
        <w:rPr>
          <w:rFonts w:ascii="Cambria" w:hAnsi="Cambria" w:cs="Times New Roman"/>
          <w:sz w:val="24"/>
          <w:szCs w:val="24"/>
          <w:lang w:val="en-US"/>
        </w:rPr>
        <w:t xml:space="preserve"> </w:t>
      </w:r>
      <w:proofErr w:type="spellStart"/>
      <w:r w:rsidR="004C01A7" w:rsidRPr="00BD3070">
        <w:rPr>
          <w:rFonts w:ascii="Cambria" w:hAnsi="Cambria" w:cs="Times New Roman"/>
          <w:sz w:val="24"/>
          <w:szCs w:val="24"/>
          <w:lang w:val="en-US"/>
        </w:rPr>
        <w:t>pelaksanaan</w:t>
      </w:r>
      <w:proofErr w:type="spellEnd"/>
      <w:r w:rsidR="004C01A7" w:rsidRPr="00BD3070">
        <w:rPr>
          <w:rFonts w:ascii="Cambria" w:hAnsi="Cambria" w:cs="Times New Roman"/>
          <w:sz w:val="24"/>
          <w:szCs w:val="24"/>
          <w:lang w:val="en-US"/>
        </w:rPr>
        <w:t xml:space="preserve"> ibadah, </w:t>
      </w:r>
      <w:proofErr w:type="spellStart"/>
      <w:r w:rsidR="004C01A7" w:rsidRPr="00BD3070">
        <w:rPr>
          <w:rFonts w:ascii="Cambria" w:hAnsi="Cambria" w:cs="Times New Roman"/>
          <w:sz w:val="24"/>
          <w:szCs w:val="24"/>
          <w:lang w:val="en-US"/>
        </w:rPr>
        <w:t>menghindari</w:t>
      </w:r>
      <w:proofErr w:type="spellEnd"/>
      <w:r w:rsidR="004C01A7" w:rsidRPr="00BD3070">
        <w:rPr>
          <w:rFonts w:ascii="Cambria" w:hAnsi="Cambria" w:cs="Times New Roman"/>
          <w:sz w:val="24"/>
          <w:szCs w:val="24"/>
          <w:lang w:val="en-US"/>
        </w:rPr>
        <w:t xml:space="preserve"> </w:t>
      </w:r>
      <w:proofErr w:type="spellStart"/>
      <w:r w:rsidR="002903F0" w:rsidRPr="00BD3070">
        <w:rPr>
          <w:rFonts w:ascii="Cambria" w:hAnsi="Cambria" w:cs="Times New Roman"/>
          <w:sz w:val="24"/>
          <w:szCs w:val="24"/>
          <w:lang w:val="en-US"/>
        </w:rPr>
        <w:t>perselisihan</w:t>
      </w:r>
      <w:proofErr w:type="spellEnd"/>
      <w:r w:rsidR="004C01A7" w:rsidRPr="00BD3070">
        <w:rPr>
          <w:rFonts w:ascii="Cambria" w:hAnsi="Cambria" w:cs="Times New Roman"/>
          <w:sz w:val="24"/>
          <w:szCs w:val="24"/>
          <w:lang w:val="en-US"/>
        </w:rPr>
        <w:t xml:space="preserve"> yang </w:t>
      </w:r>
      <w:proofErr w:type="spellStart"/>
      <w:r w:rsidR="004C01A7" w:rsidRPr="00BD3070">
        <w:rPr>
          <w:rFonts w:ascii="Cambria" w:hAnsi="Cambria" w:cs="Times New Roman"/>
          <w:sz w:val="24"/>
          <w:szCs w:val="24"/>
          <w:lang w:val="en-US"/>
        </w:rPr>
        <w:t>sering</w:t>
      </w:r>
      <w:proofErr w:type="spellEnd"/>
      <w:r w:rsidR="004C01A7" w:rsidRPr="00BD3070">
        <w:rPr>
          <w:rFonts w:ascii="Cambria" w:hAnsi="Cambria" w:cs="Times New Roman"/>
          <w:sz w:val="24"/>
          <w:szCs w:val="24"/>
          <w:lang w:val="en-US"/>
        </w:rPr>
        <w:t xml:space="preserve"> </w:t>
      </w:r>
      <w:proofErr w:type="spellStart"/>
      <w:r w:rsidR="004C01A7" w:rsidRPr="00BD3070">
        <w:rPr>
          <w:rFonts w:ascii="Cambria" w:hAnsi="Cambria" w:cs="Times New Roman"/>
          <w:sz w:val="24"/>
          <w:szCs w:val="24"/>
          <w:lang w:val="en-US"/>
        </w:rPr>
        <w:t>terjadi</w:t>
      </w:r>
      <w:proofErr w:type="spellEnd"/>
      <w:r w:rsidR="004C01A7" w:rsidRPr="00BD3070">
        <w:rPr>
          <w:rFonts w:ascii="Cambria" w:hAnsi="Cambria" w:cs="Times New Roman"/>
          <w:sz w:val="24"/>
          <w:szCs w:val="24"/>
          <w:lang w:val="en-US"/>
        </w:rPr>
        <w:t xml:space="preserve"> </w:t>
      </w:r>
      <w:proofErr w:type="spellStart"/>
      <w:r w:rsidR="004C01A7" w:rsidRPr="00BD3070">
        <w:rPr>
          <w:rFonts w:ascii="Cambria" w:hAnsi="Cambria" w:cs="Times New Roman"/>
          <w:sz w:val="24"/>
          <w:szCs w:val="24"/>
          <w:lang w:val="en-US"/>
        </w:rPr>
        <w:t>karena</w:t>
      </w:r>
      <w:proofErr w:type="spellEnd"/>
      <w:r w:rsidR="004C01A7" w:rsidRPr="00BD3070">
        <w:rPr>
          <w:rFonts w:ascii="Cambria" w:hAnsi="Cambria" w:cs="Times New Roman"/>
          <w:sz w:val="24"/>
          <w:szCs w:val="24"/>
          <w:lang w:val="en-US"/>
        </w:rPr>
        <w:t xml:space="preserve"> </w:t>
      </w:r>
      <w:proofErr w:type="spellStart"/>
      <w:r w:rsidR="004C01A7" w:rsidRPr="00BD3070">
        <w:rPr>
          <w:rFonts w:ascii="Cambria" w:hAnsi="Cambria" w:cs="Times New Roman"/>
          <w:sz w:val="24"/>
          <w:szCs w:val="24"/>
          <w:lang w:val="en-US"/>
        </w:rPr>
        <w:t>perbedaan</w:t>
      </w:r>
      <w:proofErr w:type="spellEnd"/>
      <w:r w:rsidR="004C01A7" w:rsidRPr="00BD3070">
        <w:rPr>
          <w:rFonts w:ascii="Cambria" w:hAnsi="Cambria" w:cs="Times New Roman"/>
          <w:sz w:val="24"/>
          <w:szCs w:val="24"/>
          <w:lang w:val="en-US"/>
        </w:rPr>
        <w:t xml:space="preserve"> </w:t>
      </w:r>
      <w:proofErr w:type="spellStart"/>
      <w:r w:rsidR="004C01A7" w:rsidRPr="00BD3070">
        <w:rPr>
          <w:rFonts w:ascii="Cambria" w:hAnsi="Cambria" w:cs="Times New Roman"/>
          <w:sz w:val="24"/>
          <w:szCs w:val="24"/>
          <w:lang w:val="en-US"/>
        </w:rPr>
        <w:t>metode</w:t>
      </w:r>
      <w:proofErr w:type="spellEnd"/>
      <w:r w:rsidR="004C01A7" w:rsidRPr="00BD3070">
        <w:rPr>
          <w:rFonts w:ascii="Cambria" w:hAnsi="Cambria" w:cs="Times New Roman"/>
          <w:sz w:val="24"/>
          <w:szCs w:val="24"/>
          <w:lang w:val="en-US"/>
        </w:rPr>
        <w:t xml:space="preserve"> </w:t>
      </w:r>
      <w:proofErr w:type="spellStart"/>
      <w:r w:rsidR="004C01A7" w:rsidRPr="00BD3070">
        <w:rPr>
          <w:rFonts w:ascii="Cambria" w:hAnsi="Cambria" w:cs="Times New Roman"/>
          <w:sz w:val="24"/>
          <w:szCs w:val="24"/>
          <w:lang w:val="en-US"/>
        </w:rPr>
        <w:t>penentuan</w:t>
      </w:r>
      <w:proofErr w:type="spellEnd"/>
      <w:r w:rsidR="004C01A7" w:rsidRPr="00BD3070">
        <w:rPr>
          <w:rFonts w:ascii="Cambria" w:hAnsi="Cambria" w:cs="Times New Roman"/>
          <w:sz w:val="24"/>
          <w:szCs w:val="24"/>
          <w:lang w:val="en-US"/>
        </w:rPr>
        <w:t xml:space="preserve"> </w:t>
      </w:r>
      <w:proofErr w:type="spellStart"/>
      <w:r w:rsidR="004C01A7" w:rsidRPr="00BD3070">
        <w:rPr>
          <w:rFonts w:ascii="Cambria" w:hAnsi="Cambria" w:cs="Times New Roman"/>
          <w:sz w:val="24"/>
          <w:szCs w:val="24"/>
          <w:lang w:val="en-US"/>
        </w:rPr>
        <w:t>awal</w:t>
      </w:r>
      <w:proofErr w:type="spellEnd"/>
      <w:r w:rsidR="004C01A7" w:rsidRPr="00BD3070">
        <w:rPr>
          <w:rFonts w:ascii="Cambria" w:hAnsi="Cambria" w:cs="Times New Roman"/>
          <w:sz w:val="24"/>
          <w:szCs w:val="24"/>
          <w:lang w:val="en-US"/>
        </w:rPr>
        <w:t xml:space="preserve"> </w:t>
      </w:r>
      <w:proofErr w:type="spellStart"/>
      <w:r w:rsidR="004C01A7" w:rsidRPr="00BD3070">
        <w:rPr>
          <w:rFonts w:ascii="Cambria" w:hAnsi="Cambria" w:cs="Times New Roman"/>
          <w:sz w:val="24"/>
          <w:szCs w:val="24"/>
          <w:lang w:val="en-US"/>
        </w:rPr>
        <w:t>bulan</w:t>
      </w:r>
      <w:proofErr w:type="spellEnd"/>
      <w:r w:rsidR="004C01A7" w:rsidRPr="00BD3070">
        <w:rPr>
          <w:rFonts w:ascii="Cambria" w:hAnsi="Cambria" w:cs="Times New Roman"/>
          <w:sz w:val="24"/>
          <w:szCs w:val="24"/>
          <w:lang w:val="en-US"/>
        </w:rPr>
        <w:t xml:space="preserve">. </w:t>
      </w:r>
      <w:proofErr w:type="spellStart"/>
      <w:r w:rsidR="004C01A7" w:rsidRPr="00BD3070">
        <w:rPr>
          <w:rFonts w:ascii="Cambria" w:hAnsi="Cambria" w:cs="Times New Roman"/>
          <w:sz w:val="24"/>
          <w:szCs w:val="24"/>
          <w:lang w:val="en-US"/>
        </w:rPr>
        <w:t>Penggunaan</w:t>
      </w:r>
      <w:proofErr w:type="spellEnd"/>
      <w:r w:rsidR="004C01A7" w:rsidRPr="00BD3070">
        <w:rPr>
          <w:rFonts w:ascii="Cambria" w:hAnsi="Cambria" w:cs="Times New Roman"/>
          <w:sz w:val="24"/>
          <w:szCs w:val="24"/>
          <w:lang w:val="en-US"/>
        </w:rPr>
        <w:t xml:space="preserve"> KHGT </w:t>
      </w:r>
      <w:proofErr w:type="spellStart"/>
      <w:r w:rsidR="004C01A7" w:rsidRPr="00BD3070">
        <w:rPr>
          <w:rFonts w:ascii="Cambria" w:hAnsi="Cambria" w:cs="Times New Roman"/>
          <w:sz w:val="24"/>
          <w:szCs w:val="24"/>
          <w:lang w:val="en-US"/>
        </w:rPr>
        <w:t>sebagai</w:t>
      </w:r>
      <w:proofErr w:type="spellEnd"/>
      <w:r w:rsidR="004C01A7" w:rsidRPr="00BD3070">
        <w:rPr>
          <w:rFonts w:ascii="Cambria" w:hAnsi="Cambria" w:cs="Times New Roman"/>
          <w:sz w:val="24"/>
          <w:szCs w:val="24"/>
          <w:lang w:val="en-US"/>
        </w:rPr>
        <w:t xml:space="preserve"> </w:t>
      </w:r>
      <w:proofErr w:type="spellStart"/>
      <w:r w:rsidR="004C01A7" w:rsidRPr="00BD3070">
        <w:rPr>
          <w:rFonts w:ascii="Cambria" w:hAnsi="Cambria" w:cs="Times New Roman"/>
          <w:sz w:val="24"/>
          <w:szCs w:val="24"/>
          <w:lang w:val="en-US"/>
        </w:rPr>
        <w:t>kalender</w:t>
      </w:r>
      <w:proofErr w:type="spellEnd"/>
      <w:r w:rsidR="004C01A7" w:rsidRPr="00BD3070">
        <w:rPr>
          <w:rFonts w:ascii="Cambria" w:hAnsi="Cambria" w:cs="Times New Roman"/>
          <w:sz w:val="24"/>
          <w:szCs w:val="24"/>
          <w:lang w:val="en-US"/>
        </w:rPr>
        <w:t xml:space="preserve"> </w:t>
      </w:r>
      <w:proofErr w:type="spellStart"/>
      <w:r w:rsidR="004C01A7" w:rsidRPr="00BD3070">
        <w:rPr>
          <w:rFonts w:ascii="Cambria" w:hAnsi="Cambria" w:cs="Times New Roman"/>
          <w:sz w:val="24"/>
          <w:szCs w:val="24"/>
          <w:lang w:val="en-US"/>
        </w:rPr>
        <w:t>resmi</w:t>
      </w:r>
      <w:proofErr w:type="spellEnd"/>
      <w:r w:rsidR="004C01A7" w:rsidRPr="00BD3070">
        <w:rPr>
          <w:rFonts w:ascii="Cambria" w:hAnsi="Cambria" w:cs="Times New Roman"/>
          <w:sz w:val="24"/>
          <w:szCs w:val="24"/>
          <w:lang w:val="en-US"/>
        </w:rPr>
        <w:t xml:space="preserve"> </w:t>
      </w:r>
      <w:proofErr w:type="spellStart"/>
      <w:r w:rsidR="004C01A7" w:rsidRPr="00BD3070">
        <w:rPr>
          <w:rFonts w:ascii="Cambria" w:hAnsi="Cambria" w:cs="Times New Roman"/>
          <w:sz w:val="24"/>
          <w:szCs w:val="24"/>
          <w:lang w:val="en-US"/>
        </w:rPr>
        <w:t>disahkan</w:t>
      </w:r>
      <w:proofErr w:type="spellEnd"/>
      <w:r w:rsidR="004C01A7" w:rsidRPr="00BD3070">
        <w:rPr>
          <w:rFonts w:ascii="Cambria" w:hAnsi="Cambria" w:cs="Times New Roman"/>
          <w:sz w:val="24"/>
          <w:szCs w:val="24"/>
          <w:lang w:val="en-US"/>
        </w:rPr>
        <w:t xml:space="preserve"> </w:t>
      </w:r>
      <w:proofErr w:type="spellStart"/>
      <w:r w:rsidR="004C01A7" w:rsidRPr="00BD3070">
        <w:rPr>
          <w:rFonts w:ascii="Cambria" w:hAnsi="Cambria" w:cs="Times New Roman"/>
          <w:sz w:val="24"/>
          <w:szCs w:val="24"/>
          <w:lang w:val="en-US"/>
        </w:rPr>
        <w:t>melalui</w:t>
      </w:r>
      <w:proofErr w:type="spellEnd"/>
      <w:r w:rsidR="004C01A7" w:rsidRPr="00BD3070">
        <w:rPr>
          <w:rFonts w:ascii="Cambria" w:hAnsi="Cambria" w:cs="Times New Roman"/>
          <w:sz w:val="24"/>
          <w:szCs w:val="24"/>
          <w:lang w:val="en-US"/>
        </w:rPr>
        <w:t xml:space="preserve"> </w:t>
      </w:r>
      <w:proofErr w:type="spellStart"/>
      <w:r w:rsidR="004C01A7" w:rsidRPr="00BD3070">
        <w:rPr>
          <w:rFonts w:ascii="Cambria" w:hAnsi="Cambria" w:cs="Times New Roman"/>
          <w:sz w:val="24"/>
          <w:szCs w:val="24"/>
          <w:lang w:val="en-US"/>
        </w:rPr>
        <w:t>Musyawarah</w:t>
      </w:r>
      <w:proofErr w:type="spellEnd"/>
      <w:r w:rsidR="004C01A7" w:rsidRPr="00BD3070">
        <w:rPr>
          <w:rFonts w:ascii="Cambria" w:hAnsi="Cambria" w:cs="Times New Roman"/>
          <w:sz w:val="24"/>
          <w:szCs w:val="24"/>
          <w:lang w:val="en-US"/>
        </w:rPr>
        <w:t xml:space="preserve"> Nasional (Munas) </w:t>
      </w:r>
      <w:proofErr w:type="spellStart"/>
      <w:r w:rsidR="004C01A7" w:rsidRPr="00BD3070">
        <w:rPr>
          <w:rFonts w:ascii="Cambria" w:hAnsi="Cambria" w:cs="Times New Roman"/>
          <w:sz w:val="24"/>
          <w:szCs w:val="24"/>
          <w:lang w:val="en-US"/>
        </w:rPr>
        <w:t>Tarjih</w:t>
      </w:r>
      <w:proofErr w:type="spellEnd"/>
      <w:r w:rsidR="004C01A7" w:rsidRPr="00BD3070">
        <w:rPr>
          <w:rFonts w:ascii="Cambria" w:hAnsi="Cambria" w:cs="Times New Roman"/>
          <w:sz w:val="24"/>
          <w:szCs w:val="24"/>
          <w:lang w:val="en-US"/>
        </w:rPr>
        <w:t xml:space="preserve"> ke-32 di </w:t>
      </w:r>
      <w:proofErr w:type="spellStart"/>
      <w:r w:rsidR="004C01A7" w:rsidRPr="00BD3070">
        <w:rPr>
          <w:rFonts w:ascii="Cambria" w:hAnsi="Cambria" w:cs="Times New Roman"/>
          <w:sz w:val="24"/>
          <w:szCs w:val="24"/>
          <w:lang w:val="en-US"/>
        </w:rPr>
        <w:t>Pekalongan</w:t>
      </w:r>
      <w:proofErr w:type="spellEnd"/>
      <w:r w:rsidR="004C01A7" w:rsidRPr="00BD3070">
        <w:rPr>
          <w:rFonts w:ascii="Cambria" w:hAnsi="Cambria" w:cs="Times New Roman"/>
          <w:sz w:val="24"/>
          <w:szCs w:val="24"/>
          <w:lang w:val="en-US"/>
        </w:rPr>
        <w:t>.</w:t>
      </w:r>
      <w:r w:rsidR="002320C2" w:rsidRPr="00BD3070">
        <w:rPr>
          <w:rStyle w:val="FootnoteReference"/>
          <w:rFonts w:ascii="Cambria" w:hAnsi="Cambria"/>
          <w:sz w:val="24"/>
          <w:szCs w:val="24"/>
          <w:lang w:val="en-US"/>
        </w:rPr>
        <w:footnoteReference w:id="5"/>
      </w:r>
      <w:r w:rsidR="004C01A7" w:rsidRPr="00BD3070">
        <w:rPr>
          <w:rFonts w:ascii="Cambria" w:hAnsi="Cambria" w:cs="Times New Roman"/>
          <w:sz w:val="24"/>
          <w:szCs w:val="24"/>
          <w:lang w:val="en-US"/>
        </w:rPr>
        <w:t xml:space="preserve"> </w:t>
      </w:r>
      <w:proofErr w:type="spellStart"/>
      <w:r w:rsidR="004C01A7" w:rsidRPr="00BD3070">
        <w:rPr>
          <w:rFonts w:ascii="Cambria" w:hAnsi="Cambria" w:cs="Times New Roman"/>
          <w:sz w:val="24"/>
          <w:szCs w:val="24"/>
          <w:lang w:val="en-US"/>
        </w:rPr>
        <w:t>Kesepakatan</w:t>
      </w:r>
      <w:proofErr w:type="spellEnd"/>
      <w:r w:rsidR="004C01A7" w:rsidRPr="00BD3070">
        <w:rPr>
          <w:rFonts w:ascii="Cambria" w:hAnsi="Cambria" w:cs="Times New Roman"/>
          <w:sz w:val="24"/>
          <w:szCs w:val="24"/>
          <w:lang w:val="en-US"/>
        </w:rPr>
        <w:t xml:space="preserve"> </w:t>
      </w:r>
      <w:proofErr w:type="spellStart"/>
      <w:r w:rsidR="004C01A7" w:rsidRPr="00BD3070">
        <w:rPr>
          <w:rFonts w:ascii="Cambria" w:hAnsi="Cambria" w:cs="Times New Roman"/>
          <w:sz w:val="24"/>
          <w:szCs w:val="24"/>
          <w:lang w:val="en-US"/>
        </w:rPr>
        <w:t>ini</w:t>
      </w:r>
      <w:proofErr w:type="spellEnd"/>
      <w:r w:rsidR="004C01A7" w:rsidRPr="00BD3070">
        <w:rPr>
          <w:rFonts w:ascii="Cambria" w:hAnsi="Cambria" w:cs="Times New Roman"/>
          <w:sz w:val="24"/>
          <w:szCs w:val="24"/>
          <w:lang w:val="en-US"/>
        </w:rPr>
        <w:t xml:space="preserve"> </w:t>
      </w:r>
      <w:proofErr w:type="spellStart"/>
      <w:r w:rsidR="004C01A7" w:rsidRPr="00BD3070">
        <w:rPr>
          <w:rFonts w:ascii="Cambria" w:hAnsi="Cambria" w:cs="Times New Roman"/>
          <w:sz w:val="24"/>
          <w:szCs w:val="24"/>
          <w:lang w:val="en-US"/>
        </w:rPr>
        <w:t>menandai</w:t>
      </w:r>
      <w:proofErr w:type="spellEnd"/>
      <w:r w:rsidR="004C01A7" w:rsidRPr="00BD3070">
        <w:rPr>
          <w:rFonts w:ascii="Cambria" w:hAnsi="Cambria" w:cs="Times New Roman"/>
          <w:sz w:val="24"/>
          <w:szCs w:val="24"/>
          <w:lang w:val="en-US"/>
        </w:rPr>
        <w:t xml:space="preserve"> </w:t>
      </w:r>
      <w:proofErr w:type="spellStart"/>
      <w:r w:rsidR="004C01A7" w:rsidRPr="00BD3070">
        <w:rPr>
          <w:rFonts w:ascii="Cambria" w:hAnsi="Cambria" w:cs="Times New Roman"/>
          <w:sz w:val="24"/>
          <w:szCs w:val="24"/>
          <w:lang w:val="en-US"/>
        </w:rPr>
        <w:t>komitmen</w:t>
      </w:r>
      <w:proofErr w:type="spellEnd"/>
      <w:r w:rsidR="004C01A7" w:rsidRPr="00BD3070">
        <w:rPr>
          <w:rFonts w:ascii="Cambria" w:hAnsi="Cambria" w:cs="Times New Roman"/>
          <w:sz w:val="24"/>
          <w:szCs w:val="24"/>
          <w:lang w:val="en-US"/>
        </w:rPr>
        <w:t xml:space="preserve"> Muhammadiyah </w:t>
      </w:r>
      <w:proofErr w:type="spellStart"/>
      <w:r w:rsidR="004C01A7" w:rsidRPr="00BD3070">
        <w:rPr>
          <w:rFonts w:ascii="Cambria" w:hAnsi="Cambria" w:cs="Times New Roman"/>
          <w:sz w:val="24"/>
          <w:szCs w:val="24"/>
          <w:lang w:val="en-US"/>
        </w:rPr>
        <w:t>untuk</w:t>
      </w:r>
      <w:proofErr w:type="spellEnd"/>
      <w:r w:rsidR="004C01A7" w:rsidRPr="00BD3070">
        <w:rPr>
          <w:rFonts w:ascii="Cambria" w:hAnsi="Cambria" w:cs="Times New Roman"/>
          <w:sz w:val="24"/>
          <w:szCs w:val="24"/>
          <w:lang w:val="en-US"/>
        </w:rPr>
        <w:t xml:space="preserve"> </w:t>
      </w:r>
      <w:proofErr w:type="spellStart"/>
      <w:r w:rsidR="004C01A7" w:rsidRPr="00BD3070">
        <w:rPr>
          <w:rFonts w:ascii="Cambria" w:hAnsi="Cambria" w:cs="Times New Roman"/>
          <w:sz w:val="24"/>
          <w:szCs w:val="24"/>
          <w:lang w:val="en-US"/>
        </w:rPr>
        <w:t>menggunakan</w:t>
      </w:r>
      <w:proofErr w:type="spellEnd"/>
      <w:r w:rsidR="004C01A7" w:rsidRPr="00BD3070">
        <w:rPr>
          <w:rFonts w:ascii="Cambria" w:hAnsi="Cambria" w:cs="Times New Roman"/>
          <w:sz w:val="24"/>
          <w:szCs w:val="24"/>
          <w:lang w:val="en-US"/>
        </w:rPr>
        <w:t xml:space="preserve"> </w:t>
      </w:r>
      <w:proofErr w:type="spellStart"/>
      <w:r w:rsidR="004C01A7" w:rsidRPr="00BD3070">
        <w:rPr>
          <w:rFonts w:ascii="Cambria" w:hAnsi="Cambria" w:cs="Times New Roman"/>
          <w:sz w:val="24"/>
          <w:szCs w:val="24"/>
          <w:lang w:val="en-US"/>
        </w:rPr>
        <w:t>standar</w:t>
      </w:r>
      <w:proofErr w:type="spellEnd"/>
      <w:r w:rsidR="004C01A7" w:rsidRPr="00BD3070">
        <w:rPr>
          <w:rFonts w:ascii="Cambria" w:hAnsi="Cambria" w:cs="Times New Roman"/>
          <w:sz w:val="24"/>
          <w:szCs w:val="24"/>
          <w:lang w:val="en-US"/>
        </w:rPr>
        <w:t xml:space="preserve"> global </w:t>
      </w:r>
      <w:proofErr w:type="spellStart"/>
      <w:r w:rsidR="004C01A7" w:rsidRPr="00BD3070">
        <w:rPr>
          <w:rFonts w:ascii="Cambria" w:hAnsi="Cambria" w:cs="Times New Roman"/>
          <w:sz w:val="24"/>
          <w:szCs w:val="24"/>
          <w:lang w:val="en-US"/>
        </w:rPr>
        <w:t>dalam</w:t>
      </w:r>
      <w:proofErr w:type="spellEnd"/>
      <w:r w:rsidR="004C01A7" w:rsidRPr="00BD3070">
        <w:rPr>
          <w:rFonts w:ascii="Cambria" w:hAnsi="Cambria" w:cs="Times New Roman"/>
          <w:sz w:val="24"/>
          <w:szCs w:val="24"/>
          <w:lang w:val="en-US"/>
        </w:rPr>
        <w:t xml:space="preserve"> </w:t>
      </w:r>
      <w:proofErr w:type="spellStart"/>
      <w:r w:rsidR="004C01A7" w:rsidRPr="00BD3070">
        <w:rPr>
          <w:rFonts w:ascii="Cambria" w:hAnsi="Cambria" w:cs="Times New Roman"/>
          <w:sz w:val="24"/>
          <w:szCs w:val="24"/>
          <w:lang w:val="en-US"/>
        </w:rPr>
        <w:t>menentukan</w:t>
      </w:r>
      <w:proofErr w:type="spellEnd"/>
      <w:r w:rsidR="004C01A7" w:rsidRPr="00BD3070">
        <w:rPr>
          <w:rFonts w:ascii="Cambria" w:hAnsi="Cambria" w:cs="Times New Roman"/>
          <w:sz w:val="24"/>
          <w:szCs w:val="24"/>
          <w:lang w:val="en-US"/>
        </w:rPr>
        <w:t xml:space="preserve"> </w:t>
      </w:r>
      <w:proofErr w:type="spellStart"/>
      <w:r w:rsidR="004C01A7" w:rsidRPr="00BD3070">
        <w:rPr>
          <w:rFonts w:ascii="Cambria" w:hAnsi="Cambria" w:cs="Times New Roman"/>
          <w:sz w:val="24"/>
          <w:szCs w:val="24"/>
          <w:lang w:val="en-US"/>
        </w:rPr>
        <w:t>awal</w:t>
      </w:r>
      <w:proofErr w:type="spellEnd"/>
      <w:r w:rsidR="004C01A7" w:rsidRPr="00BD3070">
        <w:rPr>
          <w:rFonts w:ascii="Cambria" w:hAnsi="Cambria" w:cs="Times New Roman"/>
          <w:sz w:val="24"/>
          <w:szCs w:val="24"/>
          <w:lang w:val="en-US"/>
        </w:rPr>
        <w:t xml:space="preserve"> </w:t>
      </w:r>
      <w:proofErr w:type="spellStart"/>
      <w:r w:rsidR="004C01A7" w:rsidRPr="00BD3070">
        <w:rPr>
          <w:rFonts w:ascii="Cambria" w:hAnsi="Cambria" w:cs="Times New Roman"/>
          <w:sz w:val="24"/>
          <w:szCs w:val="24"/>
          <w:lang w:val="en-US"/>
        </w:rPr>
        <w:t>bulan</w:t>
      </w:r>
      <w:proofErr w:type="spellEnd"/>
      <w:r w:rsidR="004C01A7" w:rsidRPr="00BD3070">
        <w:rPr>
          <w:rFonts w:ascii="Cambria" w:hAnsi="Cambria" w:cs="Times New Roman"/>
          <w:sz w:val="24"/>
          <w:szCs w:val="24"/>
          <w:lang w:val="en-US"/>
        </w:rPr>
        <w:t xml:space="preserve"> Kamariah.</w:t>
      </w:r>
      <w:r w:rsidR="00B505B0" w:rsidRPr="00BD3070">
        <w:rPr>
          <w:rFonts w:ascii="Cambria" w:hAnsi="Cambria" w:cs="Times New Roman"/>
          <w:sz w:val="24"/>
          <w:szCs w:val="24"/>
          <w:lang w:val="en-US"/>
        </w:rPr>
        <w:tab/>
      </w:r>
    </w:p>
    <w:p w14:paraId="2F7D0133" w14:textId="77777777" w:rsidR="005743B7" w:rsidRPr="00BD3070" w:rsidRDefault="00B6307F" w:rsidP="00B505B0">
      <w:pPr>
        <w:spacing w:after="0" w:line="360" w:lineRule="auto"/>
        <w:ind w:firstLine="720"/>
        <w:jc w:val="both"/>
        <w:rPr>
          <w:rFonts w:ascii="Cambria" w:hAnsi="Cambria" w:cs="Times New Roman"/>
          <w:sz w:val="24"/>
          <w:szCs w:val="24"/>
          <w:lang w:val="en-US"/>
        </w:rPr>
      </w:pPr>
      <w:r w:rsidRPr="00BD3070">
        <w:rPr>
          <w:rFonts w:ascii="Cambria" w:hAnsi="Cambria" w:cs="Times New Roman"/>
          <w:sz w:val="24"/>
          <w:szCs w:val="24"/>
          <w:lang w:val="en-US"/>
        </w:rPr>
        <w:t xml:space="preserve">Thomas </w:t>
      </w:r>
      <w:proofErr w:type="spellStart"/>
      <w:r w:rsidRPr="00BD3070">
        <w:rPr>
          <w:rFonts w:ascii="Cambria" w:hAnsi="Cambria" w:cs="Times New Roman"/>
          <w:sz w:val="24"/>
          <w:szCs w:val="24"/>
          <w:lang w:val="en-US"/>
        </w:rPr>
        <w:t>Djamaluddin</w:t>
      </w:r>
      <w:proofErr w:type="spellEnd"/>
      <w:r w:rsidR="00731ADF"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menyatakan</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bahwa</w:t>
      </w:r>
      <w:proofErr w:type="spellEnd"/>
      <w:r w:rsidRPr="00BD3070">
        <w:rPr>
          <w:rFonts w:ascii="Cambria" w:hAnsi="Cambria" w:cs="Times New Roman"/>
          <w:sz w:val="24"/>
          <w:szCs w:val="24"/>
          <w:lang w:val="en-US"/>
        </w:rPr>
        <w:t xml:space="preserve"> </w:t>
      </w:r>
      <w:proofErr w:type="spellStart"/>
      <w:r w:rsidR="00D46B4E" w:rsidRPr="00BD3070">
        <w:rPr>
          <w:rFonts w:ascii="Cambria" w:hAnsi="Cambria" w:cs="Times New Roman"/>
          <w:sz w:val="24"/>
          <w:szCs w:val="24"/>
          <w:lang w:val="en-US"/>
        </w:rPr>
        <w:t>penerapan</w:t>
      </w:r>
      <w:proofErr w:type="spellEnd"/>
      <w:r w:rsidR="00D46B4E" w:rsidRPr="00BD3070">
        <w:rPr>
          <w:rFonts w:ascii="Cambria" w:hAnsi="Cambria" w:cs="Times New Roman"/>
          <w:sz w:val="24"/>
          <w:szCs w:val="24"/>
          <w:lang w:val="en-US"/>
        </w:rPr>
        <w:t xml:space="preserve"> KHGT </w:t>
      </w:r>
      <w:proofErr w:type="spellStart"/>
      <w:r w:rsidR="00D46B4E" w:rsidRPr="00BD3070">
        <w:rPr>
          <w:rFonts w:ascii="Cambria" w:hAnsi="Cambria" w:cs="Times New Roman"/>
          <w:sz w:val="24"/>
          <w:szCs w:val="24"/>
          <w:lang w:val="en-US"/>
        </w:rPr>
        <w:t>akan</w:t>
      </w:r>
      <w:proofErr w:type="spellEnd"/>
      <w:r w:rsidR="00D46B4E" w:rsidRPr="00BD3070">
        <w:rPr>
          <w:rFonts w:ascii="Cambria" w:hAnsi="Cambria" w:cs="Times New Roman"/>
          <w:sz w:val="24"/>
          <w:szCs w:val="24"/>
          <w:lang w:val="en-US"/>
        </w:rPr>
        <w:t xml:space="preserve"> </w:t>
      </w:r>
      <w:proofErr w:type="spellStart"/>
      <w:r w:rsidR="00D46B4E" w:rsidRPr="00BD3070">
        <w:rPr>
          <w:rFonts w:ascii="Cambria" w:hAnsi="Cambria" w:cs="Times New Roman"/>
          <w:sz w:val="24"/>
          <w:szCs w:val="24"/>
          <w:lang w:val="en-US"/>
        </w:rPr>
        <w:t>semakin</w:t>
      </w:r>
      <w:proofErr w:type="spellEnd"/>
      <w:r w:rsidR="00D46B4E" w:rsidRPr="00BD3070">
        <w:rPr>
          <w:rFonts w:ascii="Cambria" w:hAnsi="Cambria" w:cs="Times New Roman"/>
          <w:sz w:val="24"/>
          <w:szCs w:val="24"/>
          <w:lang w:val="en-US"/>
        </w:rPr>
        <w:t xml:space="preserve"> </w:t>
      </w:r>
      <w:proofErr w:type="spellStart"/>
      <w:r w:rsidR="00D46B4E" w:rsidRPr="00BD3070">
        <w:rPr>
          <w:rFonts w:ascii="Cambria" w:hAnsi="Cambria" w:cs="Times New Roman"/>
          <w:sz w:val="24"/>
          <w:szCs w:val="24"/>
          <w:lang w:val="en-US"/>
        </w:rPr>
        <w:t>sering</w:t>
      </w:r>
      <w:proofErr w:type="spellEnd"/>
      <w:r w:rsidR="00D46B4E" w:rsidRPr="00BD3070">
        <w:rPr>
          <w:rFonts w:ascii="Cambria" w:hAnsi="Cambria" w:cs="Times New Roman"/>
          <w:sz w:val="24"/>
          <w:szCs w:val="24"/>
          <w:lang w:val="en-US"/>
        </w:rPr>
        <w:t xml:space="preserve"> </w:t>
      </w:r>
      <w:proofErr w:type="spellStart"/>
      <w:r w:rsidR="00D46B4E" w:rsidRPr="00BD3070">
        <w:rPr>
          <w:rFonts w:ascii="Cambria" w:hAnsi="Cambria" w:cs="Times New Roman"/>
          <w:sz w:val="24"/>
          <w:szCs w:val="24"/>
          <w:lang w:val="en-US"/>
        </w:rPr>
        <w:t>menimbulkan</w:t>
      </w:r>
      <w:proofErr w:type="spellEnd"/>
      <w:r w:rsidR="00D46B4E" w:rsidRPr="00BD3070">
        <w:rPr>
          <w:rFonts w:ascii="Cambria" w:hAnsi="Cambria" w:cs="Times New Roman"/>
          <w:sz w:val="24"/>
          <w:szCs w:val="24"/>
          <w:lang w:val="en-US"/>
        </w:rPr>
        <w:t xml:space="preserve"> </w:t>
      </w:r>
      <w:proofErr w:type="spellStart"/>
      <w:r w:rsidR="00D46B4E" w:rsidRPr="00BD3070">
        <w:rPr>
          <w:rFonts w:ascii="Cambria" w:hAnsi="Cambria" w:cs="Times New Roman"/>
          <w:sz w:val="24"/>
          <w:szCs w:val="24"/>
          <w:lang w:val="en-US"/>
        </w:rPr>
        <w:t>perbedaan</w:t>
      </w:r>
      <w:proofErr w:type="spellEnd"/>
      <w:r w:rsidR="00D46B4E" w:rsidRPr="00BD3070">
        <w:rPr>
          <w:rFonts w:ascii="Cambria" w:hAnsi="Cambria" w:cs="Times New Roman"/>
          <w:sz w:val="24"/>
          <w:szCs w:val="24"/>
          <w:lang w:val="en-US"/>
        </w:rPr>
        <w:t xml:space="preserve"> </w:t>
      </w:r>
      <w:proofErr w:type="spellStart"/>
      <w:r w:rsidR="00D46B4E" w:rsidRPr="00BD3070">
        <w:rPr>
          <w:rFonts w:ascii="Cambria" w:hAnsi="Cambria" w:cs="Times New Roman"/>
          <w:sz w:val="24"/>
          <w:szCs w:val="24"/>
          <w:lang w:val="en-US"/>
        </w:rPr>
        <w:t>dalam</w:t>
      </w:r>
      <w:proofErr w:type="spellEnd"/>
      <w:r w:rsidR="00D46B4E" w:rsidRPr="00BD3070">
        <w:rPr>
          <w:rFonts w:ascii="Cambria" w:hAnsi="Cambria" w:cs="Times New Roman"/>
          <w:sz w:val="24"/>
          <w:szCs w:val="24"/>
          <w:lang w:val="en-US"/>
        </w:rPr>
        <w:t xml:space="preserve"> </w:t>
      </w:r>
      <w:proofErr w:type="spellStart"/>
      <w:r w:rsidR="00D46B4E" w:rsidRPr="00BD3070">
        <w:rPr>
          <w:rFonts w:ascii="Cambria" w:hAnsi="Cambria" w:cs="Times New Roman"/>
          <w:sz w:val="24"/>
          <w:szCs w:val="24"/>
          <w:lang w:val="en-US"/>
        </w:rPr>
        <w:t>penentuan</w:t>
      </w:r>
      <w:proofErr w:type="spellEnd"/>
      <w:r w:rsidR="00D46B4E" w:rsidRPr="00BD3070">
        <w:rPr>
          <w:rFonts w:ascii="Cambria" w:hAnsi="Cambria" w:cs="Times New Roman"/>
          <w:sz w:val="24"/>
          <w:szCs w:val="24"/>
          <w:lang w:val="en-US"/>
        </w:rPr>
        <w:t xml:space="preserve"> </w:t>
      </w:r>
      <w:proofErr w:type="spellStart"/>
      <w:r w:rsidR="00D46B4E" w:rsidRPr="00BD3070">
        <w:rPr>
          <w:rFonts w:ascii="Cambria" w:hAnsi="Cambria" w:cs="Times New Roman"/>
          <w:sz w:val="24"/>
          <w:szCs w:val="24"/>
          <w:lang w:val="en-US"/>
        </w:rPr>
        <w:t>awal</w:t>
      </w:r>
      <w:proofErr w:type="spellEnd"/>
      <w:r w:rsidR="00D46B4E" w:rsidRPr="00BD3070">
        <w:rPr>
          <w:rFonts w:ascii="Cambria" w:hAnsi="Cambria" w:cs="Times New Roman"/>
          <w:sz w:val="24"/>
          <w:szCs w:val="24"/>
          <w:lang w:val="en-US"/>
        </w:rPr>
        <w:t xml:space="preserve"> </w:t>
      </w:r>
      <w:proofErr w:type="spellStart"/>
      <w:r w:rsidR="00D46B4E" w:rsidRPr="00BD3070">
        <w:rPr>
          <w:rFonts w:ascii="Cambria" w:hAnsi="Cambria" w:cs="Times New Roman"/>
          <w:sz w:val="24"/>
          <w:szCs w:val="24"/>
          <w:lang w:val="en-US"/>
        </w:rPr>
        <w:t>bulan</w:t>
      </w:r>
      <w:proofErr w:type="spellEnd"/>
      <w:r w:rsidR="00D46B4E" w:rsidRPr="00BD3070">
        <w:rPr>
          <w:rFonts w:ascii="Cambria" w:hAnsi="Cambria" w:cs="Times New Roman"/>
          <w:sz w:val="24"/>
          <w:szCs w:val="24"/>
          <w:lang w:val="en-US"/>
        </w:rPr>
        <w:t xml:space="preserve"> </w:t>
      </w:r>
      <w:proofErr w:type="spellStart"/>
      <w:r w:rsidR="00D46B4E" w:rsidRPr="00BD3070">
        <w:rPr>
          <w:rFonts w:ascii="Cambria" w:hAnsi="Cambria" w:cs="Times New Roman"/>
          <w:sz w:val="24"/>
          <w:szCs w:val="24"/>
          <w:lang w:val="en-US"/>
        </w:rPr>
        <w:t>Hijriyah</w:t>
      </w:r>
      <w:proofErr w:type="spellEnd"/>
      <w:r w:rsidR="00D46B4E" w:rsidRPr="00BD3070">
        <w:rPr>
          <w:rFonts w:ascii="Cambria" w:hAnsi="Cambria" w:cs="Times New Roman"/>
          <w:sz w:val="24"/>
          <w:szCs w:val="24"/>
          <w:lang w:val="en-US"/>
        </w:rPr>
        <w:t xml:space="preserve"> di Indonesia. Hal </w:t>
      </w:r>
      <w:proofErr w:type="spellStart"/>
      <w:r w:rsidR="00D46B4E" w:rsidRPr="00BD3070">
        <w:rPr>
          <w:rFonts w:ascii="Cambria" w:hAnsi="Cambria" w:cs="Times New Roman"/>
          <w:sz w:val="24"/>
          <w:szCs w:val="24"/>
          <w:lang w:val="en-US"/>
        </w:rPr>
        <w:t>ini</w:t>
      </w:r>
      <w:proofErr w:type="spellEnd"/>
      <w:r w:rsidR="00D46B4E" w:rsidRPr="00BD3070">
        <w:rPr>
          <w:rFonts w:ascii="Cambria" w:hAnsi="Cambria" w:cs="Times New Roman"/>
          <w:sz w:val="24"/>
          <w:szCs w:val="24"/>
          <w:lang w:val="en-US"/>
        </w:rPr>
        <w:t xml:space="preserve"> </w:t>
      </w:r>
      <w:proofErr w:type="spellStart"/>
      <w:r w:rsidR="00D46B4E" w:rsidRPr="00BD3070">
        <w:rPr>
          <w:rFonts w:ascii="Cambria" w:hAnsi="Cambria" w:cs="Times New Roman"/>
          <w:sz w:val="24"/>
          <w:szCs w:val="24"/>
          <w:lang w:val="en-US"/>
        </w:rPr>
        <w:t>terjadi</w:t>
      </w:r>
      <w:proofErr w:type="spellEnd"/>
      <w:r w:rsidR="00D46B4E" w:rsidRPr="00BD3070">
        <w:rPr>
          <w:rFonts w:ascii="Cambria" w:hAnsi="Cambria" w:cs="Times New Roman"/>
          <w:sz w:val="24"/>
          <w:szCs w:val="24"/>
          <w:lang w:val="en-US"/>
        </w:rPr>
        <w:t xml:space="preserve"> </w:t>
      </w:r>
      <w:proofErr w:type="spellStart"/>
      <w:r w:rsidR="00D46B4E" w:rsidRPr="00BD3070">
        <w:rPr>
          <w:rFonts w:ascii="Cambria" w:hAnsi="Cambria" w:cs="Times New Roman"/>
          <w:sz w:val="24"/>
          <w:szCs w:val="24"/>
          <w:lang w:val="en-US"/>
        </w:rPr>
        <w:t>karena</w:t>
      </w:r>
      <w:proofErr w:type="spellEnd"/>
      <w:r w:rsidR="00D46B4E" w:rsidRPr="00BD3070">
        <w:rPr>
          <w:rFonts w:ascii="Cambria" w:hAnsi="Cambria" w:cs="Times New Roman"/>
          <w:sz w:val="24"/>
          <w:szCs w:val="24"/>
          <w:lang w:val="en-US"/>
        </w:rPr>
        <w:t xml:space="preserve"> </w:t>
      </w:r>
      <w:proofErr w:type="spellStart"/>
      <w:r w:rsidR="00D46B4E" w:rsidRPr="00BD3070">
        <w:rPr>
          <w:rFonts w:ascii="Cambria" w:hAnsi="Cambria" w:cs="Times New Roman"/>
          <w:sz w:val="24"/>
          <w:szCs w:val="24"/>
          <w:lang w:val="en-US"/>
        </w:rPr>
        <w:t>saat</w:t>
      </w:r>
      <w:proofErr w:type="spellEnd"/>
      <w:r w:rsidR="00D46B4E" w:rsidRPr="00BD3070">
        <w:rPr>
          <w:rFonts w:ascii="Cambria" w:hAnsi="Cambria" w:cs="Times New Roman"/>
          <w:sz w:val="24"/>
          <w:szCs w:val="24"/>
          <w:lang w:val="en-US"/>
        </w:rPr>
        <w:t xml:space="preserve"> </w:t>
      </w:r>
      <w:proofErr w:type="spellStart"/>
      <w:r w:rsidR="00D46B4E" w:rsidRPr="00BD3070">
        <w:rPr>
          <w:rFonts w:ascii="Cambria" w:hAnsi="Cambria" w:cs="Times New Roman"/>
          <w:sz w:val="24"/>
          <w:szCs w:val="24"/>
          <w:lang w:val="en-US"/>
        </w:rPr>
        <w:t>posisi</w:t>
      </w:r>
      <w:proofErr w:type="spellEnd"/>
      <w:r w:rsidR="00D46B4E" w:rsidRPr="00BD3070">
        <w:rPr>
          <w:rFonts w:ascii="Cambria" w:hAnsi="Cambria" w:cs="Times New Roman"/>
          <w:sz w:val="24"/>
          <w:szCs w:val="24"/>
          <w:lang w:val="en-US"/>
        </w:rPr>
        <w:t xml:space="preserve"> </w:t>
      </w:r>
      <w:proofErr w:type="spellStart"/>
      <w:r w:rsidR="00D46B4E" w:rsidRPr="00BD3070">
        <w:rPr>
          <w:rFonts w:ascii="Cambria" w:hAnsi="Cambria" w:cs="Times New Roman"/>
          <w:sz w:val="24"/>
          <w:szCs w:val="24"/>
          <w:lang w:val="en-US"/>
        </w:rPr>
        <w:t>bulan</w:t>
      </w:r>
      <w:proofErr w:type="spellEnd"/>
      <w:r w:rsidR="00D46B4E" w:rsidRPr="00BD3070">
        <w:rPr>
          <w:rFonts w:ascii="Cambria" w:hAnsi="Cambria" w:cs="Times New Roman"/>
          <w:sz w:val="24"/>
          <w:szCs w:val="24"/>
          <w:lang w:val="en-US"/>
        </w:rPr>
        <w:t xml:space="preserve"> di Indonesia </w:t>
      </w:r>
      <w:proofErr w:type="spellStart"/>
      <w:r w:rsidR="00D46B4E" w:rsidRPr="00BD3070">
        <w:rPr>
          <w:rFonts w:ascii="Cambria" w:hAnsi="Cambria" w:cs="Times New Roman"/>
          <w:sz w:val="24"/>
          <w:szCs w:val="24"/>
          <w:lang w:val="en-US"/>
        </w:rPr>
        <w:t>masih</w:t>
      </w:r>
      <w:proofErr w:type="spellEnd"/>
      <w:r w:rsidR="00D46B4E" w:rsidRPr="00BD3070">
        <w:rPr>
          <w:rFonts w:ascii="Cambria" w:hAnsi="Cambria" w:cs="Times New Roman"/>
          <w:sz w:val="24"/>
          <w:szCs w:val="24"/>
          <w:lang w:val="en-US"/>
        </w:rPr>
        <w:t xml:space="preserve"> di </w:t>
      </w:r>
      <w:proofErr w:type="spellStart"/>
      <w:r w:rsidR="00D46B4E" w:rsidRPr="00BD3070">
        <w:rPr>
          <w:rFonts w:ascii="Cambria" w:hAnsi="Cambria" w:cs="Times New Roman"/>
          <w:sz w:val="24"/>
          <w:szCs w:val="24"/>
          <w:lang w:val="en-US"/>
        </w:rPr>
        <w:t>bawah</w:t>
      </w:r>
      <w:proofErr w:type="spellEnd"/>
      <w:r w:rsidR="00D46B4E" w:rsidRPr="00BD3070">
        <w:rPr>
          <w:rFonts w:ascii="Cambria" w:hAnsi="Cambria" w:cs="Times New Roman"/>
          <w:sz w:val="24"/>
          <w:szCs w:val="24"/>
          <w:lang w:val="en-US"/>
        </w:rPr>
        <w:t xml:space="preserve"> </w:t>
      </w:r>
      <w:proofErr w:type="spellStart"/>
      <w:r w:rsidR="00D46B4E" w:rsidRPr="00BD3070">
        <w:rPr>
          <w:rFonts w:ascii="Cambria" w:hAnsi="Cambria" w:cs="Times New Roman"/>
          <w:i/>
          <w:iCs/>
          <w:sz w:val="24"/>
          <w:szCs w:val="24"/>
          <w:lang w:val="en-US"/>
        </w:rPr>
        <w:t>ufuk</w:t>
      </w:r>
      <w:proofErr w:type="spellEnd"/>
      <w:r w:rsidR="00D46B4E" w:rsidRPr="00BD3070">
        <w:rPr>
          <w:rFonts w:ascii="Cambria" w:hAnsi="Cambria" w:cs="Times New Roman"/>
          <w:sz w:val="24"/>
          <w:szCs w:val="24"/>
          <w:lang w:val="en-US"/>
        </w:rPr>
        <w:t>,</w:t>
      </w:r>
      <w:r w:rsidR="002911AC" w:rsidRPr="00BD3070">
        <w:rPr>
          <w:rFonts w:ascii="Cambria" w:hAnsi="Cambria" w:cs="Times New Roman"/>
          <w:sz w:val="24"/>
          <w:szCs w:val="24"/>
          <w:lang w:val="en-US"/>
        </w:rPr>
        <w:t xml:space="preserve"> </w:t>
      </w:r>
      <w:proofErr w:type="spellStart"/>
      <w:r w:rsidR="00731ADF" w:rsidRPr="00BD3070">
        <w:rPr>
          <w:rFonts w:ascii="Cambria" w:hAnsi="Cambria" w:cs="Times New Roman"/>
          <w:sz w:val="24"/>
          <w:szCs w:val="24"/>
          <w:lang w:val="en-US"/>
        </w:rPr>
        <w:t>sedangkan</w:t>
      </w:r>
      <w:proofErr w:type="spellEnd"/>
      <w:r w:rsidR="00731ADF" w:rsidRPr="00BD3070">
        <w:rPr>
          <w:rFonts w:ascii="Cambria" w:hAnsi="Cambria" w:cs="Times New Roman"/>
          <w:sz w:val="24"/>
          <w:szCs w:val="24"/>
          <w:lang w:val="en-US"/>
        </w:rPr>
        <w:t xml:space="preserve"> </w:t>
      </w:r>
      <w:proofErr w:type="spellStart"/>
      <w:r w:rsidR="00731ADF" w:rsidRPr="00BD3070">
        <w:rPr>
          <w:rFonts w:ascii="Cambria" w:hAnsi="Cambria" w:cs="Times New Roman"/>
          <w:sz w:val="24"/>
          <w:szCs w:val="24"/>
          <w:lang w:val="en-US"/>
        </w:rPr>
        <w:t>tinggi</w:t>
      </w:r>
      <w:proofErr w:type="spellEnd"/>
      <w:r w:rsidR="00731ADF" w:rsidRPr="00BD3070">
        <w:rPr>
          <w:rFonts w:ascii="Cambria" w:hAnsi="Cambria" w:cs="Times New Roman"/>
          <w:sz w:val="24"/>
          <w:szCs w:val="24"/>
          <w:lang w:val="en-US"/>
        </w:rPr>
        <w:t xml:space="preserve"> dan </w:t>
      </w:r>
      <w:proofErr w:type="spellStart"/>
      <w:r w:rsidR="00731ADF" w:rsidRPr="00BD3070">
        <w:rPr>
          <w:rFonts w:ascii="Cambria" w:hAnsi="Cambria" w:cs="Times New Roman"/>
          <w:i/>
          <w:iCs/>
          <w:sz w:val="24"/>
          <w:szCs w:val="24"/>
          <w:lang w:val="en-US"/>
        </w:rPr>
        <w:t>elongasi</w:t>
      </w:r>
      <w:proofErr w:type="spellEnd"/>
      <w:r w:rsidR="00731ADF" w:rsidRPr="00BD3070">
        <w:rPr>
          <w:rFonts w:ascii="Cambria" w:hAnsi="Cambria" w:cs="Times New Roman"/>
          <w:i/>
          <w:iCs/>
          <w:sz w:val="24"/>
          <w:szCs w:val="24"/>
          <w:lang w:val="en-US"/>
        </w:rPr>
        <w:t xml:space="preserve"> </w:t>
      </w:r>
      <w:proofErr w:type="spellStart"/>
      <w:r w:rsidR="00731ADF" w:rsidRPr="00BD3070">
        <w:rPr>
          <w:rFonts w:ascii="Cambria" w:hAnsi="Cambria" w:cs="Times New Roman"/>
          <w:i/>
          <w:iCs/>
          <w:sz w:val="24"/>
          <w:szCs w:val="24"/>
          <w:lang w:val="en-US"/>
        </w:rPr>
        <w:t>hilal</w:t>
      </w:r>
      <w:proofErr w:type="spellEnd"/>
      <w:r w:rsidR="00731ADF" w:rsidRPr="00BD3070">
        <w:rPr>
          <w:rFonts w:ascii="Cambria" w:hAnsi="Cambria" w:cs="Times New Roman"/>
          <w:sz w:val="24"/>
          <w:szCs w:val="24"/>
          <w:lang w:val="en-US"/>
        </w:rPr>
        <w:t xml:space="preserve"> di </w:t>
      </w:r>
      <w:proofErr w:type="spellStart"/>
      <w:r w:rsidR="00731ADF" w:rsidRPr="00BD3070">
        <w:rPr>
          <w:rFonts w:ascii="Cambria" w:hAnsi="Cambria" w:cs="Times New Roman"/>
          <w:sz w:val="24"/>
          <w:szCs w:val="24"/>
          <w:lang w:val="en-US"/>
        </w:rPr>
        <w:t>benua</w:t>
      </w:r>
      <w:proofErr w:type="spellEnd"/>
      <w:r w:rsidR="00731ADF" w:rsidRPr="00BD3070">
        <w:rPr>
          <w:rFonts w:ascii="Cambria" w:hAnsi="Cambria" w:cs="Times New Roman"/>
          <w:sz w:val="24"/>
          <w:szCs w:val="24"/>
          <w:lang w:val="en-US"/>
        </w:rPr>
        <w:t xml:space="preserve"> Amerika </w:t>
      </w:r>
      <w:proofErr w:type="spellStart"/>
      <w:r w:rsidR="00731ADF" w:rsidRPr="00BD3070">
        <w:rPr>
          <w:rFonts w:ascii="Cambria" w:hAnsi="Cambria" w:cs="Times New Roman"/>
          <w:sz w:val="24"/>
          <w:szCs w:val="24"/>
          <w:lang w:val="en-US"/>
        </w:rPr>
        <w:t>telah</w:t>
      </w:r>
      <w:proofErr w:type="spellEnd"/>
      <w:r w:rsidR="00731ADF" w:rsidRPr="00BD3070">
        <w:rPr>
          <w:rFonts w:ascii="Cambria" w:hAnsi="Cambria" w:cs="Times New Roman"/>
          <w:sz w:val="24"/>
          <w:szCs w:val="24"/>
          <w:lang w:val="en-US"/>
        </w:rPr>
        <w:t xml:space="preserve"> </w:t>
      </w:r>
      <w:proofErr w:type="spellStart"/>
      <w:r w:rsidR="00731ADF" w:rsidRPr="00BD3070">
        <w:rPr>
          <w:rFonts w:ascii="Cambria" w:hAnsi="Cambria" w:cs="Times New Roman"/>
          <w:sz w:val="24"/>
          <w:szCs w:val="24"/>
          <w:lang w:val="en-US"/>
        </w:rPr>
        <w:t>memenuhi</w:t>
      </w:r>
      <w:proofErr w:type="spellEnd"/>
      <w:r w:rsidR="00731ADF" w:rsidRPr="00BD3070">
        <w:rPr>
          <w:rFonts w:ascii="Cambria" w:hAnsi="Cambria" w:cs="Times New Roman"/>
          <w:sz w:val="24"/>
          <w:szCs w:val="24"/>
          <w:lang w:val="en-US"/>
        </w:rPr>
        <w:t xml:space="preserve"> </w:t>
      </w:r>
      <w:proofErr w:type="spellStart"/>
      <w:r w:rsidR="00731ADF" w:rsidRPr="00BD3070">
        <w:rPr>
          <w:rFonts w:ascii="Cambria" w:hAnsi="Cambria" w:cs="Times New Roman"/>
          <w:sz w:val="24"/>
          <w:szCs w:val="24"/>
          <w:lang w:val="en-US"/>
        </w:rPr>
        <w:t>kriteria</w:t>
      </w:r>
      <w:proofErr w:type="spellEnd"/>
      <w:r w:rsidR="00731ADF" w:rsidRPr="00BD3070">
        <w:rPr>
          <w:rFonts w:ascii="Cambria" w:hAnsi="Cambria" w:cs="Times New Roman"/>
          <w:sz w:val="24"/>
          <w:szCs w:val="24"/>
          <w:lang w:val="en-US"/>
        </w:rPr>
        <w:t xml:space="preserve"> KHGT </w:t>
      </w:r>
      <w:proofErr w:type="spellStart"/>
      <w:r w:rsidR="003F034B" w:rsidRPr="00BD3070">
        <w:rPr>
          <w:rFonts w:ascii="Cambria" w:hAnsi="Cambria" w:cs="Times New Roman"/>
          <w:sz w:val="24"/>
          <w:szCs w:val="24"/>
          <w:lang w:val="en-US"/>
        </w:rPr>
        <w:t>sehingga</w:t>
      </w:r>
      <w:proofErr w:type="spellEnd"/>
      <w:r w:rsidR="003F034B" w:rsidRPr="00BD3070">
        <w:rPr>
          <w:rFonts w:ascii="Cambria" w:hAnsi="Cambria" w:cs="Times New Roman"/>
          <w:sz w:val="24"/>
          <w:szCs w:val="24"/>
          <w:lang w:val="en-US"/>
        </w:rPr>
        <w:t xml:space="preserve"> </w:t>
      </w:r>
      <w:proofErr w:type="spellStart"/>
      <w:r w:rsidR="003F034B" w:rsidRPr="00BD3070">
        <w:rPr>
          <w:rFonts w:ascii="Cambria" w:hAnsi="Cambria" w:cs="Times New Roman"/>
          <w:sz w:val="24"/>
          <w:szCs w:val="24"/>
          <w:lang w:val="en-US"/>
        </w:rPr>
        <w:t>diberlakukanya</w:t>
      </w:r>
      <w:proofErr w:type="spellEnd"/>
      <w:r w:rsidR="003F034B" w:rsidRPr="00BD3070">
        <w:rPr>
          <w:rFonts w:ascii="Cambria" w:hAnsi="Cambria" w:cs="Times New Roman"/>
          <w:sz w:val="24"/>
          <w:szCs w:val="24"/>
          <w:lang w:val="en-US"/>
        </w:rPr>
        <w:t xml:space="preserve"> transfer </w:t>
      </w:r>
      <w:proofErr w:type="spellStart"/>
      <w:r w:rsidR="003F034B" w:rsidRPr="00BD3070">
        <w:rPr>
          <w:rFonts w:ascii="Cambria" w:hAnsi="Cambria" w:cs="Times New Roman"/>
          <w:i/>
          <w:iCs/>
          <w:sz w:val="24"/>
          <w:szCs w:val="24"/>
          <w:lang w:val="en-US"/>
        </w:rPr>
        <w:t>imkanu</w:t>
      </w:r>
      <w:proofErr w:type="spellEnd"/>
      <w:r w:rsidR="003F034B" w:rsidRPr="00BD3070">
        <w:rPr>
          <w:rFonts w:ascii="Cambria" w:hAnsi="Cambria" w:cs="Times New Roman"/>
          <w:i/>
          <w:iCs/>
          <w:sz w:val="24"/>
          <w:szCs w:val="24"/>
          <w:lang w:val="en-US"/>
        </w:rPr>
        <w:t xml:space="preserve"> </w:t>
      </w:r>
      <w:proofErr w:type="spellStart"/>
      <w:r w:rsidR="003F034B" w:rsidRPr="00BD3070">
        <w:rPr>
          <w:rFonts w:ascii="Cambria" w:hAnsi="Cambria" w:cs="Times New Roman"/>
          <w:i/>
          <w:iCs/>
          <w:sz w:val="24"/>
          <w:szCs w:val="24"/>
          <w:lang w:val="en-US"/>
        </w:rPr>
        <w:t>rukyat</w:t>
      </w:r>
      <w:proofErr w:type="spellEnd"/>
      <w:r w:rsidR="003F034B" w:rsidRPr="00BD3070">
        <w:rPr>
          <w:rFonts w:ascii="Cambria" w:hAnsi="Cambria" w:cs="Times New Roman"/>
          <w:i/>
          <w:iCs/>
          <w:sz w:val="24"/>
          <w:szCs w:val="24"/>
          <w:lang w:val="en-US"/>
        </w:rPr>
        <w:t xml:space="preserve"> </w:t>
      </w:r>
      <w:proofErr w:type="spellStart"/>
      <w:r w:rsidR="003F034B" w:rsidRPr="00BD3070">
        <w:rPr>
          <w:rFonts w:ascii="Cambria" w:hAnsi="Cambria" w:cs="Times New Roman"/>
          <w:sz w:val="24"/>
          <w:szCs w:val="24"/>
          <w:lang w:val="en-US"/>
        </w:rPr>
        <w:t>ke</w:t>
      </w:r>
      <w:proofErr w:type="spellEnd"/>
      <w:r w:rsidR="003F034B" w:rsidRPr="00BD3070">
        <w:rPr>
          <w:rFonts w:ascii="Cambria" w:hAnsi="Cambria" w:cs="Times New Roman"/>
          <w:sz w:val="24"/>
          <w:szCs w:val="24"/>
          <w:lang w:val="en-US"/>
        </w:rPr>
        <w:t xml:space="preserve"> Indonesia, </w:t>
      </w:r>
      <w:proofErr w:type="spellStart"/>
      <w:r w:rsidR="005743B7" w:rsidRPr="00BD3070">
        <w:rPr>
          <w:rFonts w:ascii="Cambria" w:hAnsi="Cambria" w:cs="Times New Roman"/>
          <w:sz w:val="24"/>
          <w:szCs w:val="24"/>
          <w:lang w:val="en-US"/>
        </w:rPr>
        <w:t>keputusan</w:t>
      </w:r>
      <w:proofErr w:type="spellEnd"/>
      <w:r w:rsidR="005743B7" w:rsidRPr="00BD3070">
        <w:rPr>
          <w:rFonts w:ascii="Cambria" w:hAnsi="Cambria" w:cs="Times New Roman"/>
          <w:sz w:val="24"/>
          <w:szCs w:val="24"/>
          <w:lang w:val="en-US"/>
        </w:rPr>
        <w:t xml:space="preserve"> </w:t>
      </w:r>
      <w:proofErr w:type="spellStart"/>
      <w:r w:rsidR="005743B7" w:rsidRPr="00BD3070">
        <w:rPr>
          <w:rFonts w:ascii="Cambria" w:hAnsi="Cambria" w:cs="Times New Roman"/>
          <w:sz w:val="24"/>
          <w:szCs w:val="24"/>
          <w:lang w:val="en-US"/>
        </w:rPr>
        <w:t>tersebut</w:t>
      </w:r>
      <w:proofErr w:type="spellEnd"/>
      <w:r w:rsidR="005743B7" w:rsidRPr="00BD3070">
        <w:rPr>
          <w:rFonts w:ascii="Cambria" w:hAnsi="Cambria" w:cs="Times New Roman"/>
          <w:sz w:val="24"/>
          <w:szCs w:val="24"/>
          <w:lang w:val="en-US"/>
        </w:rPr>
        <w:t xml:space="preserve"> </w:t>
      </w:r>
      <w:proofErr w:type="spellStart"/>
      <w:r w:rsidR="005743B7" w:rsidRPr="00BD3070">
        <w:rPr>
          <w:rFonts w:ascii="Cambria" w:hAnsi="Cambria" w:cs="Times New Roman"/>
          <w:sz w:val="24"/>
          <w:szCs w:val="24"/>
          <w:lang w:val="en-US"/>
        </w:rPr>
        <w:t>berbeda</w:t>
      </w:r>
      <w:proofErr w:type="spellEnd"/>
      <w:r w:rsidR="005743B7" w:rsidRPr="00BD3070">
        <w:rPr>
          <w:rFonts w:ascii="Cambria" w:hAnsi="Cambria" w:cs="Times New Roman"/>
          <w:sz w:val="24"/>
          <w:szCs w:val="24"/>
          <w:lang w:val="en-US"/>
        </w:rPr>
        <w:t xml:space="preserve"> </w:t>
      </w:r>
      <w:proofErr w:type="spellStart"/>
      <w:r w:rsidR="005743B7" w:rsidRPr="00BD3070">
        <w:rPr>
          <w:rFonts w:ascii="Cambria" w:hAnsi="Cambria" w:cs="Times New Roman"/>
          <w:sz w:val="24"/>
          <w:szCs w:val="24"/>
          <w:lang w:val="en-US"/>
        </w:rPr>
        <w:t>dengan</w:t>
      </w:r>
      <w:proofErr w:type="spellEnd"/>
      <w:r w:rsidR="005743B7" w:rsidRPr="00BD3070">
        <w:rPr>
          <w:rFonts w:ascii="Cambria" w:hAnsi="Cambria" w:cs="Times New Roman"/>
          <w:sz w:val="24"/>
          <w:szCs w:val="24"/>
          <w:lang w:val="en-US"/>
        </w:rPr>
        <w:t xml:space="preserve"> </w:t>
      </w:r>
      <w:proofErr w:type="spellStart"/>
      <w:r w:rsidR="005743B7" w:rsidRPr="00BD3070">
        <w:rPr>
          <w:rFonts w:ascii="Cambria" w:hAnsi="Cambria" w:cs="Times New Roman"/>
          <w:sz w:val="24"/>
          <w:szCs w:val="24"/>
          <w:lang w:val="en-US"/>
        </w:rPr>
        <w:t>kriteria</w:t>
      </w:r>
      <w:proofErr w:type="spellEnd"/>
      <w:r w:rsidR="005743B7" w:rsidRPr="00BD3070">
        <w:rPr>
          <w:rFonts w:ascii="Cambria" w:hAnsi="Cambria" w:cs="Times New Roman"/>
          <w:sz w:val="24"/>
          <w:szCs w:val="24"/>
          <w:lang w:val="en-US"/>
        </w:rPr>
        <w:t xml:space="preserve"> MABIMS yang </w:t>
      </w:r>
      <w:proofErr w:type="spellStart"/>
      <w:r w:rsidR="005743B7" w:rsidRPr="00BD3070">
        <w:rPr>
          <w:rFonts w:ascii="Cambria" w:hAnsi="Cambria" w:cs="Times New Roman"/>
          <w:sz w:val="24"/>
          <w:szCs w:val="24"/>
          <w:lang w:val="en-US"/>
        </w:rPr>
        <w:t>masih</w:t>
      </w:r>
      <w:proofErr w:type="spellEnd"/>
      <w:r w:rsidR="005743B7" w:rsidRPr="00BD3070">
        <w:rPr>
          <w:rFonts w:ascii="Cambria" w:hAnsi="Cambria" w:cs="Times New Roman"/>
          <w:sz w:val="24"/>
          <w:szCs w:val="24"/>
          <w:lang w:val="en-US"/>
        </w:rPr>
        <w:t xml:space="preserve"> </w:t>
      </w:r>
      <w:proofErr w:type="spellStart"/>
      <w:r w:rsidR="005743B7" w:rsidRPr="00BD3070">
        <w:rPr>
          <w:rFonts w:ascii="Cambria" w:hAnsi="Cambria" w:cs="Times New Roman"/>
          <w:sz w:val="24"/>
          <w:szCs w:val="24"/>
          <w:lang w:val="en-US"/>
        </w:rPr>
        <w:t>berpegang</w:t>
      </w:r>
      <w:proofErr w:type="spellEnd"/>
      <w:r w:rsidR="005743B7" w:rsidRPr="00BD3070">
        <w:rPr>
          <w:rFonts w:ascii="Cambria" w:hAnsi="Cambria" w:cs="Times New Roman"/>
          <w:sz w:val="24"/>
          <w:szCs w:val="24"/>
          <w:lang w:val="en-US"/>
        </w:rPr>
        <w:t xml:space="preserve"> pada </w:t>
      </w:r>
      <w:proofErr w:type="spellStart"/>
      <w:r w:rsidR="005743B7" w:rsidRPr="00BD3070">
        <w:rPr>
          <w:rFonts w:ascii="Cambria" w:hAnsi="Cambria" w:cs="Times New Roman"/>
          <w:i/>
          <w:iCs/>
          <w:sz w:val="24"/>
          <w:szCs w:val="24"/>
          <w:lang w:val="en-US"/>
        </w:rPr>
        <w:t>rukyat</w:t>
      </w:r>
      <w:proofErr w:type="spellEnd"/>
      <w:r w:rsidR="005743B7" w:rsidRPr="00BD3070">
        <w:rPr>
          <w:rFonts w:ascii="Cambria" w:hAnsi="Cambria" w:cs="Times New Roman"/>
          <w:sz w:val="24"/>
          <w:szCs w:val="24"/>
          <w:lang w:val="en-US"/>
        </w:rPr>
        <w:t xml:space="preserve"> </w:t>
      </w:r>
      <w:proofErr w:type="spellStart"/>
      <w:r w:rsidR="005743B7" w:rsidRPr="00BD3070">
        <w:rPr>
          <w:rFonts w:ascii="Cambria" w:hAnsi="Cambria" w:cs="Times New Roman"/>
          <w:sz w:val="24"/>
          <w:szCs w:val="24"/>
          <w:lang w:val="en-US"/>
        </w:rPr>
        <w:t>lokal</w:t>
      </w:r>
      <w:proofErr w:type="spellEnd"/>
      <w:r w:rsidR="005743B7" w:rsidRPr="00BD3070">
        <w:rPr>
          <w:rFonts w:ascii="Cambria" w:hAnsi="Cambria" w:cs="Times New Roman"/>
          <w:sz w:val="24"/>
          <w:szCs w:val="24"/>
          <w:lang w:val="en-US"/>
        </w:rPr>
        <w:t xml:space="preserve"> </w:t>
      </w:r>
      <w:proofErr w:type="spellStart"/>
      <w:r w:rsidR="005743B7" w:rsidRPr="00BD3070">
        <w:rPr>
          <w:rFonts w:ascii="Cambria" w:hAnsi="Cambria" w:cs="Times New Roman"/>
          <w:sz w:val="24"/>
          <w:szCs w:val="24"/>
          <w:lang w:val="en-US"/>
        </w:rPr>
        <w:t>dalam</w:t>
      </w:r>
      <w:proofErr w:type="spellEnd"/>
      <w:r w:rsidR="005743B7" w:rsidRPr="00BD3070">
        <w:rPr>
          <w:rFonts w:ascii="Cambria" w:hAnsi="Cambria" w:cs="Times New Roman"/>
          <w:sz w:val="24"/>
          <w:szCs w:val="24"/>
          <w:lang w:val="en-US"/>
        </w:rPr>
        <w:t xml:space="preserve"> </w:t>
      </w:r>
      <w:proofErr w:type="spellStart"/>
      <w:r w:rsidR="005743B7" w:rsidRPr="00BD3070">
        <w:rPr>
          <w:rFonts w:ascii="Cambria" w:hAnsi="Cambria" w:cs="Times New Roman"/>
          <w:sz w:val="24"/>
          <w:szCs w:val="24"/>
          <w:lang w:val="en-US"/>
        </w:rPr>
        <w:t>penerapan</w:t>
      </w:r>
      <w:proofErr w:type="spellEnd"/>
      <w:r w:rsidR="005743B7" w:rsidRPr="00BD3070">
        <w:rPr>
          <w:rFonts w:ascii="Cambria" w:hAnsi="Cambria" w:cs="Times New Roman"/>
          <w:sz w:val="24"/>
          <w:szCs w:val="24"/>
          <w:lang w:val="en-US"/>
        </w:rPr>
        <w:t xml:space="preserve"> </w:t>
      </w:r>
      <w:proofErr w:type="spellStart"/>
      <w:r w:rsidR="005743B7" w:rsidRPr="00BD3070">
        <w:rPr>
          <w:rFonts w:ascii="Cambria" w:hAnsi="Cambria" w:cs="Times New Roman"/>
          <w:sz w:val="24"/>
          <w:szCs w:val="24"/>
          <w:lang w:val="en-US"/>
        </w:rPr>
        <w:t>kalender</w:t>
      </w:r>
      <w:proofErr w:type="spellEnd"/>
      <w:r w:rsidR="005743B7" w:rsidRPr="00BD3070">
        <w:rPr>
          <w:rFonts w:ascii="Cambria" w:hAnsi="Cambria" w:cs="Times New Roman"/>
          <w:sz w:val="24"/>
          <w:szCs w:val="24"/>
          <w:lang w:val="en-US"/>
        </w:rPr>
        <w:t xml:space="preserve"> </w:t>
      </w:r>
      <w:proofErr w:type="spellStart"/>
      <w:r w:rsidR="005743B7" w:rsidRPr="00BD3070">
        <w:rPr>
          <w:rFonts w:ascii="Cambria" w:hAnsi="Cambria" w:cs="Times New Roman"/>
          <w:sz w:val="24"/>
          <w:szCs w:val="24"/>
          <w:lang w:val="en-US"/>
        </w:rPr>
        <w:t>Hijriyah</w:t>
      </w:r>
      <w:proofErr w:type="spellEnd"/>
      <w:r w:rsidR="005743B7" w:rsidRPr="00BD3070">
        <w:rPr>
          <w:rFonts w:ascii="Cambria" w:hAnsi="Cambria" w:cs="Times New Roman"/>
          <w:sz w:val="24"/>
          <w:szCs w:val="24"/>
          <w:lang w:val="en-US"/>
        </w:rPr>
        <w:t>.</w:t>
      </w:r>
      <w:r w:rsidR="002E357E" w:rsidRPr="00BD3070">
        <w:rPr>
          <w:rStyle w:val="FootnoteReference"/>
          <w:rFonts w:ascii="Cambria" w:hAnsi="Cambria"/>
          <w:sz w:val="24"/>
          <w:szCs w:val="24"/>
          <w:lang w:val="en-US"/>
        </w:rPr>
        <w:footnoteReference w:id="6"/>
      </w:r>
    </w:p>
    <w:p w14:paraId="69A3CE40" w14:textId="77777777" w:rsidR="00947D35" w:rsidRPr="00BD3070" w:rsidRDefault="00947D35" w:rsidP="00947D35">
      <w:pPr>
        <w:spacing w:after="0" w:line="360" w:lineRule="auto"/>
        <w:ind w:firstLine="720"/>
        <w:jc w:val="both"/>
        <w:rPr>
          <w:rFonts w:ascii="Cambria" w:hAnsi="Cambria" w:cs="Times New Roman"/>
          <w:sz w:val="24"/>
          <w:szCs w:val="24"/>
          <w:lang w:val="en-US"/>
        </w:rPr>
      </w:pPr>
      <w:r w:rsidRPr="00BD3070">
        <w:rPr>
          <w:rFonts w:ascii="Cambria" w:hAnsi="Cambria" w:cs="Times New Roman"/>
          <w:sz w:val="24"/>
          <w:szCs w:val="24"/>
          <w:lang w:val="en-US"/>
        </w:rPr>
        <w:t xml:space="preserve">Dalam </w:t>
      </w:r>
      <w:proofErr w:type="spellStart"/>
      <w:r w:rsidRPr="00BD3070">
        <w:rPr>
          <w:rFonts w:ascii="Cambria" w:hAnsi="Cambria" w:cs="Times New Roman"/>
          <w:sz w:val="24"/>
          <w:szCs w:val="24"/>
          <w:lang w:val="en-US"/>
        </w:rPr>
        <w:t>rangka</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memperkuat</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landasan</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penelitian</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ini</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penulis</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telah</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mengidentifikasi</w:t>
      </w:r>
      <w:proofErr w:type="spellEnd"/>
      <w:r w:rsidRPr="00BD3070">
        <w:rPr>
          <w:rFonts w:ascii="Cambria" w:hAnsi="Cambria" w:cs="Times New Roman"/>
          <w:sz w:val="24"/>
          <w:szCs w:val="24"/>
          <w:lang w:val="en-US"/>
        </w:rPr>
        <w:t xml:space="preserve"> dan </w:t>
      </w:r>
      <w:proofErr w:type="spellStart"/>
      <w:r w:rsidRPr="00BD3070">
        <w:rPr>
          <w:rFonts w:ascii="Cambria" w:hAnsi="Cambria" w:cs="Times New Roman"/>
          <w:sz w:val="24"/>
          <w:szCs w:val="24"/>
          <w:lang w:val="en-US"/>
        </w:rPr>
        <w:t>mengkaji</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berbagai</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penelitian</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terdahulu</w:t>
      </w:r>
      <w:proofErr w:type="spellEnd"/>
      <w:r w:rsidRPr="00BD3070">
        <w:rPr>
          <w:rFonts w:ascii="Cambria" w:hAnsi="Cambria" w:cs="Times New Roman"/>
          <w:sz w:val="24"/>
          <w:szCs w:val="24"/>
          <w:lang w:val="en-US"/>
        </w:rPr>
        <w:t xml:space="preserve"> yang </w:t>
      </w:r>
      <w:proofErr w:type="spellStart"/>
      <w:r w:rsidRPr="00BD3070">
        <w:rPr>
          <w:rFonts w:ascii="Cambria" w:hAnsi="Cambria" w:cs="Times New Roman"/>
          <w:sz w:val="24"/>
          <w:szCs w:val="24"/>
          <w:lang w:val="en-US"/>
        </w:rPr>
        <w:t>relevan</w:t>
      </w:r>
      <w:proofErr w:type="spellEnd"/>
      <w:r w:rsidRPr="00BD3070">
        <w:rPr>
          <w:rFonts w:ascii="Cambria" w:hAnsi="Cambria" w:cs="Times New Roman"/>
          <w:sz w:val="24"/>
          <w:szCs w:val="24"/>
          <w:lang w:val="en-US"/>
        </w:rPr>
        <w:t>. Kajian-</w:t>
      </w:r>
      <w:proofErr w:type="spellStart"/>
      <w:r w:rsidRPr="00BD3070">
        <w:rPr>
          <w:rFonts w:ascii="Cambria" w:hAnsi="Cambria" w:cs="Times New Roman"/>
          <w:sz w:val="24"/>
          <w:szCs w:val="24"/>
          <w:lang w:val="en-US"/>
        </w:rPr>
        <w:t>kajian</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tersebut</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tidak</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hanya</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berfungsi</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sebagai</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referensi</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penting</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dalam</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penulisan</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tetapi</w:t>
      </w:r>
      <w:proofErr w:type="spellEnd"/>
      <w:r w:rsidRPr="00BD3070">
        <w:rPr>
          <w:rFonts w:ascii="Cambria" w:hAnsi="Cambria" w:cs="Times New Roman"/>
          <w:sz w:val="24"/>
          <w:szCs w:val="24"/>
          <w:lang w:val="en-US"/>
        </w:rPr>
        <w:t xml:space="preserve"> juga </w:t>
      </w:r>
      <w:proofErr w:type="spellStart"/>
      <w:r w:rsidRPr="00BD3070">
        <w:rPr>
          <w:rFonts w:ascii="Cambria" w:hAnsi="Cambria" w:cs="Times New Roman"/>
          <w:sz w:val="24"/>
          <w:szCs w:val="24"/>
          <w:lang w:val="en-US"/>
        </w:rPr>
        <w:t>membantu</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menunjukkan</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posisi</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unik</w:t>
      </w:r>
      <w:proofErr w:type="spellEnd"/>
      <w:r w:rsidRPr="00BD3070">
        <w:rPr>
          <w:rFonts w:ascii="Cambria" w:hAnsi="Cambria" w:cs="Times New Roman"/>
          <w:sz w:val="24"/>
          <w:szCs w:val="24"/>
          <w:lang w:val="en-US"/>
        </w:rPr>
        <w:t xml:space="preserve"> dan </w:t>
      </w:r>
      <w:proofErr w:type="spellStart"/>
      <w:r w:rsidRPr="00BD3070">
        <w:rPr>
          <w:rFonts w:ascii="Cambria" w:hAnsi="Cambria" w:cs="Times New Roman"/>
          <w:sz w:val="24"/>
          <w:szCs w:val="24"/>
          <w:lang w:val="en-US"/>
        </w:rPr>
        <w:t>kontribusi</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khusus</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dari</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penelitian</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ini</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dibandingkan</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dengan</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studi-studi</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sebelumnya</w:t>
      </w:r>
      <w:proofErr w:type="spellEnd"/>
      <w:r w:rsidRPr="00BD3070">
        <w:rPr>
          <w:rFonts w:ascii="Cambria" w:hAnsi="Cambria" w:cs="Times New Roman"/>
          <w:sz w:val="24"/>
          <w:szCs w:val="24"/>
          <w:lang w:val="en-US"/>
        </w:rPr>
        <w:t xml:space="preserve">. Adapun </w:t>
      </w:r>
      <w:proofErr w:type="spellStart"/>
      <w:r w:rsidRPr="00BD3070">
        <w:rPr>
          <w:rFonts w:ascii="Cambria" w:hAnsi="Cambria" w:cs="Times New Roman"/>
          <w:sz w:val="24"/>
          <w:szCs w:val="24"/>
          <w:lang w:val="en-US"/>
        </w:rPr>
        <w:t>diantaranya</w:t>
      </w:r>
      <w:proofErr w:type="spellEnd"/>
      <w:r w:rsidRPr="00BD3070">
        <w:rPr>
          <w:rFonts w:ascii="Cambria" w:hAnsi="Cambria" w:cs="Times New Roman"/>
          <w:sz w:val="24"/>
          <w:szCs w:val="24"/>
          <w:lang w:val="en-US"/>
        </w:rPr>
        <w:t>:</w:t>
      </w:r>
    </w:p>
    <w:p w14:paraId="4C2C6D74" w14:textId="77777777" w:rsidR="00C27EE0" w:rsidRPr="00BD3070" w:rsidRDefault="005743B7" w:rsidP="00947D35">
      <w:pPr>
        <w:spacing w:after="0" w:line="360" w:lineRule="auto"/>
        <w:ind w:firstLine="720"/>
        <w:jc w:val="both"/>
        <w:rPr>
          <w:rFonts w:ascii="Cambria" w:hAnsi="Cambria" w:cs="Times New Roman"/>
          <w:sz w:val="24"/>
          <w:szCs w:val="24"/>
          <w:lang w:val="en-US"/>
        </w:rPr>
      </w:pPr>
      <w:r w:rsidRPr="00BD3070">
        <w:rPr>
          <w:rFonts w:ascii="Cambria" w:hAnsi="Cambria" w:cs="Times New Roman"/>
          <w:sz w:val="24"/>
          <w:szCs w:val="24"/>
          <w:lang w:val="en-US"/>
        </w:rPr>
        <w:t xml:space="preserve">Irfan dan </w:t>
      </w:r>
      <w:proofErr w:type="spellStart"/>
      <w:r w:rsidRPr="00BD3070">
        <w:rPr>
          <w:rFonts w:ascii="Cambria" w:hAnsi="Cambria" w:cs="Times New Roman"/>
          <w:sz w:val="24"/>
          <w:szCs w:val="24"/>
          <w:lang w:val="en-US"/>
        </w:rPr>
        <w:t>Mah</w:t>
      </w:r>
      <w:r w:rsidR="00BA7CFD" w:rsidRPr="00BD3070">
        <w:rPr>
          <w:rFonts w:ascii="Cambria" w:hAnsi="Cambria" w:cs="Times New Roman"/>
          <w:sz w:val="24"/>
          <w:szCs w:val="24"/>
          <w:lang w:val="en-US"/>
        </w:rPr>
        <w:t>yuddin</w:t>
      </w:r>
      <w:proofErr w:type="spellEnd"/>
      <w:r w:rsidR="00BA7CFD" w:rsidRPr="00BD3070">
        <w:rPr>
          <w:rFonts w:ascii="Cambria" w:hAnsi="Cambria" w:cs="Times New Roman"/>
          <w:sz w:val="24"/>
          <w:szCs w:val="24"/>
          <w:lang w:val="en-US"/>
        </w:rPr>
        <w:t xml:space="preserve"> </w:t>
      </w:r>
      <w:proofErr w:type="spellStart"/>
      <w:r w:rsidR="00BA7CFD" w:rsidRPr="00BD3070">
        <w:rPr>
          <w:rFonts w:ascii="Cambria" w:hAnsi="Cambria" w:cs="Times New Roman"/>
          <w:sz w:val="24"/>
          <w:szCs w:val="24"/>
          <w:lang w:val="en-US"/>
        </w:rPr>
        <w:t>Latuconsina</w:t>
      </w:r>
      <w:proofErr w:type="spellEnd"/>
      <w:r w:rsidR="00BA7CFD" w:rsidRPr="00BD3070">
        <w:rPr>
          <w:rFonts w:ascii="Cambria" w:hAnsi="Cambria" w:cs="Times New Roman"/>
          <w:sz w:val="24"/>
          <w:szCs w:val="24"/>
          <w:lang w:val="en-US"/>
        </w:rPr>
        <w:t xml:space="preserve"> </w:t>
      </w:r>
      <w:r w:rsidR="00B6307F" w:rsidRPr="00BD3070">
        <w:rPr>
          <w:rFonts w:ascii="Cambria" w:hAnsi="Cambria" w:cs="Times New Roman"/>
          <w:sz w:val="24"/>
          <w:szCs w:val="24"/>
          <w:lang w:val="en-US"/>
        </w:rPr>
        <w:t>(</w:t>
      </w:r>
      <w:r w:rsidR="00BA7CFD" w:rsidRPr="00BD3070">
        <w:rPr>
          <w:rFonts w:ascii="Cambria" w:hAnsi="Cambria" w:cs="Times New Roman"/>
          <w:sz w:val="24"/>
          <w:szCs w:val="24"/>
          <w:lang w:val="en-US"/>
        </w:rPr>
        <w:t>2023</w:t>
      </w:r>
      <w:r w:rsidR="00B6307F" w:rsidRPr="00BD3070">
        <w:rPr>
          <w:rFonts w:ascii="Cambria" w:hAnsi="Cambria" w:cs="Times New Roman"/>
          <w:sz w:val="24"/>
          <w:szCs w:val="24"/>
          <w:lang w:val="en-US"/>
        </w:rPr>
        <w:t>)</w:t>
      </w:r>
      <w:r w:rsidR="00CB4EF1" w:rsidRPr="00BD3070">
        <w:rPr>
          <w:rFonts w:ascii="Cambria" w:hAnsi="Cambria" w:cs="Times New Roman"/>
          <w:sz w:val="24"/>
          <w:szCs w:val="24"/>
          <w:lang w:val="en-US"/>
        </w:rPr>
        <w:t xml:space="preserve">, </w:t>
      </w:r>
      <w:r w:rsidR="00B6307F" w:rsidRPr="00BD3070">
        <w:rPr>
          <w:rFonts w:ascii="Cambria" w:hAnsi="Cambria" w:cs="Times New Roman"/>
          <w:sz w:val="24"/>
          <w:szCs w:val="24"/>
          <w:lang w:val="en-US"/>
        </w:rPr>
        <w:t>"</w:t>
      </w:r>
      <w:r w:rsidR="00BA7CFD" w:rsidRPr="00BD3070">
        <w:rPr>
          <w:rFonts w:ascii="Cambria" w:hAnsi="Cambria" w:cs="Times New Roman"/>
          <w:sz w:val="24"/>
          <w:szCs w:val="24"/>
          <w:lang w:val="en-US"/>
        </w:rPr>
        <w:t xml:space="preserve">Studi </w:t>
      </w:r>
      <w:proofErr w:type="spellStart"/>
      <w:r w:rsidR="00BA7CFD" w:rsidRPr="00BD3070">
        <w:rPr>
          <w:rFonts w:ascii="Cambria" w:hAnsi="Cambria" w:cs="Times New Roman"/>
          <w:sz w:val="24"/>
          <w:szCs w:val="24"/>
          <w:lang w:val="en-US"/>
        </w:rPr>
        <w:t>Komparasi</w:t>
      </w:r>
      <w:proofErr w:type="spellEnd"/>
      <w:r w:rsidR="00BA7CFD" w:rsidRPr="00BD3070">
        <w:rPr>
          <w:rFonts w:ascii="Cambria" w:hAnsi="Cambria" w:cs="Times New Roman"/>
          <w:sz w:val="24"/>
          <w:szCs w:val="24"/>
          <w:lang w:val="en-US"/>
        </w:rPr>
        <w:t xml:space="preserve"> </w:t>
      </w:r>
      <w:proofErr w:type="spellStart"/>
      <w:r w:rsidR="00BA7CFD" w:rsidRPr="00BD3070">
        <w:rPr>
          <w:rFonts w:ascii="Cambria" w:hAnsi="Cambria" w:cs="Times New Roman"/>
          <w:sz w:val="24"/>
          <w:szCs w:val="24"/>
          <w:lang w:val="en-US"/>
        </w:rPr>
        <w:t>Kriteria</w:t>
      </w:r>
      <w:proofErr w:type="spellEnd"/>
      <w:r w:rsidR="00BA7CFD" w:rsidRPr="00BD3070">
        <w:rPr>
          <w:rFonts w:ascii="Cambria" w:hAnsi="Cambria" w:cs="Times New Roman"/>
          <w:sz w:val="24"/>
          <w:szCs w:val="24"/>
          <w:lang w:val="en-US"/>
        </w:rPr>
        <w:t xml:space="preserve"> Awal Bulan Kamariah Kalender </w:t>
      </w:r>
      <w:proofErr w:type="spellStart"/>
      <w:r w:rsidR="00BA7CFD" w:rsidRPr="00BD3070">
        <w:rPr>
          <w:rFonts w:ascii="Cambria" w:hAnsi="Cambria" w:cs="Times New Roman"/>
          <w:sz w:val="24"/>
          <w:szCs w:val="24"/>
          <w:lang w:val="en-US"/>
        </w:rPr>
        <w:t>Fazilet</w:t>
      </w:r>
      <w:proofErr w:type="spellEnd"/>
      <w:r w:rsidR="00BA7CFD" w:rsidRPr="00BD3070">
        <w:rPr>
          <w:rFonts w:ascii="Cambria" w:hAnsi="Cambria" w:cs="Times New Roman"/>
          <w:sz w:val="24"/>
          <w:szCs w:val="24"/>
          <w:lang w:val="en-US"/>
        </w:rPr>
        <w:t xml:space="preserve"> dan </w:t>
      </w:r>
      <w:proofErr w:type="spellStart"/>
      <w:r w:rsidR="00BA7CFD" w:rsidRPr="00BD3070">
        <w:rPr>
          <w:rFonts w:ascii="Cambria" w:hAnsi="Cambria" w:cs="Times New Roman"/>
          <w:sz w:val="24"/>
          <w:szCs w:val="24"/>
          <w:lang w:val="en-US"/>
        </w:rPr>
        <w:t>Kriteria</w:t>
      </w:r>
      <w:proofErr w:type="spellEnd"/>
      <w:r w:rsidR="00BA7CFD" w:rsidRPr="00BD3070">
        <w:rPr>
          <w:rFonts w:ascii="Cambria" w:hAnsi="Cambria" w:cs="Times New Roman"/>
          <w:sz w:val="24"/>
          <w:szCs w:val="24"/>
          <w:lang w:val="en-US"/>
        </w:rPr>
        <w:t xml:space="preserve"> MABIMS</w:t>
      </w:r>
      <w:r w:rsidR="00B6307F" w:rsidRPr="00BD3070">
        <w:rPr>
          <w:rFonts w:ascii="Cambria" w:hAnsi="Cambria" w:cs="Times New Roman"/>
          <w:sz w:val="24"/>
          <w:szCs w:val="24"/>
          <w:lang w:val="en-US"/>
        </w:rPr>
        <w:t>"</w:t>
      </w:r>
      <w:r w:rsidR="00C27EE0" w:rsidRPr="00BD3070">
        <w:rPr>
          <w:rFonts w:ascii="Cambria" w:hAnsi="Cambria" w:cs="Times New Roman"/>
          <w:sz w:val="24"/>
          <w:szCs w:val="24"/>
          <w:lang w:val="en-US"/>
        </w:rPr>
        <w:t xml:space="preserve">, </w:t>
      </w:r>
      <w:proofErr w:type="spellStart"/>
      <w:r w:rsidR="00C27EE0" w:rsidRPr="00BD3070">
        <w:rPr>
          <w:rFonts w:ascii="Cambria" w:hAnsi="Cambria" w:cs="Times New Roman"/>
          <w:sz w:val="24"/>
          <w:szCs w:val="24"/>
          <w:lang w:val="en-US"/>
        </w:rPr>
        <w:t>Penelitian</w:t>
      </w:r>
      <w:proofErr w:type="spellEnd"/>
      <w:r w:rsidR="00C27EE0" w:rsidRPr="00BD3070">
        <w:rPr>
          <w:rFonts w:ascii="Cambria" w:hAnsi="Cambria" w:cs="Times New Roman"/>
          <w:sz w:val="24"/>
          <w:szCs w:val="24"/>
          <w:lang w:val="en-US"/>
        </w:rPr>
        <w:t xml:space="preserve"> </w:t>
      </w:r>
      <w:proofErr w:type="spellStart"/>
      <w:r w:rsidR="00C27EE0" w:rsidRPr="00BD3070">
        <w:rPr>
          <w:rFonts w:ascii="Cambria" w:hAnsi="Cambria" w:cs="Times New Roman"/>
          <w:sz w:val="24"/>
          <w:szCs w:val="24"/>
          <w:lang w:val="en-US"/>
        </w:rPr>
        <w:t>ini</w:t>
      </w:r>
      <w:proofErr w:type="spellEnd"/>
      <w:r w:rsidR="00C27EE0" w:rsidRPr="00BD3070">
        <w:rPr>
          <w:rFonts w:ascii="Cambria" w:hAnsi="Cambria" w:cs="Times New Roman"/>
          <w:sz w:val="24"/>
          <w:szCs w:val="24"/>
          <w:lang w:val="en-US"/>
        </w:rPr>
        <w:t xml:space="preserve"> </w:t>
      </w:r>
      <w:proofErr w:type="spellStart"/>
      <w:r w:rsidR="00BA7CFD" w:rsidRPr="00BD3070">
        <w:rPr>
          <w:rFonts w:ascii="Cambria" w:hAnsi="Cambria" w:cs="Times New Roman"/>
          <w:sz w:val="24"/>
          <w:szCs w:val="24"/>
          <w:lang w:val="en-US"/>
        </w:rPr>
        <w:t>menunjukkan</w:t>
      </w:r>
      <w:proofErr w:type="spellEnd"/>
      <w:r w:rsidR="00BA7CFD" w:rsidRPr="00BD3070">
        <w:rPr>
          <w:rFonts w:ascii="Cambria" w:hAnsi="Cambria" w:cs="Times New Roman"/>
          <w:sz w:val="24"/>
          <w:szCs w:val="24"/>
          <w:lang w:val="en-US"/>
        </w:rPr>
        <w:t xml:space="preserve"> </w:t>
      </w:r>
      <w:proofErr w:type="spellStart"/>
      <w:r w:rsidR="00BA7CFD" w:rsidRPr="00BD3070">
        <w:rPr>
          <w:rFonts w:ascii="Cambria" w:hAnsi="Cambria" w:cs="Times New Roman"/>
          <w:sz w:val="24"/>
          <w:szCs w:val="24"/>
          <w:lang w:val="en-US"/>
        </w:rPr>
        <w:lastRenderedPageBreak/>
        <w:t>bahwa</w:t>
      </w:r>
      <w:proofErr w:type="spellEnd"/>
      <w:r w:rsidR="00BA7CFD" w:rsidRPr="00BD3070">
        <w:rPr>
          <w:rFonts w:ascii="Cambria" w:hAnsi="Cambria" w:cs="Times New Roman"/>
          <w:sz w:val="24"/>
          <w:szCs w:val="24"/>
          <w:lang w:val="en-US"/>
        </w:rPr>
        <w:t xml:space="preserve"> </w:t>
      </w:r>
      <w:proofErr w:type="spellStart"/>
      <w:r w:rsidR="00BA7CFD" w:rsidRPr="00BD3070">
        <w:rPr>
          <w:rFonts w:ascii="Cambria" w:hAnsi="Cambria" w:cs="Times New Roman"/>
          <w:sz w:val="24"/>
          <w:szCs w:val="24"/>
          <w:lang w:val="en-US"/>
        </w:rPr>
        <w:t>ada</w:t>
      </w:r>
      <w:proofErr w:type="spellEnd"/>
      <w:r w:rsidR="00BA7CFD" w:rsidRPr="00BD3070">
        <w:rPr>
          <w:rFonts w:ascii="Cambria" w:hAnsi="Cambria" w:cs="Times New Roman"/>
          <w:sz w:val="24"/>
          <w:szCs w:val="24"/>
          <w:lang w:val="en-US"/>
        </w:rPr>
        <w:t xml:space="preserve"> </w:t>
      </w:r>
      <w:proofErr w:type="spellStart"/>
      <w:r w:rsidR="00BA7CFD" w:rsidRPr="00BD3070">
        <w:rPr>
          <w:rFonts w:ascii="Cambria" w:hAnsi="Cambria" w:cs="Times New Roman"/>
          <w:sz w:val="24"/>
          <w:szCs w:val="24"/>
          <w:lang w:val="en-US"/>
        </w:rPr>
        <w:t>perbedaan</w:t>
      </w:r>
      <w:proofErr w:type="spellEnd"/>
      <w:r w:rsidR="00BA7CFD" w:rsidRPr="00BD3070">
        <w:rPr>
          <w:rFonts w:ascii="Cambria" w:hAnsi="Cambria" w:cs="Times New Roman"/>
          <w:sz w:val="24"/>
          <w:szCs w:val="24"/>
          <w:lang w:val="en-US"/>
        </w:rPr>
        <w:t xml:space="preserve"> </w:t>
      </w:r>
      <w:proofErr w:type="spellStart"/>
      <w:r w:rsidR="00BA7CFD" w:rsidRPr="00BD3070">
        <w:rPr>
          <w:rFonts w:ascii="Cambria" w:hAnsi="Cambria" w:cs="Times New Roman"/>
          <w:sz w:val="24"/>
          <w:szCs w:val="24"/>
          <w:lang w:val="en-US"/>
        </w:rPr>
        <w:t>tiga</w:t>
      </w:r>
      <w:proofErr w:type="spellEnd"/>
      <w:r w:rsidR="00BA7CFD" w:rsidRPr="00BD3070">
        <w:rPr>
          <w:rFonts w:ascii="Cambria" w:hAnsi="Cambria" w:cs="Times New Roman"/>
          <w:sz w:val="24"/>
          <w:szCs w:val="24"/>
          <w:lang w:val="en-US"/>
        </w:rPr>
        <w:t xml:space="preserve"> </w:t>
      </w:r>
      <w:proofErr w:type="spellStart"/>
      <w:r w:rsidR="00BA7CFD" w:rsidRPr="00BD3070">
        <w:rPr>
          <w:rFonts w:ascii="Cambria" w:hAnsi="Cambria" w:cs="Times New Roman"/>
          <w:sz w:val="24"/>
          <w:szCs w:val="24"/>
        </w:rPr>
        <w:t>sampai</w:t>
      </w:r>
      <w:proofErr w:type="spellEnd"/>
      <w:r w:rsidR="00BA7CFD" w:rsidRPr="00BD3070">
        <w:rPr>
          <w:rFonts w:ascii="Cambria" w:hAnsi="Cambria" w:cs="Times New Roman"/>
          <w:sz w:val="24"/>
          <w:szCs w:val="24"/>
          <w:lang w:val="en-US"/>
        </w:rPr>
        <w:t xml:space="preserve"> </w:t>
      </w:r>
      <w:proofErr w:type="spellStart"/>
      <w:r w:rsidR="00BA7CFD" w:rsidRPr="00BD3070">
        <w:rPr>
          <w:rFonts w:ascii="Cambria" w:hAnsi="Cambria" w:cs="Times New Roman"/>
          <w:sz w:val="24"/>
          <w:szCs w:val="24"/>
          <w:lang w:val="en-US"/>
        </w:rPr>
        <w:t>empat</w:t>
      </w:r>
      <w:proofErr w:type="spellEnd"/>
      <w:r w:rsidR="00BA7CFD" w:rsidRPr="00BD3070">
        <w:rPr>
          <w:rFonts w:ascii="Cambria" w:hAnsi="Cambria" w:cs="Times New Roman"/>
          <w:sz w:val="24"/>
          <w:szCs w:val="24"/>
          <w:lang w:val="en-US"/>
        </w:rPr>
        <w:t xml:space="preserve"> </w:t>
      </w:r>
      <w:proofErr w:type="spellStart"/>
      <w:r w:rsidR="00BA7CFD" w:rsidRPr="00BD3070">
        <w:rPr>
          <w:rFonts w:ascii="Cambria" w:hAnsi="Cambria" w:cs="Times New Roman"/>
          <w:sz w:val="24"/>
          <w:szCs w:val="24"/>
          <w:lang w:val="en-US"/>
        </w:rPr>
        <w:t>bulan</w:t>
      </w:r>
      <w:proofErr w:type="spellEnd"/>
      <w:r w:rsidR="00BA7CFD" w:rsidRPr="00BD3070">
        <w:rPr>
          <w:rFonts w:ascii="Cambria" w:hAnsi="Cambria" w:cs="Times New Roman"/>
          <w:sz w:val="24"/>
          <w:szCs w:val="24"/>
          <w:lang w:val="en-US"/>
        </w:rPr>
        <w:t xml:space="preserve"> </w:t>
      </w:r>
      <w:proofErr w:type="spellStart"/>
      <w:r w:rsidR="00BA7CFD" w:rsidRPr="00BD3070">
        <w:rPr>
          <w:rFonts w:ascii="Cambria" w:hAnsi="Cambria" w:cs="Times New Roman"/>
          <w:sz w:val="24"/>
          <w:szCs w:val="24"/>
          <w:lang w:val="en-US"/>
        </w:rPr>
        <w:t>setiap</w:t>
      </w:r>
      <w:proofErr w:type="spellEnd"/>
      <w:r w:rsidR="00BA7CFD" w:rsidRPr="00BD3070">
        <w:rPr>
          <w:rFonts w:ascii="Cambria" w:hAnsi="Cambria" w:cs="Times New Roman"/>
          <w:sz w:val="24"/>
          <w:szCs w:val="24"/>
          <w:lang w:val="en-US"/>
        </w:rPr>
        <w:t xml:space="preserve"> </w:t>
      </w:r>
      <w:proofErr w:type="spellStart"/>
      <w:r w:rsidR="00BA7CFD" w:rsidRPr="00BD3070">
        <w:rPr>
          <w:rFonts w:ascii="Cambria" w:hAnsi="Cambria" w:cs="Times New Roman"/>
          <w:sz w:val="24"/>
          <w:szCs w:val="24"/>
          <w:lang w:val="en-US"/>
        </w:rPr>
        <w:t>tahunnya</w:t>
      </w:r>
      <w:proofErr w:type="spellEnd"/>
      <w:r w:rsidR="00BA7CFD" w:rsidRPr="00BD3070">
        <w:rPr>
          <w:rFonts w:ascii="Cambria" w:hAnsi="Cambria" w:cs="Times New Roman"/>
          <w:sz w:val="24"/>
          <w:szCs w:val="24"/>
          <w:lang w:val="en-US"/>
        </w:rPr>
        <w:t xml:space="preserve"> </w:t>
      </w:r>
      <w:proofErr w:type="spellStart"/>
      <w:r w:rsidR="00BA7CFD" w:rsidRPr="00BD3070">
        <w:rPr>
          <w:rFonts w:ascii="Cambria" w:hAnsi="Cambria" w:cs="Times New Roman"/>
          <w:sz w:val="24"/>
          <w:szCs w:val="24"/>
          <w:lang w:val="en-US"/>
        </w:rPr>
        <w:t>dalam</w:t>
      </w:r>
      <w:proofErr w:type="spellEnd"/>
      <w:r w:rsidR="00BA7CFD" w:rsidRPr="00BD3070">
        <w:rPr>
          <w:rFonts w:ascii="Cambria" w:hAnsi="Cambria" w:cs="Times New Roman"/>
          <w:sz w:val="24"/>
          <w:szCs w:val="24"/>
          <w:lang w:val="en-US"/>
        </w:rPr>
        <w:t xml:space="preserve"> </w:t>
      </w:r>
      <w:proofErr w:type="spellStart"/>
      <w:r w:rsidR="00BA7CFD" w:rsidRPr="00BD3070">
        <w:rPr>
          <w:rFonts w:ascii="Cambria" w:hAnsi="Cambria" w:cs="Times New Roman"/>
          <w:sz w:val="24"/>
          <w:szCs w:val="24"/>
          <w:lang w:val="en-US"/>
        </w:rPr>
        <w:t>memasuki</w:t>
      </w:r>
      <w:proofErr w:type="spellEnd"/>
      <w:r w:rsidR="00BA7CFD" w:rsidRPr="00BD3070">
        <w:rPr>
          <w:rFonts w:ascii="Cambria" w:hAnsi="Cambria" w:cs="Times New Roman"/>
          <w:sz w:val="24"/>
          <w:szCs w:val="24"/>
          <w:lang w:val="en-US"/>
        </w:rPr>
        <w:t xml:space="preserve"> </w:t>
      </w:r>
      <w:proofErr w:type="spellStart"/>
      <w:r w:rsidR="00BA7CFD" w:rsidRPr="00BD3070">
        <w:rPr>
          <w:rFonts w:ascii="Cambria" w:hAnsi="Cambria" w:cs="Times New Roman"/>
          <w:sz w:val="24"/>
          <w:szCs w:val="24"/>
          <w:lang w:val="en-US"/>
        </w:rPr>
        <w:t>awal</w:t>
      </w:r>
      <w:proofErr w:type="spellEnd"/>
      <w:r w:rsidR="00BA7CFD" w:rsidRPr="00BD3070">
        <w:rPr>
          <w:rFonts w:ascii="Cambria" w:hAnsi="Cambria" w:cs="Times New Roman"/>
          <w:sz w:val="24"/>
          <w:szCs w:val="24"/>
          <w:lang w:val="en-US"/>
        </w:rPr>
        <w:t xml:space="preserve"> </w:t>
      </w:r>
      <w:proofErr w:type="spellStart"/>
      <w:r w:rsidR="00BA7CFD" w:rsidRPr="00BD3070">
        <w:rPr>
          <w:rFonts w:ascii="Cambria" w:hAnsi="Cambria" w:cs="Times New Roman"/>
          <w:sz w:val="24"/>
          <w:szCs w:val="24"/>
          <w:lang w:val="en-US"/>
        </w:rPr>
        <w:t>bulan</w:t>
      </w:r>
      <w:proofErr w:type="spellEnd"/>
      <w:r w:rsidR="00BA7CFD" w:rsidRPr="00BD3070">
        <w:rPr>
          <w:rFonts w:ascii="Cambria" w:hAnsi="Cambria" w:cs="Times New Roman"/>
          <w:sz w:val="24"/>
          <w:szCs w:val="24"/>
          <w:lang w:val="en-US"/>
        </w:rPr>
        <w:t xml:space="preserve"> </w:t>
      </w:r>
      <w:proofErr w:type="spellStart"/>
      <w:r w:rsidR="00BA7CFD" w:rsidRPr="00BD3070">
        <w:rPr>
          <w:rFonts w:ascii="Cambria" w:hAnsi="Cambria" w:cs="Times New Roman"/>
          <w:sz w:val="24"/>
          <w:szCs w:val="24"/>
          <w:lang w:val="en-US"/>
        </w:rPr>
        <w:t>dengan</w:t>
      </w:r>
      <w:proofErr w:type="spellEnd"/>
      <w:r w:rsidR="00BA7CFD" w:rsidRPr="00BD3070">
        <w:rPr>
          <w:rFonts w:ascii="Cambria" w:hAnsi="Cambria" w:cs="Times New Roman"/>
          <w:sz w:val="24"/>
          <w:szCs w:val="24"/>
          <w:lang w:val="en-US"/>
        </w:rPr>
        <w:t xml:space="preserve"> </w:t>
      </w:r>
      <w:proofErr w:type="spellStart"/>
      <w:r w:rsidR="00BA7CFD" w:rsidRPr="00BD3070">
        <w:rPr>
          <w:rFonts w:ascii="Cambria" w:hAnsi="Cambria" w:cs="Times New Roman"/>
          <w:sz w:val="24"/>
          <w:szCs w:val="24"/>
          <w:lang w:val="en-US"/>
        </w:rPr>
        <w:t>menggunakan</w:t>
      </w:r>
      <w:proofErr w:type="spellEnd"/>
      <w:r w:rsidR="00BA7CFD" w:rsidRPr="00BD3070">
        <w:rPr>
          <w:rFonts w:ascii="Cambria" w:hAnsi="Cambria" w:cs="Times New Roman"/>
          <w:sz w:val="24"/>
          <w:szCs w:val="24"/>
          <w:lang w:val="en-US"/>
        </w:rPr>
        <w:t xml:space="preserve"> </w:t>
      </w:r>
      <w:proofErr w:type="spellStart"/>
      <w:r w:rsidR="00BA7CFD" w:rsidRPr="00BD3070">
        <w:rPr>
          <w:rFonts w:ascii="Cambria" w:hAnsi="Cambria" w:cs="Times New Roman"/>
          <w:sz w:val="24"/>
          <w:szCs w:val="24"/>
          <w:lang w:val="en-US"/>
        </w:rPr>
        <w:t>kriteria</w:t>
      </w:r>
      <w:proofErr w:type="spellEnd"/>
      <w:r w:rsidR="00BA7CFD" w:rsidRPr="00BD3070">
        <w:rPr>
          <w:rFonts w:ascii="Cambria" w:hAnsi="Cambria" w:cs="Times New Roman"/>
          <w:sz w:val="24"/>
          <w:szCs w:val="24"/>
          <w:lang w:val="en-US"/>
        </w:rPr>
        <w:t xml:space="preserve"> MABIMS lama dan </w:t>
      </w:r>
      <w:proofErr w:type="spellStart"/>
      <w:r w:rsidR="00BA7CFD" w:rsidRPr="00BD3070">
        <w:rPr>
          <w:rFonts w:ascii="Cambria" w:hAnsi="Cambria" w:cs="Times New Roman"/>
          <w:sz w:val="24"/>
          <w:szCs w:val="24"/>
          <w:lang w:val="en-US"/>
        </w:rPr>
        <w:t>baru</w:t>
      </w:r>
      <w:proofErr w:type="spellEnd"/>
      <w:r w:rsidR="00BA7CFD" w:rsidRPr="00BD3070">
        <w:rPr>
          <w:rFonts w:ascii="Cambria" w:hAnsi="Cambria" w:cs="Times New Roman"/>
          <w:sz w:val="24"/>
          <w:szCs w:val="24"/>
          <w:lang w:val="en-US"/>
        </w:rPr>
        <w:t xml:space="preserve"> </w:t>
      </w:r>
      <w:proofErr w:type="spellStart"/>
      <w:r w:rsidR="00BA7CFD" w:rsidRPr="00BD3070">
        <w:rPr>
          <w:rFonts w:ascii="Cambria" w:hAnsi="Cambria" w:cs="Times New Roman"/>
          <w:sz w:val="24"/>
          <w:szCs w:val="24"/>
          <w:lang w:val="en-US"/>
        </w:rPr>
        <w:t>serta</w:t>
      </w:r>
      <w:proofErr w:type="spellEnd"/>
      <w:r w:rsidR="00BA7CFD" w:rsidRPr="00BD3070">
        <w:rPr>
          <w:rFonts w:ascii="Cambria" w:hAnsi="Cambria" w:cs="Times New Roman"/>
          <w:sz w:val="24"/>
          <w:szCs w:val="24"/>
          <w:lang w:val="en-US"/>
        </w:rPr>
        <w:t xml:space="preserve"> </w:t>
      </w:r>
      <w:proofErr w:type="spellStart"/>
      <w:r w:rsidR="00BA7CFD" w:rsidRPr="00BD3070">
        <w:rPr>
          <w:rFonts w:ascii="Cambria" w:hAnsi="Cambria" w:cs="Times New Roman"/>
          <w:sz w:val="24"/>
          <w:szCs w:val="24"/>
          <w:lang w:val="en-US"/>
        </w:rPr>
        <w:t>kriteria</w:t>
      </w:r>
      <w:proofErr w:type="spellEnd"/>
      <w:r w:rsidR="00BA7CFD" w:rsidRPr="00BD3070">
        <w:rPr>
          <w:rFonts w:ascii="Cambria" w:hAnsi="Cambria" w:cs="Times New Roman"/>
          <w:sz w:val="24"/>
          <w:szCs w:val="24"/>
          <w:lang w:val="en-US"/>
        </w:rPr>
        <w:t xml:space="preserve"> Kalender </w:t>
      </w:r>
      <w:proofErr w:type="spellStart"/>
      <w:r w:rsidR="00BA7CFD" w:rsidRPr="00BD3070">
        <w:rPr>
          <w:rFonts w:ascii="Cambria" w:hAnsi="Cambria" w:cs="Times New Roman"/>
          <w:sz w:val="24"/>
          <w:szCs w:val="24"/>
          <w:lang w:val="en-US"/>
        </w:rPr>
        <w:t>Fazilet</w:t>
      </w:r>
      <w:proofErr w:type="spellEnd"/>
      <w:r w:rsidR="00BA7CFD" w:rsidRPr="00BD3070">
        <w:rPr>
          <w:rFonts w:ascii="Cambria" w:hAnsi="Cambria" w:cs="Times New Roman"/>
          <w:sz w:val="24"/>
          <w:szCs w:val="24"/>
          <w:lang w:val="en-US"/>
        </w:rPr>
        <w:t xml:space="preserve">. </w:t>
      </w:r>
      <w:proofErr w:type="spellStart"/>
      <w:r w:rsidR="00BA7CFD" w:rsidRPr="00BD3070">
        <w:rPr>
          <w:rFonts w:ascii="Cambria" w:hAnsi="Cambria" w:cs="Times New Roman"/>
          <w:sz w:val="24"/>
          <w:szCs w:val="24"/>
          <w:lang w:val="en-US"/>
        </w:rPr>
        <w:t>Perbedaan</w:t>
      </w:r>
      <w:proofErr w:type="spellEnd"/>
      <w:r w:rsidR="00BA7CFD" w:rsidRPr="00BD3070">
        <w:rPr>
          <w:rFonts w:ascii="Cambria" w:hAnsi="Cambria" w:cs="Times New Roman"/>
          <w:sz w:val="24"/>
          <w:szCs w:val="24"/>
          <w:lang w:val="en-US"/>
        </w:rPr>
        <w:t xml:space="preserve"> </w:t>
      </w:r>
      <w:proofErr w:type="spellStart"/>
      <w:r w:rsidR="00BA7CFD" w:rsidRPr="00BD3070">
        <w:rPr>
          <w:rFonts w:ascii="Cambria" w:hAnsi="Cambria" w:cs="Times New Roman"/>
          <w:sz w:val="24"/>
          <w:szCs w:val="24"/>
          <w:lang w:val="en-US"/>
        </w:rPr>
        <w:t>awal</w:t>
      </w:r>
      <w:proofErr w:type="spellEnd"/>
      <w:r w:rsidR="00BA7CFD" w:rsidRPr="00BD3070">
        <w:rPr>
          <w:rFonts w:ascii="Cambria" w:hAnsi="Cambria" w:cs="Times New Roman"/>
          <w:sz w:val="24"/>
          <w:szCs w:val="24"/>
          <w:lang w:val="en-US"/>
        </w:rPr>
        <w:t xml:space="preserve"> </w:t>
      </w:r>
      <w:proofErr w:type="spellStart"/>
      <w:r w:rsidR="00BA7CFD" w:rsidRPr="00BD3070">
        <w:rPr>
          <w:rFonts w:ascii="Cambria" w:hAnsi="Cambria" w:cs="Times New Roman"/>
          <w:sz w:val="24"/>
          <w:szCs w:val="24"/>
          <w:lang w:val="en-US"/>
        </w:rPr>
        <w:t>bulan</w:t>
      </w:r>
      <w:proofErr w:type="spellEnd"/>
      <w:r w:rsidR="00BA7CFD" w:rsidRPr="00BD3070">
        <w:rPr>
          <w:rFonts w:ascii="Cambria" w:hAnsi="Cambria" w:cs="Times New Roman"/>
          <w:sz w:val="24"/>
          <w:szCs w:val="24"/>
          <w:lang w:val="en-US"/>
        </w:rPr>
        <w:t xml:space="preserve"> </w:t>
      </w:r>
      <w:proofErr w:type="spellStart"/>
      <w:r w:rsidR="00BA7CFD" w:rsidRPr="00BD3070">
        <w:rPr>
          <w:rFonts w:ascii="Cambria" w:hAnsi="Cambria" w:cs="Times New Roman"/>
          <w:sz w:val="24"/>
          <w:szCs w:val="24"/>
          <w:lang w:val="en-US"/>
        </w:rPr>
        <w:t>kamariah</w:t>
      </w:r>
      <w:proofErr w:type="spellEnd"/>
      <w:r w:rsidR="00BA7CFD" w:rsidRPr="00BD3070">
        <w:rPr>
          <w:rFonts w:ascii="Cambria" w:hAnsi="Cambria" w:cs="Times New Roman"/>
          <w:sz w:val="24"/>
          <w:szCs w:val="24"/>
          <w:lang w:val="en-US"/>
        </w:rPr>
        <w:t xml:space="preserve"> </w:t>
      </w:r>
      <w:proofErr w:type="spellStart"/>
      <w:r w:rsidR="00BA7CFD" w:rsidRPr="00BD3070">
        <w:rPr>
          <w:rFonts w:ascii="Cambria" w:hAnsi="Cambria" w:cs="Times New Roman"/>
          <w:sz w:val="24"/>
          <w:szCs w:val="24"/>
          <w:lang w:val="en-US"/>
        </w:rPr>
        <w:t>terjadi</w:t>
      </w:r>
      <w:proofErr w:type="spellEnd"/>
      <w:r w:rsidR="00BA7CFD" w:rsidRPr="00BD3070">
        <w:rPr>
          <w:rFonts w:ascii="Cambria" w:hAnsi="Cambria" w:cs="Times New Roman"/>
          <w:sz w:val="24"/>
          <w:szCs w:val="24"/>
          <w:lang w:val="en-US"/>
        </w:rPr>
        <w:t xml:space="preserve"> </w:t>
      </w:r>
      <w:proofErr w:type="spellStart"/>
      <w:r w:rsidR="00BA7CFD" w:rsidRPr="00BD3070">
        <w:rPr>
          <w:rFonts w:ascii="Cambria" w:hAnsi="Cambria" w:cs="Times New Roman"/>
          <w:sz w:val="24"/>
          <w:szCs w:val="24"/>
          <w:lang w:val="en-US"/>
        </w:rPr>
        <w:t>karena</w:t>
      </w:r>
      <w:proofErr w:type="spellEnd"/>
      <w:r w:rsidR="00BA7CFD" w:rsidRPr="00BD3070">
        <w:rPr>
          <w:rFonts w:ascii="Cambria" w:hAnsi="Cambria" w:cs="Times New Roman"/>
          <w:sz w:val="24"/>
          <w:szCs w:val="24"/>
          <w:lang w:val="en-US"/>
        </w:rPr>
        <w:t xml:space="preserve"> </w:t>
      </w:r>
      <w:proofErr w:type="spellStart"/>
      <w:r w:rsidR="00BA7CFD" w:rsidRPr="00BD3070">
        <w:rPr>
          <w:rFonts w:ascii="Cambria" w:hAnsi="Cambria" w:cs="Times New Roman"/>
          <w:sz w:val="24"/>
          <w:szCs w:val="24"/>
          <w:lang w:val="en-US"/>
        </w:rPr>
        <w:t>lokasi</w:t>
      </w:r>
      <w:proofErr w:type="spellEnd"/>
      <w:r w:rsidR="00BA7CFD" w:rsidRPr="00BD3070">
        <w:rPr>
          <w:rFonts w:ascii="Cambria" w:hAnsi="Cambria" w:cs="Times New Roman"/>
          <w:sz w:val="24"/>
          <w:szCs w:val="24"/>
          <w:lang w:val="en-US"/>
        </w:rPr>
        <w:t xml:space="preserve"> </w:t>
      </w:r>
      <w:proofErr w:type="spellStart"/>
      <w:r w:rsidR="00BA7CFD" w:rsidRPr="00BD3070">
        <w:rPr>
          <w:rFonts w:ascii="Cambria" w:hAnsi="Cambria" w:cs="Times New Roman"/>
          <w:i/>
          <w:iCs/>
          <w:sz w:val="24"/>
          <w:szCs w:val="24"/>
          <w:lang w:val="en-US"/>
        </w:rPr>
        <w:t>markaz</w:t>
      </w:r>
      <w:proofErr w:type="spellEnd"/>
      <w:r w:rsidR="00BA7CFD" w:rsidRPr="00BD3070">
        <w:rPr>
          <w:rFonts w:ascii="Cambria" w:hAnsi="Cambria" w:cs="Times New Roman"/>
          <w:sz w:val="24"/>
          <w:szCs w:val="24"/>
          <w:lang w:val="en-US"/>
        </w:rPr>
        <w:t xml:space="preserve"> </w:t>
      </w:r>
      <w:proofErr w:type="spellStart"/>
      <w:r w:rsidR="00BA7CFD" w:rsidRPr="00BD3070">
        <w:rPr>
          <w:rFonts w:ascii="Cambria" w:hAnsi="Cambria" w:cs="Times New Roman"/>
          <w:sz w:val="24"/>
          <w:szCs w:val="24"/>
          <w:lang w:val="en-US"/>
        </w:rPr>
        <w:t>pengamatan</w:t>
      </w:r>
      <w:proofErr w:type="spellEnd"/>
      <w:r w:rsidR="00BA7CFD" w:rsidRPr="00BD3070">
        <w:rPr>
          <w:rFonts w:ascii="Cambria" w:hAnsi="Cambria" w:cs="Times New Roman"/>
          <w:sz w:val="24"/>
          <w:szCs w:val="24"/>
          <w:lang w:val="en-US"/>
        </w:rPr>
        <w:t xml:space="preserve"> </w:t>
      </w:r>
      <w:proofErr w:type="spellStart"/>
      <w:r w:rsidR="00BA7CFD" w:rsidRPr="00BD3070">
        <w:rPr>
          <w:rFonts w:ascii="Cambria" w:hAnsi="Cambria" w:cs="Times New Roman"/>
          <w:sz w:val="24"/>
          <w:szCs w:val="24"/>
          <w:lang w:val="en-US"/>
        </w:rPr>
        <w:t>hilal</w:t>
      </w:r>
      <w:proofErr w:type="spellEnd"/>
      <w:r w:rsidR="00BA7CFD" w:rsidRPr="00BD3070">
        <w:rPr>
          <w:rFonts w:ascii="Cambria" w:hAnsi="Cambria" w:cs="Times New Roman"/>
          <w:sz w:val="24"/>
          <w:szCs w:val="24"/>
          <w:lang w:val="en-US"/>
        </w:rPr>
        <w:t xml:space="preserve">, Kalender </w:t>
      </w:r>
      <w:proofErr w:type="spellStart"/>
      <w:r w:rsidR="00BA7CFD" w:rsidRPr="00BD3070">
        <w:rPr>
          <w:rFonts w:ascii="Cambria" w:hAnsi="Cambria" w:cs="Times New Roman"/>
          <w:sz w:val="24"/>
          <w:szCs w:val="24"/>
          <w:lang w:val="en-US"/>
        </w:rPr>
        <w:t>Fazilet</w:t>
      </w:r>
      <w:proofErr w:type="spellEnd"/>
      <w:r w:rsidR="00BA7CFD" w:rsidRPr="00BD3070">
        <w:rPr>
          <w:rFonts w:ascii="Cambria" w:hAnsi="Cambria" w:cs="Times New Roman"/>
          <w:sz w:val="24"/>
          <w:szCs w:val="24"/>
          <w:lang w:val="en-US"/>
        </w:rPr>
        <w:t xml:space="preserve"> </w:t>
      </w:r>
      <w:proofErr w:type="spellStart"/>
      <w:r w:rsidR="00BA7CFD" w:rsidRPr="00BD3070">
        <w:rPr>
          <w:rFonts w:ascii="Cambria" w:hAnsi="Cambria" w:cs="Times New Roman"/>
          <w:sz w:val="24"/>
          <w:szCs w:val="24"/>
          <w:lang w:val="en-US"/>
        </w:rPr>
        <w:t>dengan</w:t>
      </w:r>
      <w:proofErr w:type="spellEnd"/>
      <w:r w:rsidR="00BA7CFD" w:rsidRPr="00BD3070">
        <w:rPr>
          <w:rFonts w:ascii="Cambria" w:hAnsi="Cambria" w:cs="Times New Roman"/>
          <w:sz w:val="24"/>
          <w:szCs w:val="24"/>
          <w:lang w:val="en-US"/>
        </w:rPr>
        <w:t xml:space="preserve"> </w:t>
      </w:r>
      <w:proofErr w:type="spellStart"/>
      <w:r w:rsidR="00BA7CFD" w:rsidRPr="00BD3070">
        <w:rPr>
          <w:rFonts w:ascii="Cambria" w:hAnsi="Cambria" w:cs="Times New Roman"/>
          <w:sz w:val="24"/>
          <w:szCs w:val="24"/>
          <w:lang w:val="en-US"/>
        </w:rPr>
        <w:t>konsep</w:t>
      </w:r>
      <w:proofErr w:type="spellEnd"/>
      <w:r w:rsidR="00BA7CFD" w:rsidRPr="00BD3070">
        <w:rPr>
          <w:rFonts w:ascii="Cambria" w:hAnsi="Cambria" w:cs="Times New Roman"/>
          <w:sz w:val="24"/>
          <w:szCs w:val="24"/>
          <w:lang w:val="en-US"/>
        </w:rPr>
        <w:t xml:space="preserve"> </w:t>
      </w:r>
      <w:proofErr w:type="spellStart"/>
      <w:r w:rsidR="00BA7CFD" w:rsidRPr="00BD3070">
        <w:rPr>
          <w:rFonts w:ascii="Cambria" w:hAnsi="Cambria" w:cs="Times New Roman"/>
          <w:i/>
          <w:iCs/>
          <w:sz w:val="24"/>
          <w:szCs w:val="24"/>
          <w:lang w:val="en-US"/>
        </w:rPr>
        <w:t>Ittihadul</w:t>
      </w:r>
      <w:proofErr w:type="spellEnd"/>
      <w:r w:rsidR="00BA7CFD" w:rsidRPr="00BD3070">
        <w:rPr>
          <w:rFonts w:ascii="Cambria" w:hAnsi="Cambria" w:cs="Times New Roman"/>
          <w:i/>
          <w:iCs/>
          <w:sz w:val="24"/>
          <w:szCs w:val="24"/>
          <w:lang w:val="en-US"/>
        </w:rPr>
        <w:t xml:space="preserve"> </w:t>
      </w:r>
      <w:proofErr w:type="spellStart"/>
      <w:r w:rsidR="00BA7CFD" w:rsidRPr="00BD3070">
        <w:rPr>
          <w:rFonts w:ascii="Cambria" w:hAnsi="Cambria" w:cs="Times New Roman"/>
          <w:i/>
          <w:iCs/>
          <w:sz w:val="24"/>
          <w:szCs w:val="24"/>
          <w:lang w:val="en-US"/>
        </w:rPr>
        <w:t>Mathali</w:t>
      </w:r>
      <w:proofErr w:type="spellEnd"/>
      <w:r w:rsidR="00BA7CFD" w:rsidRPr="00BD3070">
        <w:rPr>
          <w:rFonts w:ascii="Cambria" w:hAnsi="Cambria" w:cs="Times New Roman"/>
          <w:sz w:val="24"/>
          <w:szCs w:val="24"/>
          <w:lang w:val="en-US"/>
        </w:rPr>
        <w:t xml:space="preserve"> (</w:t>
      </w:r>
      <w:proofErr w:type="spellStart"/>
      <w:r w:rsidR="00BA7CFD" w:rsidRPr="00BD3070">
        <w:rPr>
          <w:rFonts w:ascii="Cambria" w:hAnsi="Cambria" w:cs="Times New Roman"/>
          <w:sz w:val="24"/>
          <w:szCs w:val="24"/>
          <w:lang w:val="en-US"/>
        </w:rPr>
        <w:t>memberlakukan</w:t>
      </w:r>
      <w:proofErr w:type="spellEnd"/>
      <w:r w:rsidR="00BA7CFD" w:rsidRPr="00BD3070">
        <w:rPr>
          <w:rFonts w:ascii="Cambria" w:hAnsi="Cambria" w:cs="Times New Roman"/>
          <w:sz w:val="24"/>
          <w:szCs w:val="24"/>
          <w:lang w:val="en-US"/>
        </w:rPr>
        <w:t xml:space="preserve"> </w:t>
      </w:r>
      <w:proofErr w:type="spellStart"/>
      <w:r w:rsidR="00BA7CFD" w:rsidRPr="00BD3070">
        <w:rPr>
          <w:rFonts w:ascii="Cambria" w:hAnsi="Cambria" w:cs="Times New Roman"/>
          <w:i/>
          <w:iCs/>
          <w:sz w:val="24"/>
          <w:szCs w:val="24"/>
          <w:lang w:val="en-US"/>
        </w:rPr>
        <w:t>matla</w:t>
      </w:r>
      <w:proofErr w:type="spellEnd"/>
      <w:r w:rsidR="00BA7CFD" w:rsidRPr="00BD3070">
        <w:rPr>
          <w:rFonts w:ascii="Cambria" w:hAnsi="Cambria" w:cs="Times New Roman"/>
          <w:sz w:val="24"/>
          <w:szCs w:val="24"/>
          <w:lang w:val="en-US"/>
        </w:rPr>
        <w:t xml:space="preserve"> global) </w:t>
      </w:r>
      <w:proofErr w:type="spellStart"/>
      <w:r w:rsidR="00BA7CFD" w:rsidRPr="00BD3070">
        <w:rPr>
          <w:rFonts w:ascii="Cambria" w:hAnsi="Cambria" w:cs="Times New Roman"/>
          <w:sz w:val="24"/>
          <w:szCs w:val="24"/>
          <w:lang w:val="en-US"/>
        </w:rPr>
        <w:t>sedangkan</w:t>
      </w:r>
      <w:proofErr w:type="spellEnd"/>
      <w:r w:rsidR="00BA7CFD" w:rsidRPr="00BD3070">
        <w:rPr>
          <w:rFonts w:ascii="Cambria" w:hAnsi="Cambria" w:cs="Times New Roman"/>
          <w:sz w:val="24"/>
          <w:szCs w:val="24"/>
          <w:lang w:val="en-US"/>
        </w:rPr>
        <w:t xml:space="preserve"> </w:t>
      </w:r>
      <w:proofErr w:type="spellStart"/>
      <w:r w:rsidR="00BA7CFD" w:rsidRPr="00BD3070">
        <w:rPr>
          <w:rFonts w:ascii="Cambria" w:hAnsi="Cambria" w:cs="Times New Roman"/>
          <w:sz w:val="24"/>
          <w:szCs w:val="24"/>
          <w:lang w:val="en-US"/>
        </w:rPr>
        <w:t>Kemenag</w:t>
      </w:r>
      <w:proofErr w:type="spellEnd"/>
      <w:r w:rsidR="00BA7CFD" w:rsidRPr="00BD3070">
        <w:rPr>
          <w:rFonts w:ascii="Cambria" w:hAnsi="Cambria" w:cs="Times New Roman"/>
          <w:sz w:val="24"/>
          <w:szCs w:val="24"/>
          <w:lang w:val="en-US"/>
        </w:rPr>
        <w:t xml:space="preserve"> RI </w:t>
      </w:r>
      <w:proofErr w:type="spellStart"/>
      <w:r w:rsidR="00BA7CFD" w:rsidRPr="00BD3070">
        <w:rPr>
          <w:rFonts w:ascii="Cambria" w:hAnsi="Cambria" w:cs="Times New Roman"/>
          <w:sz w:val="24"/>
          <w:szCs w:val="24"/>
          <w:lang w:val="en-US"/>
        </w:rPr>
        <w:t>dengan</w:t>
      </w:r>
      <w:proofErr w:type="spellEnd"/>
      <w:r w:rsidR="00BA7CFD" w:rsidRPr="00BD3070">
        <w:rPr>
          <w:rFonts w:ascii="Cambria" w:hAnsi="Cambria" w:cs="Times New Roman"/>
          <w:sz w:val="24"/>
          <w:szCs w:val="24"/>
          <w:lang w:val="en-US"/>
        </w:rPr>
        <w:t xml:space="preserve"> </w:t>
      </w:r>
      <w:proofErr w:type="spellStart"/>
      <w:r w:rsidR="00BA7CFD" w:rsidRPr="00BD3070">
        <w:rPr>
          <w:rFonts w:ascii="Cambria" w:hAnsi="Cambria" w:cs="Times New Roman"/>
          <w:sz w:val="24"/>
          <w:szCs w:val="24"/>
          <w:lang w:val="en-US"/>
        </w:rPr>
        <w:t>konsep</w:t>
      </w:r>
      <w:proofErr w:type="spellEnd"/>
      <w:r w:rsidR="00BA7CFD" w:rsidRPr="00BD3070">
        <w:rPr>
          <w:rFonts w:ascii="Cambria" w:hAnsi="Cambria" w:cs="Times New Roman"/>
          <w:sz w:val="24"/>
          <w:szCs w:val="24"/>
          <w:lang w:val="en-US"/>
        </w:rPr>
        <w:t xml:space="preserve"> </w:t>
      </w:r>
      <w:proofErr w:type="spellStart"/>
      <w:r w:rsidR="00F25F58" w:rsidRPr="00BD3070">
        <w:rPr>
          <w:rFonts w:ascii="Cambria" w:hAnsi="Cambria" w:cs="Times New Roman"/>
          <w:i/>
          <w:iCs/>
          <w:sz w:val="24"/>
          <w:szCs w:val="24"/>
          <w:lang w:val="en-US"/>
        </w:rPr>
        <w:t>matlak</w:t>
      </w:r>
      <w:proofErr w:type="spellEnd"/>
      <w:r w:rsidR="00F25F58" w:rsidRPr="00BD3070">
        <w:rPr>
          <w:rFonts w:ascii="Cambria" w:hAnsi="Cambria" w:cs="Times New Roman"/>
          <w:i/>
          <w:iCs/>
          <w:sz w:val="24"/>
          <w:szCs w:val="24"/>
          <w:lang w:val="en-US"/>
        </w:rPr>
        <w:t xml:space="preserve"> </w:t>
      </w:r>
      <w:proofErr w:type="spellStart"/>
      <w:r w:rsidR="00BA7CFD" w:rsidRPr="00BD3070">
        <w:rPr>
          <w:rFonts w:ascii="Cambria" w:hAnsi="Cambria" w:cs="Times New Roman"/>
          <w:i/>
          <w:iCs/>
          <w:sz w:val="24"/>
          <w:szCs w:val="24"/>
          <w:lang w:val="en-US"/>
        </w:rPr>
        <w:t>wilayatul</w:t>
      </w:r>
      <w:proofErr w:type="spellEnd"/>
      <w:r w:rsidR="00BA7CFD" w:rsidRPr="00BD3070">
        <w:rPr>
          <w:rFonts w:ascii="Cambria" w:hAnsi="Cambria" w:cs="Times New Roman"/>
          <w:i/>
          <w:iCs/>
          <w:sz w:val="24"/>
          <w:szCs w:val="24"/>
          <w:lang w:val="en-US"/>
        </w:rPr>
        <w:t xml:space="preserve"> </w:t>
      </w:r>
      <w:proofErr w:type="spellStart"/>
      <w:r w:rsidR="00BA7CFD" w:rsidRPr="00BD3070">
        <w:rPr>
          <w:rFonts w:ascii="Cambria" w:hAnsi="Cambria" w:cs="Times New Roman"/>
          <w:i/>
          <w:iCs/>
          <w:sz w:val="24"/>
          <w:szCs w:val="24"/>
          <w:lang w:val="en-US"/>
        </w:rPr>
        <w:t>hukmi</w:t>
      </w:r>
      <w:proofErr w:type="spellEnd"/>
      <w:r w:rsidR="00BA7CFD" w:rsidRPr="00BD3070">
        <w:rPr>
          <w:rFonts w:ascii="Cambria" w:hAnsi="Cambria" w:cs="Times New Roman"/>
          <w:sz w:val="24"/>
          <w:szCs w:val="24"/>
          <w:lang w:val="en-US"/>
        </w:rPr>
        <w:t>.</w:t>
      </w:r>
      <w:r w:rsidR="00A92ADF" w:rsidRPr="00BD3070">
        <w:rPr>
          <w:rStyle w:val="FootnoteReference"/>
          <w:rFonts w:ascii="Cambria" w:hAnsi="Cambria"/>
          <w:sz w:val="24"/>
          <w:szCs w:val="24"/>
          <w:lang w:val="en-US"/>
        </w:rPr>
        <w:footnoteReference w:id="7"/>
      </w:r>
      <w:r w:rsidR="00C27EE0" w:rsidRPr="00BD3070">
        <w:rPr>
          <w:rFonts w:ascii="Cambria" w:hAnsi="Cambria" w:cs="Times New Roman"/>
          <w:sz w:val="24"/>
          <w:szCs w:val="24"/>
          <w:lang w:val="en-US"/>
        </w:rPr>
        <w:t xml:space="preserve"> </w:t>
      </w:r>
      <w:r w:rsidR="00A92ADF" w:rsidRPr="00BD3070">
        <w:rPr>
          <w:rFonts w:ascii="Cambria" w:hAnsi="Cambria" w:cs="Times New Roman"/>
          <w:sz w:val="24"/>
          <w:szCs w:val="24"/>
          <w:lang w:val="en-US"/>
        </w:rPr>
        <w:t xml:space="preserve">Amirah Himayah Husna (2022) </w:t>
      </w:r>
      <w:r w:rsidR="00C27EE0" w:rsidRPr="00BD3070">
        <w:rPr>
          <w:rFonts w:ascii="Cambria" w:hAnsi="Cambria" w:cs="Times New Roman"/>
          <w:sz w:val="24"/>
          <w:szCs w:val="24"/>
          <w:lang w:val="en-US"/>
        </w:rPr>
        <w:t xml:space="preserve">yang </w:t>
      </w:r>
      <w:proofErr w:type="spellStart"/>
      <w:r w:rsidR="00C27EE0" w:rsidRPr="00BD3070">
        <w:rPr>
          <w:rFonts w:ascii="Cambria" w:hAnsi="Cambria" w:cs="Times New Roman"/>
          <w:sz w:val="24"/>
          <w:szCs w:val="24"/>
          <w:lang w:val="en-US"/>
        </w:rPr>
        <w:t>berjudul</w:t>
      </w:r>
      <w:proofErr w:type="spellEnd"/>
      <w:r w:rsidR="00C27EE0" w:rsidRPr="00BD3070">
        <w:rPr>
          <w:rFonts w:ascii="Cambria" w:hAnsi="Cambria" w:cs="Times New Roman"/>
          <w:sz w:val="24"/>
          <w:szCs w:val="24"/>
          <w:lang w:val="en-US"/>
        </w:rPr>
        <w:t xml:space="preserve"> “</w:t>
      </w:r>
      <w:proofErr w:type="spellStart"/>
      <w:r w:rsidR="00C27EE0" w:rsidRPr="00BD3070">
        <w:rPr>
          <w:rFonts w:ascii="Cambria" w:hAnsi="Cambria" w:cs="Times New Roman"/>
          <w:sz w:val="24"/>
          <w:szCs w:val="24"/>
          <w:lang w:val="en-US"/>
        </w:rPr>
        <w:t>Unifikasi</w:t>
      </w:r>
      <w:proofErr w:type="spellEnd"/>
      <w:r w:rsidR="00C27EE0" w:rsidRPr="00BD3070">
        <w:rPr>
          <w:rFonts w:ascii="Cambria" w:hAnsi="Cambria" w:cs="Times New Roman"/>
          <w:sz w:val="24"/>
          <w:szCs w:val="24"/>
          <w:lang w:val="en-US"/>
        </w:rPr>
        <w:t xml:space="preserve"> Kalender </w:t>
      </w:r>
      <w:proofErr w:type="spellStart"/>
      <w:r w:rsidR="00C27EE0" w:rsidRPr="00BD3070">
        <w:rPr>
          <w:rFonts w:ascii="Cambria" w:hAnsi="Cambria" w:cs="Times New Roman"/>
          <w:sz w:val="24"/>
          <w:szCs w:val="24"/>
          <w:lang w:val="en-US"/>
        </w:rPr>
        <w:t>Hijriah</w:t>
      </w:r>
      <w:proofErr w:type="spellEnd"/>
      <w:r w:rsidR="00C27EE0" w:rsidRPr="00BD3070">
        <w:rPr>
          <w:rFonts w:ascii="Cambria" w:hAnsi="Cambria" w:cs="Times New Roman"/>
          <w:sz w:val="24"/>
          <w:szCs w:val="24"/>
          <w:lang w:val="en-US"/>
        </w:rPr>
        <w:t xml:space="preserve"> Nasional </w:t>
      </w:r>
      <w:proofErr w:type="spellStart"/>
      <w:r w:rsidR="00C27EE0" w:rsidRPr="00BD3070">
        <w:rPr>
          <w:rFonts w:ascii="Cambria" w:hAnsi="Cambria" w:cs="Times New Roman"/>
          <w:sz w:val="24"/>
          <w:szCs w:val="24"/>
          <w:lang w:val="en-US"/>
        </w:rPr>
        <w:t>Menurut</w:t>
      </w:r>
      <w:proofErr w:type="spellEnd"/>
      <w:r w:rsidR="00C27EE0" w:rsidRPr="00BD3070">
        <w:rPr>
          <w:rFonts w:ascii="Cambria" w:hAnsi="Cambria" w:cs="Times New Roman"/>
          <w:sz w:val="24"/>
          <w:szCs w:val="24"/>
          <w:lang w:val="en-US"/>
        </w:rPr>
        <w:t xml:space="preserve"> </w:t>
      </w:r>
      <w:proofErr w:type="spellStart"/>
      <w:r w:rsidR="00C27EE0" w:rsidRPr="00BD3070">
        <w:rPr>
          <w:rFonts w:ascii="Cambria" w:hAnsi="Cambria" w:cs="Times New Roman"/>
          <w:sz w:val="24"/>
          <w:szCs w:val="24"/>
          <w:lang w:val="en-US"/>
        </w:rPr>
        <w:t>Perspektif</w:t>
      </w:r>
      <w:proofErr w:type="spellEnd"/>
      <w:r w:rsidR="00C27EE0" w:rsidRPr="00BD3070">
        <w:rPr>
          <w:rFonts w:ascii="Cambria" w:hAnsi="Cambria" w:cs="Times New Roman"/>
          <w:sz w:val="24"/>
          <w:szCs w:val="24"/>
          <w:lang w:val="en-US"/>
        </w:rPr>
        <w:t xml:space="preserve"> Muhammadiyah </w:t>
      </w:r>
      <w:r w:rsidR="006D32B8" w:rsidRPr="00BD3070">
        <w:rPr>
          <w:rFonts w:ascii="Cambria" w:hAnsi="Cambria" w:cs="Times New Roman"/>
          <w:sz w:val="24"/>
          <w:szCs w:val="24"/>
          <w:lang w:val="en-US"/>
        </w:rPr>
        <w:t>dan</w:t>
      </w:r>
      <w:r w:rsidR="00C27EE0" w:rsidRPr="00BD3070">
        <w:rPr>
          <w:rFonts w:ascii="Cambria" w:hAnsi="Cambria" w:cs="Times New Roman"/>
          <w:sz w:val="24"/>
          <w:szCs w:val="24"/>
          <w:lang w:val="en-US"/>
        </w:rPr>
        <w:t xml:space="preserve"> </w:t>
      </w:r>
      <w:proofErr w:type="spellStart"/>
      <w:r w:rsidR="00C27EE0" w:rsidRPr="00BD3070">
        <w:rPr>
          <w:rFonts w:ascii="Cambria" w:hAnsi="Cambria" w:cs="Times New Roman"/>
          <w:sz w:val="24"/>
          <w:szCs w:val="24"/>
          <w:lang w:val="en-US"/>
        </w:rPr>
        <w:t>Nahdatul</w:t>
      </w:r>
      <w:proofErr w:type="spellEnd"/>
      <w:r w:rsidR="00C27EE0" w:rsidRPr="00BD3070">
        <w:rPr>
          <w:rFonts w:ascii="Cambria" w:hAnsi="Cambria" w:cs="Times New Roman"/>
          <w:sz w:val="24"/>
          <w:szCs w:val="24"/>
          <w:lang w:val="en-US"/>
        </w:rPr>
        <w:t xml:space="preserve"> Ulama”</w:t>
      </w:r>
      <w:r w:rsidR="00F25F58" w:rsidRPr="00BD3070">
        <w:rPr>
          <w:rFonts w:ascii="Cambria" w:hAnsi="Cambria" w:cs="Times New Roman"/>
          <w:sz w:val="24"/>
          <w:szCs w:val="24"/>
          <w:lang w:val="en-US"/>
        </w:rPr>
        <w:t xml:space="preserve">, </w:t>
      </w:r>
      <w:proofErr w:type="spellStart"/>
      <w:r w:rsidR="00505DE4" w:rsidRPr="00BD3070">
        <w:rPr>
          <w:rFonts w:ascii="Cambria" w:hAnsi="Cambria" w:cs="Times New Roman"/>
          <w:sz w:val="24"/>
          <w:szCs w:val="24"/>
          <w:lang w:val="en-US"/>
        </w:rPr>
        <w:t>Penelitian</w:t>
      </w:r>
      <w:proofErr w:type="spellEnd"/>
      <w:r w:rsidR="00505DE4" w:rsidRPr="00BD3070">
        <w:rPr>
          <w:rFonts w:ascii="Cambria" w:hAnsi="Cambria" w:cs="Times New Roman"/>
          <w:sz w:val="24"/>
          <w:szCs w:val="24"/>
          <w:lang w:val="en-US"/>
        </w:rPr>
        <w:t xml:space="preserve"> </w:t>
      </w:r>
      <w:proofErr w:type="spellStart"/>
      <w:r w:rsidR="00505DE4" w:rsidRPr="00BD3070">
        <w:rPr>
          <w:rFonts w:ascii="Cambria" w:hAnsi="Cambria" w:cs="Times New Roman"/>
          <w:sz w:val="24"/>
          <w:szCs w:val="24"/>
          <w:lang w:val="en-US"/>
        </w:rPr>
        <w:t>ini</w:t>
      </w:r>
      <w:proofErr w:type="spellEnd"/>
      <w:r w:rsidR="00505DE4" w:rsidRPr="00BD3070">
        <w:rPr>
          <w:rFonts w:ascii="Cambria" w:hAnsi="Cambria" w:cs="Times New Roman"/>
          <w:sz w:val="24"/>
          <w:szCs w:val="24"/>
          <w:lang w:val="en-US"/>
        </w:rPr>
        <w:t xml:space="preserve"> </w:t>
      </w:r>
      <w:proofErr w:type="spellStart"/>
      <w:r w:rsidR="00505DE4" w:rsidRPr="00BD3070">
        <w:rPr>
          <w:rFonts w:ascii="Cambria" w:hAnsi="Cambria" w:cs="Times New Roman"/>
          <w:sz w:val="24"/>
          <w:szCs w:val="24"/>
          <w:lang w:val="en-US"/>
        </w:rPr>
        <w:t>merekomendasikan</w:t>
      </w:r>
      <w:proofErr w:type="spellEnd"/>
      <w:r w:rsidR="00505DE4" w:rsidRPr="00BD3070">
        <w:rPr>
          <w:rFonts w:ascii="Cambria" w:hAnsi="Cambria" w:cs="Times New Roman"/>
          <w:sz w:val="24"/>
          <w:szCs w:val="24"/>
          <w:lang w:val="en-US"/>
        </w:rPr>
        <w:t xml:space="preserve"> </w:t>
      </w:r>
      <w:proofErr w:type="spellStart"/>
      <w:r w:rsidR="00505DE4" w:rsidRPr="00BD3070">
        <w:rPr>
          <w:rFonts w:ascii="Cambria" w:hAnsi="Cambria" w:cs="Times New Roman"/>
          <w:sz w:val="24"/>
          <w:szCs w:val="24"/>
          <w:lang w:val="en-US"/>
        </w:rPr>
        <w:t>perlunya</w:t>
      </w:r>
      <w:proofErr w:type="spellEnd"/>
      <w:r w:rsidR="00505DE4" w:rsidRPr="00BD3070">
        <w:rPr>
          <w:rFonts w:ascii="Cambria" w:hAnsi="Cambria" w:cs="Times New Roman"/>
          <w:sz w:val="24"/>
          <w:szCs w:val="24"/>
          <w:lang w:val="en-US"/>
        </w:rPr>
        <w:t xml:space="preserve"> </w:t>
      </w:r>
      <w:proofErr w:type="spellStart"/>
      <w:r w:rsidR="00505DE4" w:rsidRPr="00BD3070">
        <w:rPr>
          <w:rFonts w:ascii="Cambria" w:hAnsi="Cambria" w:cs="Times New Roman"/>
          <w:sz w:val="24"/>
          <w:szCs w:val="24"/>
          <w:lang w:val="en-US"/>
        </w:rPr>
        <w:t>kolaborasi</w:t>
      </w:r>
      <w:proofErr w:type="spellEnd"/>
      <w:r w:rsidR="00505DE4" w:rsidRPr="00BD3070">
        <w:rPr>
          <w:rFonts w:ascii="Cambria" w:hAnsi="Cambria" w:cs="Times New Roman"/>
          <w:sz w:val="24"/>
          <w:szCs w:val="24"/>
          <w:lang w:val="en-US"/>
        </w:rPr>
        <w:t xml:space="preserve"> </w:t>
      </w:r>
      <w:proofErr w:type="spellStart"/>
      <w:r w:rsidR="00505DE4" w:rsidRPr="00BD3070">
        <w:rPr>
          <w:rFonts w:ascii="Cambria" w:hAnsi="Cambria" w:cs="Times New Roman"/>
          <w:sz w:val="24"/>
          <w:szCs w:val="24"/>
          <w:lang w:val="en-US"/>
        </w:rPr>
        <w:t>antara</w:t>
      </w:r>
      <w:proofErr w:type="spellEnd"/>
      <w:r w:rsidR="00505DE4" w:rsidRPr="00BD3070">
        <w:rPr>
          <w:rFonts w:ascii="Cambria" w:hAnsi="Cambria" w:cs="Times New Roman"/>
          <w:sz w:val="24"/>
          <w:szCs w:val="24"/>
          <w:lang w:val="en-US"/>
        </w:rPr>
        <w:t xml:space="preserve"> </w:t>
      </w:r>
      <w:proofErr w:type="spellStart"/>
      <w:r w:rsidR="00505DE4" w:rsidRPr="00BD3070">
        <w:rPr>
          <w:rFonts w:ascii="Cambria" w:hAnsi="Cambria" w:cs="Times New Roman"/>
          <w:sz w:val="24"/>
          <w:szCs w:val="24"/>
          <w:lang w:val="en-US"/>
        </w:rPr>
        <w:t>kedua</w:t>
      </w:r>
      <w:proofErr w:type="spellEnd"/>
      <w:r w:rsidR="00505DE4" w:rsidRPr="00BD3070">
        <w:rPr>
          <w:rFonts w:ascii="Cambria" w:hAnsi="Cambria" w:cs="Times New Roman"/>
          <w:sz w:val="24"/>
          <w:szCs w:val="24"/>
          <w:lang w:val="en-US"/>
        </w:rPr>
        <w:t xml:space="preserve"> </w:t>
      </w:r>
      <w:proofErr w:type="spellStart"/>
      <w:r w:rsidR="00505DE4" w:rsidRPr="00BD3070">
        <w:rPr>
          <w:rFonts w:ascii="Cambria" w:hAnsi="Cambria" w:cs="Times New Roman"/>
          <w:sz w:val="24"/>
          <w:szCs w:val="24"/>
          <w:lang w:val="en-US"/>
        </w:rPr>
        <w:t>organisasi</w:t>
      </w:r>
      <w:proofErr w:type="spellEnd"/>
      <w:r w:rsidR="00505DE4" w:rsidRPr="00BD3070">
        <w:rPr>
          <w:rFonts w:ascii="Cambria" w:hAnsi="Cambria" w:cs="Times New Roman"/>
          <w:sz w:val="24"/>
          <w:szCs w:val="24"/>
          <w:lang w:val="en-US"/>
        </w:rPr>
        <w:t xml:space="preserve"> dan </w:t>
      </w:r>
      <w:proofErr w:type="spellStart"/>
      <w:r w:rsidR="00505DE4" w:rsidRPr="00BD3070">
        <w:rPr>
          <w:rFonts w:ascii="Cambria" w:hAnsi="Cambria" w:cs="Times New Roman"/>
          <w:sz w:val="24"/>
          <w:szCs w:val="24"/>
          <w:lang w:val="en-US"/>
        </w:rPr>
        <w:t>melibatkan</w:t>
      </w:r>
      <w:proofErr w:type="spellEnd"/>
      <w:r w:rsidR="00505DE4" w:rsidRPr="00BD3070">
        <w:rPr>
          <w:rFonts w:ascii="Cambria" w:hAnsi="Cambria" w:cs="Times New Roman"/>
          <w:sz w:val="24"/>
          <w:szCs w:val="24"/>
          <w:lang w:val="en-US"/>
        </w:rPr>
        <w:t xml:space="preserve"> </w:t>
      </w:r>
      <w:proofErr w:type="spellStart"/>
      <w:r w:rsidR="00505DE4" w:rsidRPr="00BD3070">
        <w:rPr>
          <w:rFonts w:ascii="Cambria" w:hAnsi="Cambria" w:cs="Times New Roman"/>
          <w:sz w:val="24"/>
          <w:szCs w:val="24"/>
          <w:lang w:val="en-US"/>
        </w:rPr>
        <w:t>ahli</w:t>
      </w:r>
      <w:proofErr w:type="spellEnd"/>
      <w:r w:rsidR="00505DE4" w:rsidRPr="00BD3070">
        <w:rPr>
          <w:rFonts w:ascii="Cambria" w:hAnsi="Cambria" w:cs="Times New Roman"/>
          <w:sz w:val="24"/>
          <w:szCs w:val="24"/>
          <w:lang w:val="en-US"/>
        </w:rPr>
        <w:t xml:space="preserve"> </w:t>
      </w:r>
      <w:proofErr w:type="spellStart"/>
      <w:r w:rsidR="00505DE4" w:rsidRPr="00BD3070">
        <w:rPr>
          <w:rFonts w:ascii="Cambria" w:hAnsi="Cambria" w:cs="Times New Roman"/>
          <w:sz w:val="24"/>
          <w:szCs w:val="24"/>
          <w:lang w:val="en-US"/>
        </w:rPr>
        <w:t>astronomi</w:t>
      </w:r>
      <w:proofErr w:type="spellEnd"/>
      <w:r w:rsidR="00505DE4" w:rsidRPr="00BD3070">
        <w:rPr>
          <w:rFonts w:ascii="Cambria" w:hAnsi="Cambria" w:cs="Times New Roman"/>
          <w:sz w:val="24"/>
          <w:szCs w:val="24"/>
          <w:lang w:val="en-US"/>
        </w:rPr>
        <w:t xml:space="preserve"> </w:t>
      </w:r>
      <w:proofErr w:type="spellStart"/>
      <w:r w:rsidR="00505DE4" w:rsidRPr="00BD3070">
        <w:rPr>
          <w:rFonts w:ascii="Cambria" w:hAnsi="Cambria" w:cs="Times New Roman"/>
          <w:sz w:val="24"/>
          <w:szCs w:val="24"/>
          <w:lang w:val="en-US"/>
        </w:rPr>
        <w:t>serta</w:t>
      </w:r>
      <w:proofErr w:type="spellEnd"/>
      <w:r w:rsidR="00505DE4" w:rsidRPr="00BD3070">
        <w:rPr>
          <w:rFonts w:ascii="Cambria" w:hAnsi="Cambria" w:cs="Times New Roman"/>
          <w:sz w:val="24"/>
          <w:szCs w:val="24"/>
          <w:lang w:val="en-US"/>
        </w:rPr>
        <w:t xml:space="preserve"> Kementerian Agama </w:t>
      </w:r>
      <w:proofErr w:type="spellStart"/>
      <w:r w:rsidR="00505DE4" w:rsidRPr="00BD3070">
        <w:rPr>
          <w:rFonts w:ascii="Cambria" w:hAnsi="Cambria" w:cs="Times New Roman"/>
          <w:sz w:val="24"/>
          <w:szCs w:val="24"/>
          <w:lang w:val="en-US"/>
        </w:rPr>
        <w:t>Republik</w:t>
      </w:r>
      <w:proofErr w:type="spellEnd"/>
      <w:r w:rsidR="00505DE4" w:rsidRPr="00BD3070">
        <w:rPr>
          <w:rFonts w:ascii="Cambria" w:hAnsi="Cambria" w:cs="Times New Roman"/>
          <w:sz w:val="24"/>
          <w:szCs w:val="24"/>
          <w:lang w:val="en-US"/>
        </w:rPr>
        <w:t xml:space="preserve"> Indonesia </w:t>
      </w:r>
      <w:proofErr w:type="spellStart"/>
      <w:r w:rsidR="00505DE4" w:rsidRPr="00BD3070">
        <w:rPr>
          <w:rFonts w:ascii="Cambria" w:hAnsi="Cambria" w:cs="Times New Roman"/>
          <w:sz w:val="24"/>
          <w:szCs w:val="24"/>
          <w:lang w:val="en-US"/>
        </w:rPr>
        <w:t>untuk</w:t>
      </w:r>
      <w:proofErr w:type="spellEnd"/>
      <w:r w:rsidR="00505DE4" w:rsidRPr="00BD3070">
        <w:rPr>
          <w:rFonts w:ascii="Cambria" w:hAnsi="Cambria" w:cs="Times New Roman"/>
          <w:sz w:val="24"/>
          <w:szCs w:val="24"/>
          <w:lang w:val="en-US"/>
        </w:rPr>
        <w:t xml:space="preserve"> </w:t>
      </w:r>
      <w:proofErr w:type="spellStart"/>
      <w:r w:rsidR="00505DE4" w:rsidRPr="00BD3070">
        <w:rPr>
          <w:rFonts w:ascii="Cambria" w:hAnsi="Cambria" w:cs="Times New Roman"/>
          <w:sz w:val="24"/>
          <w:szCs w:val="24"/>
          <w:lang w:val="en-US"/>
        </w:rPr>
        <w:t>mencapai</w:t>
      </w:r>
      <w:proofErr w:type="spellEnd"/>
      <w:r w:rsidR="00505DE4" w:rsidRPr="00BD3070">
        <w:rPr>
          <w:rFonts w:ascii="Cambria" w:hAnsi="Cambria" w:cs="Times New Roman"/>
          <w:sz w:val="24"/>
          <w:szCs w:val="24"/>
          <w:lang w:val="en-US"/>
        </w:rPr>
        <w:t xml:space="preserve"> </w:t>
      </w:r>
      <w:proofErr w:type="spellStart"/>
      <w:r w:rsidR="00505DE4" w:rsidRPr="00BD3070">
        <w:rPr>
          <w:rFonts w:ascii="Cambria" w:hAnsi="Cambria" w:cs="Times New Roman"/>
          <w:sz w:val="24"/>
          <w:szCs w:val="24"/>
          <w:lang w:val="en-US"/>
        </w:rPr>
        <w:t>kesepakatan</w:t>
      </w:r>
      <w:proofErr w:type="spellEnd"/>
      <w:r w:rsidR="00505DE4" w:rsidRPr="00BD3070">
        <w:rPr>
          <w:rFonts w:ascii="Cambria" w:hAnsi="Cambria" w:cs="Times New Roman"/>
          <w:sz w:val="24"/>
          <w:szCs w:val="24"/>
          <w:lang w:val="en-US"/>
        </w:rPr>
        <w:t xml:space="preserve"> yang </w:t>
      </w:r>
      <w:proofErr w:type="spellStart"/>
      <w:r w:rsidR="00505DE4" w:rsidRPr="00BD3070">
        <w:rPr>
          <w:rFonts w:ascii="Cambria" w:hAnsi="Cambria" w:cs="Times New Roman"/>
          <w:sz w:val="24"/>
          <w:szCs w:val="24"/>
          <w:lang w:val="en-US"/>
        </w:rPr>
        <w:t>lebih</w:t>
      </w:r>
      <w:proofErr w:type="spellEnd"/>
      <w:r w:rsidR="00505DE4" w:rsidRPr="00BD3070">
        <w:rPr>
          <w:rFonts w:ascii="Cambria" w:hAnsi="Cambria" w:cs="Times New Roman"/>
          <w:sz w:val="24"/>
          <w:szCs w:val="24"/>
          <w:lang w:val="en-US"/>
        </w:rPr>
        <w:t xml:space="preserve"> solid. </w:t>
      </w:r>
      <w:proofErr w:type="spellStart"/>
      <w:r w:rsidR="00505DE4" w:rsidRPr="00BD3070">
        <w:rPr>
          <w:rFonts w:ascii="Cambria" w:hAnsi="Cambria" w:cs="Times New Roman"/>
          <w:sz w:val="24"/>
          <w:szCs w:val="24"/>
          <w:lang w:val="en-US"/>
        </w:rPr>
        <w:t>Dengan</w:t>
      </w:r>
      <w:proofErr w:type="spellEnd"/>
      <w:r w:rsidR="00505DE4" w:rsidRPr="00BD3070">
        <w:rPr>
          <w:rFonts w:ascii="Cambria" w:hAnsi="Cambria" w:cs="Times New Roman"/>
          <w:sz w:val="24"/>
          <w:szCs w:val="24"/>
          <w:lang w:val="en-US"/>
        </w:rPr>
        <w:t xml:space="preserve"> </w:t>
      </w:r>
      <w:proofErr w:type="spellStart"/>
      <w:r w:rsidR="00505DE4" w:rsidRPr="00BD3070">
        <w:rPr>
          <w:rFonts w:ascii="Cambria" w:hAnsi="Cambria" w:cs="Times New Roman"/>
          <w:sz w:val="24"/>
          <w:szCs w:val="24"/>
          <w:lang w:val="en-US"/>
        </w:rPr>
        <w:t>mengadopsi</w:t>
      </w:r>
      <w:proofErr w:type="spellEnd"/>
      <w:r w:rsidR="00505DE4" w:rsidRPr="00BD3070">
        <w:rPr>
          <w:rFonts w:ascii="Cambria" w:hAnsi="Cambria" w:cs="Times New Roman"/>
          <w:sz w:val="24"/>
          <w:szCs w:val="24"/>
          <w:lang w:val="en-US"/>
        </w:rPr>
        <w:t xml:space="preserve"> </w:t>
      </w:r>
      <w:proofErr w:type="spellStart"/>
      <w:r w:rsidR="00505DE4" w:rsidRPr="00BD3070">
        <w:rPr>
          <w:rFonts w:ascii="Cambria" w:hAnsi="Cambria" w:cs="Times New Roman"/>
          <w:sz w:val="24"/>
          <w:szCs w:val="24"/>
          <w:lang w:val="en-US"/>
        </w:rPr>
        <w:t>kriteria</w:t>
      </w:r>
      <w:proofErr w:type="spellEnd"/>
      <w:r w:rsidR="00505DE4" w:rsidRPr="00BD3070">
        <w:rPr>
          <w:rFonts w:ascii="Cambria" w:hAnsi="Cambria" w:cs="Times New Roman"/>
          <w:sz w:val="24"/>
          <w:szCs w:val="24"/>
          <w:lang w:val="en-US"/>
        </w:rPr>
        <w:t xml:space="preserve"> </w:t>
      </w:r>
      <w:proofErr w:type="spellStart"/>
      <w:r w:rsidR="00505DE4" w:rsidRPr="00BD3070">
        <w:rPr>
          <w:rFonts w:ascii="Cambria" w:hAnsi="Cambria" w:cs="Times New Roman"/>
          <w:i/>
          <w:iCs/>
          <w:sz w:val="24"/>
          <w:szCs w:val="24"/>
          <w:lang w:val="en-US"/>
        </w:rPr>
        <w:t>imkanur</w:t>
      </w:r>
      <w:proofErr w:type="spellEnd"/>
      <w:r w:rsidR="00505DE4" w:rsidRPr="00BD3070">
        <w:rPr>
          <w:rFonts w:ascii="Cambria" w:hAnsi="Cambria" w:cs="Times New Roman"/>
          <w:i/>
          <w:iCs/>
          <w:sz w:val="24"/>
          <w:szCs w:val="24"/>
          <w:lang w:val="en-US"/>
        </w:rPr>
        <w:t xml:space="preserve"> </w:t>
      </w:r>
      <w:proofErr w:type="spellStart"/>
      <w:r w:rsidR="00505DE4" w:rsidRPr="00BD3070">
        <w:rPr>
          <w:rFonts w:ascii="Cambria" w:hAnsi="Cambria" w:cs="Times New Roman"/>
          <w:i/>
          <w:iCs/>
          <w:sz w:val="24"/>
          <w:szCs w:val="24"/>
          <w:lang w:val="en-US"/>
        </w:rPr>
        <w:t>rukyat</w:t>
      </w:r>
      <w:proofErr w:type="spellEnd"/>
      <w:r w:rsidR="00505DE4" w:rsidRPr="00BD3070">
        <w:rPr>
          <w:rFonts w:ascii="Cambria" w:hAnsi="Cambria" w:cs="Times New Roman"/>
          <w:sz w:val="24"/>
          <w:szCs w:val="24"/>
          <w:lang w:val="en-US"/>
        </w:rPr>
        <w:t xml:space="preserve"> yang </w:t>
      </w:r>
      <w:proofErr w:type="spellStart"/>
      <w:r w:rsidR="00505DE4" w:rsidRPr="00BD3070">
        <w:rPr>
          <w:rFonts w:ascii="Cambria" w:hAnsi="Cambria" w:cs="Times New Roman"/>
          <w:sz w:val="24"/>
          <w:szCs w:val="24"/>
          <w:lang w:val="en-US"/>
        </w:rPr>
        <w:t>ditetapkan</w:t>
      </w:r>
      <w:proofErr w:type="spellEnd"/>
      <w:r w:rsidR="00505DE4" w:rsidRPr="00BD3070">
        <w:rPr>
          <w:rFonts w:ascii="Cambria" w:hAnsi="Cambria" w:cs="Times New Roman"/>
          <w:sz w:val="24"/>
          <w:szCs w:val="24"/>
          <w:lang w:val="en-US"/>
        </w:rPr>
        <w:t xml:space="preserve"> </w:t>
      </w:r>
      <w:proofErr w:type="spellStart"/>
      <w:r w:rsidR="00505DE4" w:rsidRPr="00BD3070">
        <w:rPr>
          <w:rFonts w:ascii="Cambria" w:hAnsi="Cambria" w:cs="Times New Roman"/>
          <w:sz w:val="24"/>
          <w:szCs w:val="24"/>
          <w:lang w:val="en-US"/>
        </w:rPr>
        <w:t>pemerintah</w:t>
      </w:r>
      <w:proofErr w:type="spellEnd"/>
      <w:r w:rsidR="00505DE4" w:rsidRPr="00BD3070">
        <w:rPr>
          <w:rFonts w:ascii="Cambria" w:hAnsi="Cambria" w:cs="Times New Roman"/>
          <w:sz w:val="24"/>
          <w:szCs w:val="24"/>
          <w:lang w:val="en-US"/>
        </w:rPr>
        <w:t xml:space="preserve">, </w:t>
      </w:r>
      <w:proofErr w:type="spellStart"/>
      <w:r w:rsidR="00505DE4" w:rsidRPr="00BD3070">
        <w:rPr>
          <w:rFonts w:ascii="Cambria" w:hAnsi="Cambria" w:cs="Times New Roman"/>
          <w:sz w:val="24"/>
          <w:szCs w:val="24"/>
          <w:lang w:val="en-US"/>
        </w:rPr>
        <w:t>diharapkan</w:t>
      </w:r>
      <w:proofErr w:type="spellEnd"/>
      <w:r w:rsidR="00505DE4" w:rsidRPr="00BD3070">
        <w:rPr>
          <w:rFonts w:ascii="Cambria" w:hAnsi="Cambria" w:cs="Times New Roman"/>
          <w:sz w:val="24"/>
          <w:szCs w:val="24"/>
          <w:lang w:val="en-US"/>
        </w:rPr>
        <w:t xml:space="preserve"> </w:t>
      </w:r>
      <w:proofErr w:type="spellStart"/>
      <w:r w:rsidR="00505DE4" w:rsidRPr="00BD3070">
        <w:rPr>
          <w:rFonts w:ascii="Cambria" w:hAnsi="Cambria" w:cs="Times New Roman"/>
          <w:sz w:val="24"/>
          <w:szCs w:val="24"/>
          <w:lang w:val="en-US"/>
        </w:rPr>
        <w:t>dapat</w:t>
      </w:r>
      <w:proofErr w:type="spellEnd"/>
      <w:r w:rsidR="00505DE4" w:rsidRPr="00BD3070">
        <w:rPr>
          <w:rFonts w:ascii="Cambria" w:hAnsi="Cambria" w:cs="Times New Roman"/>
          <w:sz w:val="24"/>
          <w:szCs w:val="24"/>
          <w:lang w:val="en-US"/>
        </w:rPr>
        <w:t xml:space="preserve"> </w:t>
      </w:r>
      <w:proofErr w:type="spellStart"/>
      <w:r w:rsidR="00505DE4" w:rsidRPr="00BD3070">
        <w:rPr>
          <w:rFonts w:ascii="Cambria" w:hAnsi="Cambria" w:cs="Times New Roman"/>
          <w:sz w:val="24"/>
          <w:szCs w:val="24"/>
          <w:lang w:val="en-US"/>
        </w:rPr>
        <w:t>mengurangi</w:t>
      </w:r>
      <w:proofErr w:type="spellEnd"/>
      <w:r w:rsidR="00505DE4" w:rsidRPr="00BD3070">
        <w:rPr>
          <w:rFonts w:ascii="Cambria" w:hAnsi="Cambria" w:cs="Times New Roman"/>
          <w:sz w:val="24"/>
          <w:szCs w:val="24"/>
          <w:lang w:val="en-US"/>
        </w:rPr>
        <w:t xml:space="preserve"> </w:t>
      </w:r>
      <w:proofErr w:type="spellStart"/>
      <w:r w:rsidR="00505DE4" w:rsidRPr="00BD3070">
        <w:rPr>
          <w:rFonts w:ascii="Cambria" w:hAnsi="Cambria" w:cs="Times New Roman"/>
          <w:sz w:val="24"/>
          <w:szCs w:val="24"/>
          <w:lang w:val="en-US"/>
        </w:rPr>
        <w:t>perbedaan</w:t>
      </w:r>
      <w:proofErr w:type="spellEnd"/>
      <w:r w:rsidR="00505DE4" w:rsidRPr="00BD3070">
        <w:rPr>
          <w:rFonts w:ascii="Cambria" w:hAnsi="Cambria" w:cs="Times New Roman"/>
          <w:sz w:val="24"/>
          <w:szCs w:val="24"/>
          <w:lang w:val="en-US"/>
        </w:rPr>
        <w:t xml:space="preserve"> dan </w:t>
      </w:r>
      <w:proofErr w:type="spellStart"/>
      <w:r w:rsidR="00505DE4" w:rsidRPr="00BD3070">
        <w:rPr>
          <w:rFonts w:ascii="Cambria" w:hAnsi="Cambria" w:cs="Times New Roman"/>
          <w:sz w:val="24"/>
          <w:szCs w:val="24"/>
          <w:lang w:val="en-US"/>
        </w:rPr>
        <w:t>menciptakan</w:t>
      </w:r>
      <w:proofErr w:type="spellEnd"/>
      <w:r w:rsidR="00505DE4" w:rsidRPr="00BD3070">
        <w:rPr>
          <w:rFonts w:ascii="Cambria" w:hAnsi="Cambria" w:cs="Times New Roman"/>
          <w:sz w:val="24"/>
          <w:szCs w:val="24"/>
          <w:lang w:val="en-US"/>
        </w:rPr>
        <w:t xml:space="preserve"> </w:t>
      </w:r>
      <w:proofErr w:type="spellStart"/>
      <w:r w:rsidR="00505DE4" w:rsidRPr="00BD3070">
        <w:rPr>
          <w:rFonts w:ascii="Cambria" w:hAnsi="Cambria" w:cs="Times New Roman"/>
          <w:sz w:val="24"/>
          <w:szCs w:val="24"/>
          <w:lang w:val="en-US"/>
        </w:rPr>
        <w:t>kesatuan</w:t>
      </w:r>
      <w:proofErr w:type="spellEnd"/>
      <w:r w:rsidR="00505DE4" w:rsidRPr="00BD3070">
        <w:rPr>
          <w:rFonts w:ascii="Cambria" w:hAnsi="Cambria" w:cs="Times New Roman"/>
          <w:sz w:val="24"/>
          <w:szCs w:val="24"/>
          <w:lang w:val="en-US"/>
        </w:rPr>
        <w:t xml:space="preserve"> di </w:t>
      </w:r>
      <w:proofErr w:type="spellStart"/>
      <w:r w:rsidR="00505DE4" w:rsidRPr="00BD3070">
        <w:rPr>
          <w:rFonts w:ascii="Cambria" w:hAnsi="Cambria" w:cs="Times New Roman"/>
          <w:sz w:val="24"/>
          <w:szCs w:val="24"/>
          <w:lang w:val="en-US"/>
        </w:rPr>
        <w:t>kalangan</w:t>
      </w:r>
      <w:proofErr w:type="spellEnd"/>
      <w:r w:rsidR="00505DE4" w:rsidRPr="00BD3070">
        <w:rPr>
          <w:rFonts w:ascii="Cambria" w:hAnsi="Cambria" w:cs="Times New Roman"/>
          <w:sz w:val="24"/>
          <w:szCs w:val="24"/>
          <w:lang w:val="en-US"/>
        </w:rPr>
        <w:t xml:space="preserve"> </w:t>
      </w:r>
      <w:proofErr w:type="spellStart"/>
      <w:r w:rsidR="00505DE4" w:rsidRPr="00BD3070">
        <w:rPr>
          <w:rFonts w:ascii="Cambria" w:hAnsi="Cambria" w:cs="Times New Roman"/>
          <w:sz w:val="24"/>
          <w:szCs w:val="24"/>
          <w:lang w:val="en-US"/>
        </w:rPr>
        <w:t>umat</w:t>
      </w:r>
      <w:proofErr w:type="spellEnd"/>
      <w:r w:rsidR="00505DE4" w:rsidRPr="00BD3070">
        <w:rPr>
          <w:rFonts w:ascii="Cambria" w:hAnsi="Cambria" w:cs="Times New Roman"/>
          <w:sz w:val="24"/>
          <w:szCs w:val="24"/>
          <w:lang w:val="en-US"/>
        </w:rPr>
        <w:t xml:space="preserve"> Islam.</w:t>
      </w:r>
      <w:r w:rsidR="00A92ADF" w:rsidRPr="00BD3070">
        <w:rPr>
          <w:rStyle w:val="FootnoteReference"/>
          <w:rFonts w:ascii="Cambria" w:hAnsi="Cambria"/>
          <w:sz w:val="24"/>
          <w:szCs w:val="24"/>
          <w:lang w:val="en-US"/>
        </w:rPr>
        <w:footnoteReference w:id="8"/>
      </w:r>
      <w:r w:rsidR="00141B99" w:rsidRPr="00BD3070">
        <w:rPr>
          <w:rFonts w:ascii="Cambria" w:hAnsi="Cambria" w:cs="Times New Roman"/>
          <w:sz w:val="24"/>
          <w:szCs w:val="24"/>
        </w:rPr>
        <w:t xml:space="preserve"> Nuril Farida </w:t>
      </w:r>
      <w:proofErr w:type="spellStart"/>
      <w:r w:rsidR="00141B99" w:rsidRPr="00BD3070">
        <w:rPr>
          <w:rFonts w:ascii="Cambria" w:hAnsi="Cambria" w:cs="Times New Roman"/>
          <w:sz w:val="24"/>
          <w:szCs w:val="24"/>
        </w:rPr>
        <w:t>Maratus</w:t>
      </w:r>
      <w:proofErr w:type="spellEnd"/>
      <w:r w:rsidR="00141B99" w:rsidRPr="00BD3070">
        <w:rPr>
          <w:rFonts w:ascii="Cambria" w:hAnsi="Cambria" w:cs="Times New Roman"/>
          <w:sz w:val="24"/>
          <w:szCs w:val="24"/>
        </w:rPr>
        <w:t xml:space="preserve"> (2022</w:t>
      </w:r>
      <w:r w:rsidR="00CB4EF1" w:rsidRPr="00BD3070">
        <w:rPr>
          <w:rFonts w:ascii="Cambria" w:hAnsi="Cambria" w:cs="Times New Roman"/>
          <w:sz w:val="24"/>
          <w:szCs w:val="24"/>
        </w:rPr>
        <w:t xml:space="preserve">) </w:t>
      </w:r>
      <w:proofErr w:type="spellStart"/>
      <w:r w:rsidR="00CB4EF1" w:rsidRPr="00BD3070">
        <w:rPr>
          <w:rFonts w:ascii="Cambria" w:hAnsi="Cambria" w:cs="Times New Roman"/>
          <w:sz w:val="24"/>
          <w:szCs w:val="24"/>
        </w:rPr>
        <w:t>dengan</w:t>
      </w:r>
      <w:proofErr w:type="spellEnd"/>
      <w:r w:rsidR="00CB4EF1" w:rsidRPr="00BD3070">
        <w:rPr>
          <w:rFonts w:ascii="Cambria" w:hAnsi="Cambria" w:cs="Times New Roman"/>
          <w:sz w:val="24"/>
          <w:szCs w:val="24"/>
        </w:rPr>
        <w:t xml:space="preserve"> </w:t>
      </w:r>
      <w:proofErr w:type="spellStart"/>
      <w:r w:rsidR="00CB4EF1" w:rsidRPr="00BD3070">
        <w:rPr>
          <w:rFonts w:ascii="Cambria" w:hAnsi="Cambria" w:cs="Times New Roman"/>
          <w:sz w:val="24"/>
          <w:szCs w:val="24"/>
        </w:rPr>
        <w:t>judul</w:t>
      </w:r>
      <w:proofErr w:type="spellEnd"/>
      <w:r w:rsidR="00CB4EF1" w:rsidRPr="00BD3070">
        <w:rPr>
          <w:rFonts w:ascii="Cambria" w:hAnsi="Cambria" w:cs="Times New Roman"/>
          <w:sz w:val="24"/>
          <w:szCs w:val="24"/>
        </w:rPr>
        <w:t xml:space="preserve"> </w:t>
      </w:r>
      <w:proofErr w:type="spellStart"/>
      <w:r w:rsidR="00CB4EF1" w:rsidRPr="00BD3070">
        <w:rPr>
          <w:rFonts w:ascii="Cambria" w:hAnsi="Cambria" w:cs="Times New Roman"/>
          <w:sz w:val="24"/>
          <w:szCs w:val="24"/>
        </w:rPr>
        <w:t>Implementasi</w:t>
      </w:r>
      <w:proofErr w:type="spellEnd"/>
      <w:r w:rsidR="00CB4EF1" w:rsidRPr="00BD3070">
        <w:rPr>
          <w:rFonts w:ascii="Cambria" w:hAnsi="Cambria" w:cs="Times New Roman"/>
          <w:sz w:val="24"/>
          <w:szCs w:val="24"/>
        </w:rPr>
        <w:t xml:space="preserve"> Neo </w:t>
      </w:r>
      <w:proofErr w:type="spellStart"/>
      <w:r w:rsidR="00CB4EF1" w:rsidRPr="00BD3070">
        <w:rPr>
          <w:rFonts w:ascii="Cambria" w:hAnsi="Cambria" w:cs="Times New Roman"/>
          <w:sz w:val="24"/>
          <w:szCs w:val="24"/>
        </w:rPr>
        <w:t>Visibilitas</w:t>
      </w:r>
      <w:proofErr w:type="spellEnd"/>
      <w:r w:rsidR="00CB4EF1" w:rsidRPr="00BD3070">
        <w:rPr>
          <w:rFonts w:ascii="Cambria" w:hAnsi="Cambria" w:cs="Times New Roman"/>
          <w:sz w:val="24"/>
          <w:szCs w:val="24"/>
        </w:rPr>
        <w:t xml:space="preserve"> Hilal </w:t>
      </w:r>
      <w:proofErr w:type="spellStart"/>
      <w:r w:rsidR="00CB4EF1" w:rsidRPr="00BD3070">
        <w:rPr>
          <w:rFonts w:ascii="Cambria" w:hAnsi="Cambria" w:cs="Times New Roman"/>
          <w:sz w:val="24"/>
          <w:szCs w:val="24"/>
        </w:rPr>
        <w:t>Mabims</w:t>
      </w:r>
      <w:proofErr w:type="spellEnd"/>
      <w:r w:rsidR="00CB4EF1" w:rsidRPr="00BD3070">
        <w:rPr>
          <w:rFonts w:ascii="Cambria" w:hAnsi="Cambria" w:cs="Times New Roman"/>
          <w:sz w:val="24"/>
          <w:szCs w:val="24"/>
        </w:rPr>
        <w:t xml:space="preserve"> Di Indonesia (Studi </w:t>
      </w:r>
      <w:proofErr w:type="spellStart"/>
      <w:r w:rsidR="00CB4EF1" w:rsidRPr="00BD3070">
        <w:rPr>
          <w:rFonts w:ascii="Cambria" w:hAnsi="Cambria" w:cs="Times New Roman"/>
          <w:sz w:val="24"/>
          <w:szCs w:val="24"/>
        </w:rPr>
        <w:t>Penetapan</w:t>
      </w:r>
      <w:proofErr w:type="spellEnd"/>
      <w:r w:rsidR="00CB4EF1" w:rsidRPr="00BD3070">
        <w:rPr>
          <w:rFonts w:ascii="Cambria" w:hAnsi="Cambria" w:cs="Times New Roman"/>
          <w:sz w:val="24"/>
          <w:szCs w:val="24"/>
        </w:rPr>
        <w:t xml:space="preserve"> Awal Bulan Ramadan dan </w:t>
      </w:r>
      <w:proofErr w:type="spellStart"/>
      <w:r w:rsidR="00CB4EF1" w:rsidRPr="00BD3070">
        <w:rPr>
          <w:rFonts w:ascii="Cambria" w:hAnsi="Cambria" w:cs="Times New Roman"/>
          <w:sz w:val="24"/>
          <w:szCs w:val="24"/>
        </w:rPr>
        <w:t>Syawal</w:t>
      </w:r>
      <w:proofErr w:type="spellEnd"/>
      <w:r w:rsidR="00CB4EF1" w:rsidRPr="00BD3070">
        <w:rPr>
          <w:rFonts w:ascii="Cambria" w:hAnsi="Cambria" w:cs="Times New Roman"/>
          <w:sz w:val="24"/>
          <w:szCs w:val="24"/>
        </w:rPr>
        <w:t xml:space="preserve"> 1443 H)</w:t>
      </w:r>
      <w:r w:rsidR="00B90099" w:rsidRPr="00BD3070">
        <w:rPr>
          <w:rFonts w:ascii="Cambria" w:hAnsi="Cambria" w:cs="Times New Roman"/>
          <w:sz w:val="24"/>
          <w:szCs w:val="24"/>
        </w:rPr>
        <w:t>,</w:t>
      </w:r>
      <w:r w:rsidR="00CB4EF1" w:rsidRPr="00BD3070">
        <w:rPr>
          <w:rFonts w:ascii="Cambria" w:hAnsi="Cambria" w:cs="Times New Roman"/>
          <w:sz w:val="24"/>
          <w:szCs w:val="24"/>
        </w:rPr>
        <w:t xml:space="preserve"> </w:t>
      </w:r>
      <w:proofErr w:type="spellStart"/>
      <w:r w:rsidR="00141B99" w:rsidRPr="00BD3070">
        <w:rPr>
          <w:rFonts w:ascii="Cambria" w:hAnsi="Cambria" w:cs="Times New Roman"/>
          <w:sz w:val="24"/>
          <w:szCs w:val="24"/>
          <w:lang w:val="en-US"/>
        </w:rPr>
        <w:t>penelitian</w:t>
      </w:r>
      <w:proofErr w:type="spellEnd"/>
      <w:r w:rsidR="00141B99" w:rsidRPr="00BD3070">
        <w:rPr>
          <w:rFonts w:ascii="Cambria" w:hAnsi="Cambria" w:cs="Times New Roman"/>
          <w:sz w:val="24"/>
          <w:szCs w:val="24"/>
          <w:lang w:val="en-US"/>
        </w:rPr>
        <w:t xml:space="preserve"> </w:t>
      </w:r>
      <w:proofErr w:type="spellStart"/>
      <w:r w:rsidR="00141B99" w:rsidRPr="00BD3070">
        <w:rPr>
          <w:rFonts w:ascii="Cambria" w:hAnsi="Cambria" w:cs="Times New Roman"/>
          <w:sz w:val="24"/>
          <w:szCs w:val="24"/>
          <w:lang w:val="en-US"/>
        </w:rPr>
        <w:t>ini</w:t>
      </w:r>
      <w:proofErr w:type="spellEnd"/>
      <w:r w:rsidR="00141B99" w:rsidRPr="00BD3070">
        <w:rPr>
          <w:rFonts w:ascii="Cambria" w:hAnsi="Cambria" w:cs="Times New Roman"/>
          <w:sz w:val="24"/>
          <w:szCs w:val="24"/>
          <w:lang w:val="en-US"/>
        </w:rPr>
        <w:t xml:space="preserve"> </w:t>
      </w:r>
      <w:proofErr w:type="spellStart"/>
      <w:r w:rsidR="00141B99" w:rsidRPr="00BD3070">
        <w:rPr>
          <w:rFonts w:ascii="Cambria" w:hAnsi="Cambria" w:cs="Times New Roman"/>
          <w:sz w:val="24"/>
          <w:szCs w:val="24"/>
          <w:lang w:val="en-US"/>
        </w:rPr>
        <w:t>menegaskan</w:t>
      </w:r>
      <w:proofErr w:type="spellEnd"/>
      <w:r w:rsidR="00141B99" w:rsidRPr="00BD3070">
        <w:rPr>
          <w:rFonts w:ascii="Cambria" w:hAnsi="Cambria" w:cs="Times New Roman"/>
          <w:sz w:val="24"/>
          <w:szCs w:val="24"/>
          <w:lang w:val="en-US"/>
        </w:rPr>
        <w:t xml:space="preserve"> </w:t>
      </w:r>
      <w:proofErr w:type="spellStart"/>
      <w:r w:rsidR="00141B99" w:rsidRPr="00BD3070">
        <w:rPr>
          <w:rFonts w:ascii="Cambria" w:hAnsi="Cambria" w:cs="Times New Roman"/>
          <w:sz w:val="24"/>
          <w:szCs w:val="24"/>
          <w:lang w:val="en-US"/>
        </w:rPr>
        <w:t>bahwa</w:t>
      </w:r>
      <w:proofErr w:type="spellEnd"/>
      <w:r w:rsidR="00141B99" w:rsidRPr="00BD3070">
        <w:rPr>
          <w:rFonts w:ascii="Cambria" w:hAnsi="Cambria" w:cs="Times New Roman"/>
          <w:sz w:val="24"/>
          <w:szCs w:val="24"/>
          <w:lang w:val="en-US"/>
        </w:rPr>
        <w:t xml:space="preserve"> </w:t>
      </w:r>
      <w:proofErr w:type="spellStart"/>
      <w:r w:rsidR="00141B99" w:rsidRPr="00BD3070">
        <w:rPr>
          <w:rFonts w:ascii="Cambria" w:hAnsi="Cambria" w:cs="Times New Roman"/>
          <w:sz w:val="24"/>
          <w:szCs w:val="24"/>
          <w:lang w:val="en-US"/>
        </w:rPr>
        <w:t>implementasi</w:t>
      </w:r>
      <w:proofErr w:type="spellEnd"/>
      <w:r w:rsidR="00141B99" w:rsidRPr="00BD3070">
        <w:rPr>
          <w:rFonts w:ascii="Cambria" w:hAnsi="Cambria" w:cs="Times New Roman"/>
          <w:sz w:val="24"/>
          <w:szCs w:val="24"/>
          <w:lang w:val="en-US"/>
        </w:rPr>
        <w:t xml:space="preserve"> </w:t>
      </w:r>
      <w:proofErr w:type="spellStart"/>
      <w:r w:rsidR="00141B99" w:rsidRPr="00BD3070">
        <w:rPr>
          <w:rFonts w:ascii="Cambria" w:hAnsi="Cambria" w:cs="Times New Roman"/>
          <w:sz w:val="24"/>
          <w:szCs w:val="24"/>
          <w:lang w:val="en-US"/>
        </w:rPr>
        <w:t>kriteria</w:t>
      </w:r>
      <w:proofErr w:type="spellEnd"/>
      <w:r w:rsidR="00141B99" w:rsidRPr="00BD3070">
        <w:rPr>
          <w:rFonts w:ascii="Cambria" w:hAnsi="Cambria" w:cs="Times New Roman"/>
          <w:sz w:val="24"/>
          <w:szCs w:val="24"/>
          <w:lang w:val="en-US"/>
        </w:rPr>
        <w:t xml:space="preserve"> Neo </w:t>
      </w:r>
      <w:proofErr w:type="spellStart"/>
      <w:r w:rsidR="00141B99" w:rsidRPr="00BD3070">
        <w:rPr>
          <w:rFonts w:ascii="Cambria" w:hAnsi="Cambria" w:cs="Times New Roman"/>
          <w:sz w:val="24"/>
          <w:szCs w:val="24"/>
          <w:lang w:val="en-US"/>
        </w:rPr>
        <w:t>Visibilitas</w:t>
      </w:r>
      <w:proofErr w:type="spellEnd"/>
      <w:r w:rsidR="00141B99" w:rsidRPr="00BD3070">
        <w:rPr>
          <w:rFonts w:ascii="Cambria" w:hAnsi="Cambria" w:cs="Times New Roman"/>
          <w:sz w:val="24"/>
          <w:szCs w:val="24"/>
          <w:lang w:val="en-US"/>
        </w:rPr>
        <w:t xml:space="preserve"> Hilal MABIMS di Indonesia </w:t>
      </w:r>
      <w:proofErr w:type="spellStart"/>
      <w:r w:rsidR="00141B99" w:rsidRPr="00BD3070">
        <w:rPr>
          <w:rFonts w:ascii="Cambria" w:hAnsi="Cambria" w:cs="Times New Roman"/>
          <w:sz w:val="24"/>
          <w:szCs w:val="24"/>
          <w:lang w:val="en-US"/>
        </w:rPr>
        <w:t>merupakan</w:t>
      </w:r>
      <w:proofErr w:type="spellEnd"/>
      <w:r w:rsidR="00141B99" w:rsidRPr="00BD3070">
        <w:rPr>
          <w:rFonts w:ascii="Cambria" w:hAnsi="Cambria" w:cs="Times New Roman"/>
          <w:sz w:val="24"/>
          <w:szCs w:val="24"/>
          <w:lang w:val="en-US"/>
        </w:rPr>
        <w:t xml:space="preserve"> </w:t>
      </w:r>
      <w:proofErr w:type="spellStart"/>
      <w:r w:rsidR="00141B99" w:rsidRPr="00BD3070">
        <w:rPr>
          <w:rFonts w:ascii="Cambria" w:hAnsi="Cambria" w:cs="Times New Roman"/>
          <w:sz w:val="24"/>
          <w:szCs w:val="24"/>
          <w:lang w:val="en-US"/>
        </w:rPr>
        <w:t>langkah</w:t>
      </w:r>
      <w:proofErr w:type="spellEnd"/>
      <w:r w:rsidR="00141B99" w:rsidRPr="00BD3070">
        <w:rPr>
          <w:rFonts w:ascii="Cambria" w:hAnsi="Cambria" w:cs="Times New Roman"/>
          <w:sz w:val="24"/>
          <w:szCs w:val="24"/>
          <w:lang w:val="en-US"/>
        </w:rPr>
        <w:t xml:space="preserve"> </w:t>
      </w:r>
      <w:proofErr w:type="spellStart"/>
      <w:r w:rsidR="00141B99" w:rsidRPr="00BD3070">
        <w:rPr>
          <w:rFonts w:ascii="Cambria" w:hAnsi="Cambria" w:cs="Times New Roman"/>
          <w:sz w:val="24"/>
          <w:szCs w:val="24"/>
          <w:lang w:val="en-US"/>
        </w:rPr>
        <w:t>penting</w:t>
      </w:r>
      <w:proofErr w:type="spellEnd"/>
      <w:r w:rsidR="00141B99" w:rsidRPr="00BD3070">
        <w:rPr>
          <w:rFonts w:ascii="Cambria" w:hAnsi="Cambria" w:cs="Times New Roman"/>
          <w:sz w:val="24"/>
          <w:szCs w:val="24"/>
          <w:lang w:val="en-US"/>
        </w:rPr>
        <w:t xml:space="preserve"> </w:t>
      </w:r>
      <w:proofErr w:type="spellStart"/>
      <w:r w:rsidR="00141B99" w:rsidRPr="00BD3070">
        <w:rPr>
          <w:rFonts w:ascii="Cambria" w:hAnsi="Cambria" w:cs="Times New Roman"/>
          <w:sz w:val="24"/>
          <w:szCs w:val="24"/>
          <w:lang w:val="en-US"/>
        </w:rPr>
        <w:t>dalam</w:t>
      </w:r>
      <w:proofErr w:type="spellEnd"/>
      <w:r w:rsidR="00141B99" w:rsidRPr="00BD3070">
        <w:rPr>
          <w:rFonts w:ascii="Cambria" w:hAnsi="Cambria" w:cs="Times New Roman"/>
          <w:sz w:val="24"/>
          <w:szCs w:val="24"/>
          <w:lang w:val="en-US"/>
        </w:rPr>
        <w:t xml:space="preserve"> </w:t>
      </w:r>
      <w:proofErr w:type="spellStart"/>
      <w:r w:rsidR="00141B99" w:rsidRPr="00BD3070">
        <w:rPr>
          <w:rFonts w:ascii="Cambria" w:hAnsi="Cambria" w:cs="Times New Roman"/>
          <w:sz w:val="24"/>
          <w:szCs w:val="24"/>
          <w:lang w:val="en-US"/>
        </w:rPr>
        <w:t>menyatukan</w:t>
      </w:r>
      <w:proofErr w:type="spellEnd"/>
      <w:r w:rsidR="00141B99" w:rsidRPr="00BD3070">
        <w:rPr>
          <w:rFonts w:ascii="Cambria" w:hAnsi="Cambria" w:cs="Times New Roman"/>
          <w:sz w:val="24"/>
          <w:szCs w:val="24"/>
          <w:lang w:val="en-US"/>
        </w:rPr>
        <w:t xml:space="preserve"> </w:t>
      </w:r>
      <w:proofErr w:type="spellStart"/>
      <w:r w:rsidR="00141B99" w:rsidRPr="00BD3070">
        <w:rPr>
          <w:rFonts w:ascii="Cambria" w:hAnsi="Cambria" w:cs="Times New Roman"/>
          <w:sz w:val="24"/>
          <w:szCs w:val="24"/>
          <w:lang w:val="en-US"/>
        </w:rPr>
        <w:t>metode</w:t>
      </w:r>
      <w:proofErr w:type="spellEnd"/>
      <w:r w:rsidR="00141B99" w:rsidRPr="00BD3070">
        <w:rPr>
          <w:rFonts w:ascii="Cambria" w:hAnsi="Cambria" w:cs="Times New Roman"/>
          <w:sz w:val="24"/>
          <w:szCs w:val="24"/>
          <w:lang w:val="en-US"/>
        </w:rPr>
        <w:t xml:space="preserve"> </w:t>
      </w:r>
      <w:proofErr w:type="spellStart"/>
      <w:r w:rsidR="00141B99" w:rsidRPr="00BD3070">
        <w:rPr>
          <w:rFonts w:ascii="Cambria" w:hAnsi="Cambria" w:cs="Times New Roman"/>
          <w:sz w:val="24"/>
          <w:szCs w:val="24"/>
          <w:lang w:val="en-US"/>
        </w:rPr>
        <w:t>penetapan</w:t>
      </w:r>
      <w:proofErr w:type="spellEnd"/>
      <w:r w:rsidR="00141B99" w:rsidRPr="00BD3070">
        <w:rPr>
          <w:rFonts w:ascii="Cambria" w:hAnsi="Cambria" w:cs="Times New Roman"/>
          <w:sz w:val="24"/>
          <w:szCs w:val="24"/>
          <w:lang w:val="en-US"/>
        </w:rPr>
        <w:t xml:space="preserve"> </w:t>
      </w:r>
      <w:proofErr w:type="spellStart"/>
      <w:r w:rsidR="00141B99" w:rsidRPr="00BD3070">
        <w:rPr>
          <w:rFonts w:ascii="Cambria" w:hAnsi="Cambria" w:cs="Times New Roman"/>
          <w:sz w:val="24"/>
          <w:szCs w:val="24"/>
          <w:lang w:val="en-US"/>
        </w:rPr>
        <w:t>awal</w:t>
      </w:r>
      <w:proofErr w:type="spellEnd"/>
      <w:r w:rsidR="00141B99" w:rsidRPr="00BD3070">
        <w:rPr>
          <w:rFonts w:ascii="Cambria" w:hAnsi="Cambria" w:cs="Times New Roman"/>
          <w:sz w:val="24"/>
          <w:szCs w:val="24"/>
          <w:lang w:val="en-US"/>
        </w:rPr>
        <w:t xml:space="preserve"> </w:t>
      </w:r>
      <w:proofErr w:type="spellStart"/>
      <w:r w:rsidR="00141B99" w:rsidRPr="00BD3070">
        <w:rPr>
          <w:rFonts w:ascii="Cambria" w:hAnsi="Cambria" w:cs="Times New Roman"/>
          <w:sz w:val="24"/>
          <w:szCs w:val="24"/>
          <w:lang w:val="en-US"/>
        </w:rPr>
        <w:t>bulan</w:t>
      </w:r>
      <w:proofErr w:type="spellEnd"/>
      <w:r w:rsidR="00141B99" w:rsidRPr="00BD3070">
        <w:rPr>
          <w:rFonts w:ascii="Cambria" w:hAnsi="Cambria" w:cs="Times New Roman"/>
          <w:sz w:val="24"/>
          <w:szCs w:val="24"/>
          <w:lang w:val="en-US"/>
        </w:rPr>
        <w:t xml:space="preserve"> </w:t>
      </w:r>
      <w:r w:rsidR="00B90099" w:rsidRPr="00BD3070">
        <w:rPr>
          <w:rFonts w:ascii="Cambria" w:hAnsi="Cambria" w:cs="Times New Roman"/>
          <w:sz w:val="24"/>
          <w:szCs w:val="24"/>
          <w:lang w:val="en-US"/>
        </w:rPr>
        <w:t>K</w:t>
      </w:r>
      <w:r w:rsidR="00141B99" w:rsidRPr="00BD3070">
        <w:rPr>
          <w:rFonts w:ascii="Cambria" w:hAnsi="Cambria" w:cs="Times New Roman"/>
          <w:sz w:val="24"/>
          <w:szCs w:val="24"/>
          <w:lang w:val="en-US"/>
        </w:rPr>
        <w:t xml:space="preserve">amariyah di </w:t>
      </w:r>
      <w:proofErr w:type="spellStart"/>
      <w:r w:rsidR="00141B99" w:rsidRPr="00BD3070">
        <w:rPr>
          <w:rFonts w:ascii="Cambria" w:hAnsi="Cambria" w:cs="Times New Roman"/>
          <w:sz w:val="24"/>
          <w:szCs w:val="24"/>
          <w:lang w:val="en-US"/>
        </w:rPr>
        <w:t>kalangan</w:t>
      </w:r>
      <w:proofErr w:type="spellEnd"/>
      <w:r w:rsidR="00141B99" w:rsidRPr="00BD3070">
        <w:rPr>
          <w:rFonts w:ascii="Cambria" w:hAnsi="Cambria" w:cs="Times New Roman"/>
          <w:sz w:val="24"/>
          <w:szCs w:val="24"/>
          <w:lang w:val="en-US"/>
        </w:rPr>
        <w:t xml:space="preserve"> </w:t>
      </w:r>
      <w:proofErr w:type="spellStart"/>
      <w:r w:rsidR="00141B99" w:rsidRPr="00BD3070">
        <w:rPr>
          <w:rFonts w:ascii="Cambria" w:hAnsi="Cambria" w:cs="Times New Roman"/>
          <w:sz w:val="24"/>
          <w:szCs w:val="24"/>
          <w:lang w:val="en-US"/>
        </w:rPr>
        <w:t>umat</w:t>
      </w:r>
      <w:proofErr w:type="spellEnd"/>
      <w:r w:rsidR="00141B99" w:rsidRPr="00BD3070">
        <w:rPr>
          <w:rFonts w:ascii="Cambria" w:hAnsi="Cambria" w:cs="Times New Roman"/>
          <w:sz w:val="24"/>
          <w:szCs w:val="24"/>
          <w:lang w:val="en-US"/>
        </w:rPr>
        <w:t xml:space="preserve"> Islam. </w:t>
      </w:r>
      <w:proofErr w:type="spellStart"/>
      <w:r w:rsidR="00141B99" w:rsidRPr="00BD3070">
        <w:rPr>
          <w:rFonts w:ascii="Cambria" w:hAnsi="Cambria" w:cs="Times New Roman"/>
          <w:sz w:val="24"/>
          <w:szCs w:val="24"/>
          <w:lang w:val="en-US"/>
        </w:rPr>
        <w:t>Meskipun</w:t>
      </w:r>
      <w:proofErr w:type="spellEnd"/>
      <w:r w:rsidR="00141B99" w:rsidRPr="00BD3070">
        <w:rPr>
          <w:rFonts w:ascii="Cambria" w:hAnsi="Cambria" w:cs="Times New Roman"/>
          <w:sz w:val="24"/>
          <w:szCs w:val="24"/>
          <w:lang w:val="en-US"/>
        </w:rPr>
        <w:t xml:space="preserve"> </w:t>
      </w:r>
      <w:proofErr w:type="spellStart"/>
      <w:r w:rsidR="00141B99" w:rsidRPr="00BD3070">
        <w:rPr>
          <w:rFonts w:ascii="Cambria" w:hAnsi="Cambria" w:cs="Times New Roman"/>
          <w:sz w:val="24"/>
          <w:szCs w:val="24"/>
          <w:lang w:val="en-US"/>
        </w:rPr>
        <w:t>terdapat</w:t>
      </w:r>
      <w:proofErr w:type="spellEnd"/>
      <w:r w:rsidR="00141B99" w:rsidRPr="00BD3070">
        <w:rPr>
          <w:rFonts w:ascii="Cambria" w:hAnsi="Cambria" w:cs="Times New Roman"/>
          <w:sz w:val="24"/>
          <w:szCs w:val="24"/>
          <w:lang w:val="en-US"/>
        </w:rPr>
        <w:t xml:space="preserve"> </w:t>
      </w:r>
      <w:proofErr w:type="spellStart"/>
      <w:r w:rsidR="00141B99" w:rsidRPr="00BD3070">
        <w:rPr>
          <w:rFonts w:ascii="Cambria" w:hAnsi="Cambria" w:cs="Times New Roman"/>
          <w:sz w:val="24"/>
          <w:szCs w:val="24"/>
          <w:lang w:val="en-US"/>
        </w:rPr>
        <w:t>perbedaan</w:t>
      </w:r>
      <w:proofErr w:type="spellEnd"/>
      <w:r w:rsidR="00141B99" w:rsidRPr="00BD3070">
        <w:rPr>
          <w:rFonts w:ascii="Cambria" w:hAnsi="Cambria" w:cs="Times New Roman"/>
          <w:sz w:val="24"/>
          <w:szCs w:val="24"/>
          <w:lang w:val="en-US"/>
        </w:rPr>
        <w:t xml:space="preserve"> </w:t>
      </w:r>
      <w:proofErr w:type="spellStart"/>
      <w:r w:rsidR="00141B99" w:rsidRPr="00BD3070">
        <w:rPr>
          <w:rFonts w:ascii="Cambria" w:hAnsi="Cambria" w:cs="Times New Roman"/>
          <w:sz w:val="24"/>
          <w:szCs w:val="24"/>
          <w:lang w:val="en-US"/>
        </w:rPr>
        <w:t>pendapat</w:t>
      </w:r>
      <w:proofErr w:type="spellEnd"/>
      <w:r w:rsidR="00141B99" w:rsidRPr="00BD3070">
        <w:rPr>
          <w:rFonts w:ascii="Cambria" w:hAnsi="Cambria" w:cs="Times New Roman"/>
          <w:sz w:val="24"/>
          <w:szCs w:val="24"/>
          <w:lang w:val="en-US"/>
        </w:rPr>
        <w:t xml:space="preserve"> dan </w:t>
      </w:r>
      <w:proofErr w:type="spellStart"/>
      <w:r w:rsidR="00141B99" w:rsidRPr="00BD3070">
        <w:rPr>
          <w:rFonts w:ascii="Cambria" w:hAnsi="Cambria" w:cs="Times New Roman"/>
          <w:sz w:val="24"/>
          <w:szCs w:val="24"/>
          <w:lang w:val="en-US"/>
        </w:rPr>
        <w:t>praktik</w:t>
      </w:r>
      <w:proofErr w:type="spellEnd"/>
      <w:r w:rsidR="00141B99" w:rsidRPr="00BD3070">
        <w:rPr>
          <w:rFonts w:ascii="Cambria" w:hAnsi="Cambria" w:cs="Times New Roman"/>
          <w:sz w:val="24"/>
          <w:szCs w:val="24"/>
          <w:lang w:val="en-US"/>
        </w:rPr>
        <w:t xml:space="preserve"> di </w:t>
      </w:r>
      <w:proofErr w:type="spellStart"/>
      <w:r w:rsidR="00141B99" w:rsidRPr="00BD3070">
        <w:rPr>
          <w:rFonts w:ascii="Cambria" w:hAnsi="Cambria" w:cs="Times New Roman"/>
          <w:sz w:val="24"/>
          <w:szCs w:val="24"/>
          <w:lang w:val="en-US"/>
        </w:rPr>
        <w:t>masyarakat</w:t>
      </w:r>
      <w:proofErr w:type="spellEnd"/>
      <w:r w:rsidR="00141B99" w:rsidRPr="00BD3070">
        <w:rPr>
          <w:rFonts w:ascii="Cambria" w:hAnsi="Cambria" w:cs="Times New Roman"/>
          <w:sz w:val="24"/>
          <w:szCs w:val="24"/>
          <w:lang w:val="en-US"/>
        </w:rPr>
        <w:t xml:space="preserve">, </w:t>
      </w:r>
      <w:proofErr w:type="spellStart"/>
      <w:r w:rsidR="00141B99" w:rsidRPr="00BD3070">
        <w:rPr>
          <w:rFonts w:ascii="Cambria" w:hAnsi="Cambria" w:cs="Times New Roman"/>
          <w:sz w:val="24"/>
          <w:szCs w:val="24"/>
          <w:lang w:val="en-US"/>
        </w:rPr>
        <w:t>kebijakan</w:t>
      </w:r>
      <w:proofErr w:type="spellEnd"/>
      <w:r w:rsidR="00141B99" w:rsidRPr="00BD3070">
        <w:rPr>
          <w:rFonts w:ascii="Cambria" w:hAnsi="Cambria" w:cs="Times New Roman"/>
          <w:sz w:val="24"/>
          <w:szCs w:val="24"/>
          <w:lang w:val="en-US"/>
        </w:rPr>
        <w:t xml:space="preserve"> yang </w:t>
      </w:r>
      <w:proofErr w:type="spellStart"/>
      <w:r w:rsidR="00141B99" w:rsidRPr="00BD3070">
        <w:rPr>
          <w:rFonts w:ascii="Cambria" w:hAnsi="Cambria" w:cs="Times New Roman"/>
          <w:sz w:val="24"/>
          <w:szCs w:val="24"/>
          <w:lang w:val="en-US"/>
        </w:rPr>
        <w:t>diusung</w:t>
      </w:r>
      <w:proofErr w:type="spellEnd"/>
      <w:r w:rsidR="00141B99" w:rsidRPr="00BD3070">
        <w:rPr>
          <w:rFonts w:ascii="Cambria" w:hAnsi="Cambria" w:cs="Times New Roman"/>
          <w:sz w:val="24"/>
          <w:szCs w:val="24"/>
          <w:lang w:val="en-US"/>
        </w:rPr>
        <w:t xml:space="preserve"> oleh Kementerian Agama </w:t>
      </w:r>
      <w:proofErr w:type="spellStart"/>
      <w:r w:rsidR="00141B99" w:rsidRPr="00BD3070">
        <w:rPr>
          <w:rFonts w:ascii="Cambria" w:hAnsi="Cambria" w:cs="Times New Roman"/>
          <w:sz w:val="24"/>
          <w:szCs w:val="24"/>
          <w:lang w:val="en-US"/>
        </w:rPr>
        <w:t>melalui</w:t>
      </w:r>
      <w:proofErr w:type="spellEnd"/>
      <w:r w:rsidR="00141B99" w:rsidRPr="00BD3070">
        <w:rPr>
          <w:rFonts w:ascii="Cambria" w:hAnsi="Cambria" w:cs="Times New Roman"/>
          <w:sz w:val="24"/>
          <w:szCs w:val="24"/>
          <w:lang w:val="en-US"/>
        </w:rPr>
        <w:t xml:space="preserve"> </w:t>
      </w:r>
      <w:proofErr w:type="spellStart"/>
      <w:r w:rsidR="00141B99" w:rsidRPr="00BD3070">
        <w:rPr>
          <w:rFonts w:ascii="Cambria" w:hAnsi="Cambria" w:cs="Times New Roman"/>
          <w:sz w:val="24"/>
          <w:szCs w:val="24"/>
          <w:lang w:val="en-US"/>
        </w:rPr>
        <w:t>standar</w:t>
      </w:r>
      <w:proofErr w:type="spellEnd"/>
      <w:r w:rsidR="00141B99" w:rsidRPr="00BD3070">
        <w:rPr>
          <w:rFonts w:ascii="Cambria" w:hAnsi="Cambria" w:cs="Times New Roman"/>
          <w:sz w:val="24"/>
          <w:szCs w:val="24"/>
          <w:lang w:val="en-US"/>
        </w:rPr>
        <w:t xml:space="preserve"> </w:t>
      </w:r>
      <w:proofErr w:type="spellStart"/>
      <w:r w:rsidR="00141B99" w:rsidRPr="00BD3070">
        <w:rPr>
          <w:rFonts w:ascii="Cambria" w:hAnsi="Cambria" w:cs="Times New Roman"/>
          <w:i/>
          <w:iCs/>
          <w:sz w:val="24"/>
          <w:szCs w:val="24"/>
          <w:lang w:val="en-US"/>
        </w:rPr>
        <w:t>imkanur</w:t>
      </w:r>
      <w:proofErr w:type="spellEnd"/>
      <w:r w:rsidR="00141B99" w:rsidRPr="00BD3070">
        <w:rPr>
          <w:rFonts w:ascii="Cambria" w:hAnsi="Cambria" w:cs="Times New Roman"/>
          <w:i/>
          <w:iCs/>
          <w:sz w:val="24"/>
          <w:szCs w:val="24"/>
          <w:lang w:val="en-US"/>
        </w:rPr>
        <w:t xml:space="preserve"> </w:t>
      </w:r>
      <w:proofErr w:type="spellStart"/>
      <w:r w:rsidR="00141B99" w:rsidRPr="00BD3070">
        <w:rPr>
          <w:rFonts w:ascii="Cambria" w:hAnsi="Cambria" w:cs="Times New Roman"/>
          <w:i/>
          <w:iCs/>
          <w:sz w:val="24"/>
          <w:szCs w:val="24"/>
          <w:lang w:val="en-US"/>
        </w:rPr>
        <w:t>rukyat</w:t>
      </w:r>
      <w:proofErr w:type="spellEnd"/>
      <w:r w:rsidR="00141B99" w:rsidRPr="00BD3070">
        <w:rPr>
          <w:rFonts w:ascii="Cambria" w:hAnsi="Cambria" w:cs="Times New Roman"/>
          <w:i/>
          <w:iCs/>
          <w:sz w:val="24"/>
          <w:szCs w:val="24"/>
          <w:lang w:val="en-US"/>
        </w:rPr>
        <w:t xml:space="preserve"> </w:t>
      </w:r>
      <w:proofErr w:type="spellStart"/>
      <w:r w:rsidR="00141B99" w:rsidRPr="00BD3070">
        <w:rPr>
          <w:rFonts w:ascii="Cambria" w:hAnsi="Cambria" w:cs="Times New Roman"/>
          <w:sz w:val="24"/>
          <w:szCs w:val="24"/>
          <w:lang w:val="en-US"/>
        </w:rPr>
        <w:t>diharapkan</w:t>
      </w:r>
      <w:proofErr w:type="spellEnd"/>
      <w:r w:rsidR="00141B99" w:rsidRPr="00BD3070">
        <w:rPr>
          <w:rFonts w:ascii="Cambria" w:hAnsi="Cambria" w:cs="Times New Roman"/>
          <w:sz w:val="24"/>
          <w:szCs w:val="24"/>
          <w:lang w:val="en-US"/>
        </w:rPr>
        <w:t xml:space="preserve"> </w:t>
      </w:r>
      <w:proofErr w:type="spellStart"/>
      <w:r w:rsidR="00141B99" w:rsidRPr="00BD3070">
        <w:rPr>
          <w:rFonts w:ascii="Cambria" w:hAnsi="Cambria" w:cs="Times New Roman"/>
          <w:sz w:val="24"/>
          <w:szCs w:val="24"/>
          <w:lang w:val="en-US"/>
        </w:rPr>
        <w:t>dapat</w:t>
      </w:r>
      <w:proofErr w:type="spellEnd"/>
      <w:r w:rsidR="00141B99" w:rsidRPr="00BD3070">
        <w:rPr>
          <w:rFonts w:ascii="Cambria" w:hAnsi="Cambria" w:cs="Times New Roman"/>
          <w:sz w:val="24"/>
          <w:szCs w:val="24"/>
          <w:lang w:val="en-US"/>
        </w:rPr>
        <w:t xml:space="preserve"> </w:t>
      </w:r>
      <w:proofErr w:type="spellStart"/>
      <w:r w:rsidR="00141B99" w:rsidRPr="00BD3070">
        <w:rPr>
          <w:rFonts w:ascii="Cambria" w:hAnsi="Cambria" w:cs="Times New Roman"/>
          <w:sz w:val="24"/>
          <w:szCs w:val="24"/>
          <w:lang w:val="en-US"/>
        </w:rPr>
        <w:t>mengurangi</w:t>
      </w:r>
      <w:proofErr w:type="spellEnd"/>
      <w:r w:rsidR="00141B99" w:rsidRPr="00BD3070">
        <w:rPr>
          <w:rFonts w:ascii="Cambria" w:hAnsi="Cambria" w:cs="Times New Roman"/>
          <w:sz w:val="24"/>
          <w:szCs w:val="24"/>
          <w:lang w:val="en-US"/>
        </w:rPr>
        <w:t xml:space="preserve"> </w:t>
      </w:r>
      <w:proofErr w:type="spellStart"/>
      <w:r w:rsidR="00141B99" w:rsidRPr="00BD3070">
        <w:rPr>
          <w:rFonts w:ascii="Cambria" w:hAnsi="Cambria" w:cs="Times New Roman"/>
          <w:sz w:val="24"/>
          <w:szCs w:val="24"/>
          <w:lang w:val="en-US"/>
        </w:rPr>
        <w:t>ketegangan</w:t>
      </w:r>
      <w:proofErr w:type="spellEnd"/>
      <w:r w:rsidR="00141B99" w:rsidRPr="00BD3070">
        <w:rPr>
          <w:rFonts w:ascii="Cambria" w:hAnsi="Cambria" w:cs="Times New Roman"/>
          <w:sz w:val="24"/>
          <w:szCs w:val="24"/>
          <w:lang w:val="en-US"/>
        </w:rPr>
        <w:t xml:space="preserve"> dan </w:t>
      </w:r>
      <w:proofErr w:type="spellStart"/>
      <w:r w:rsidR="00141B99" w:rsidRPr="00BD3070">
        <w:rPr>
          <w:rFonts w:ascii="Cambria" w:hAnsi="Cambria" w:cs="Times New Roman"/>
          <w:sz w:val="24"/>
          <w:szCs w:val="24"/>
          <w:lang w:val="en-US"/>
        </w:rPr>
        <w:t>menciptakan</w:t>
      </w:r>
      <w:proofErr w:type="spellEnd"/>
      <w:r w:rsidR="00141B99" w:rsidRPr="00BD3070">
        <w:rPr>
          <w:rFonts w:ascii="Cambria" w:hAnsi="Cambria" w:cs="Times New Roman"/>
          <w:sz w:val="24"/>
          <w:szCs w:val="24"/>
          <w:lang w:val="en-US"/>
        </w:rPr>
        <w:t xml:space="preserve"> </w:t>
      </w:r>
      <w:proofErr w:type="spellStart"/>
      <w:r w:rsidR="00141B99" w:rsidRPr="00BD3070">
        <w:rPr>
          <w:rFonts w:ascii="Cambria" w:hAnsi="Cambria" w:cs="Times New Roman"/>
          <w:sz w:val="24"/>
          <w:szCs w:val="24"/>
          <w:lang w:val="en-US"/>
        </w:rPr>
        <w:t>kesepakatan</w:t>
      </w:r>
      <w:proofErr w:type="spellEnd"/>
      <w:r w:rsidR="00141B99" w:rsidRPr="00BD3070">
        <w:rPr>
          <w:rFonts w:ascii="Cambria" w:hAnsi="Cambria" w:cs="Times New Roman"/>
          <w:sz w:val="24"/>
          <w:szCs w:val="24"/>
          <w:lang w:val="en-US"/>
        </w:rPr>
        <w:t xml:space="preserve"> </w:t>
      </w:r>
      <w:proofErr w:type="spellStart"/>
      <w:r w:rsidR="00141B99" w:rsidRPr="00BD3070">
        <w:rPr>
          <w:rFonts w:ascii="Cambria" w:hAnsi="Cambria" w:cs="Times New Roman"/>
          <w:sz w:val="24"/>
          <w:szCs w:val="24"/>
          <w:lang w:val="en-US"/>
        </w:rPr>
        <w:t>bersama</w:t>
      </w:r>
      <w:proofErr w:type="spellEnd"/>
      <w:r w:rsidR="00141B99" w:rsidRPr="00BD3070">
        <w:rPr>
          <w:rFonts w:ascii="Cambria" w:hAnsi="Cambria" w:cs="Times New Roman"/>
          <w:sz w:val="24"/>
          <w:szCs w:val="24"/>
          <w:lang w:val="en-US"/>
        </w:rPr>
        <w:t>.</w:t>
      </w:r>
      <w:r w:rsidR="00B90099" w:rsidRPr="00BD3070">
        <w:rPr>
          <w:rStyle w:val="FootnoteReference"/>
          <w:rFonts w:ascii="Cambria" w:hAnsi="Cambria"/>
          <w:sz w:val="24"/>
          <w:szCs w:val="24"/>
          <w:lang w:val="en-US"/>
        </w:rPr>
        <w:footnoteReference w:id="9"/>
      </w:r>
    </w:p>
    <w:p w14:paraId="5F6FCCD0" w14:textId="77777777" w:rsidR="00947D35" w:rsidRPr="00BD3070" w:rsidRDefault="00947D35" w:rsidP="00947D35">
      <w:pPr>
        <w:spacing w:after="0" w:line="360" w:lineRule="auto"/>
        <w:ind w:firstLine="720"/>
        <w:jc w:val="both"/>
        <w:rPr>
          <w:rFonts w:ascii="Cambria" w:hAnsi="Cambria" w:cs="Times New Roman"/>
          <w:sz w:val="24"/>
          <w:szCs w:val="24"/>
          <w:lang w:val="en-US"/>
        </w:rPr>
      </w:pPr>
      <w:proofErr w:type="spellStart"/>
      <w:r w:rsidRPr="00BD3070">
        <w:rPr>
          <w:rFonts w:ascii="Cambria" w:hAnsi="Cambria" w:cs="Times New Roman"/>
          <w:sz w:val="24"/>
          <w:szCs w:val="24"/>
          <w:lang w:val="en-US"/>
        </w:rPr>
        <w:t>Kebaruan</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penelitian</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ini</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terletak</w:t>
      </w:r>
      <w:proofErr w:type="spellEnd"/>
      <w:r w:rsidRPr="00BD3070">
        <w:rPr>
          <w:rFonts w:ascii="Cambria" w:hAnsi="Cambria" w:cs="Times New Roman"/>
          <w:sz w:val="24"/>
          <w:szCs w:val="24"/>
          <w:lang w:val="en-US"/>
        </w:rPr>
        <w:t xml:space="preserve"> pada </w:t>
      </w:r>
      <w:proofErr w:type="spellStart"/>
      <w:r w:rsidRPr="00BD3070">
        <w:rPr>
          <w:rFonts w:ascii="Cambria" w:hAnsi="Cambria" w:cs="Times New Roman"/>
          <w:sz w:val="24"/>
          <w:szCs w:val="24"/>
          <w:lang w:val="en-US"/>
        </w:rPr>
        <w:t>analisis</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komparatif</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mengenai</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penentuan</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awal</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bulan</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Hijriah</w:t>
      </w:r>
      <w:proofErr w:type="spellEnd"/>
      <w:r w:rsidRPr="00BD3070">
        <w:rPr>
          <w:rFonts w:ascii="Cambria" w:hAnsi="Cambria" w:cs="Times New Roman"/>
          <w:sz w:val="24"/>
          <w:szCs w:val="24"/>
          <w:lang w:val="en-US"/>
        </w:rPr>
        <w:t xml:space="preserve"> di Indonesia. </w:t>
      </w:r>
      <w:proofErr w:type="spellStart"/>
      <w:r w:rsidRPr="00BD3070">
        <w:rPr>
          <w:rFonts w:ascii="Cambria" w:hAnsi="Cambria" w:cs="Times New Roman"/>
          <w:sz w:val="24"/>
          <w:szCs w:val="24"/>
          <w:lang w:val="en-US"/>
        </w:rPr>
        <w:t>Secara</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khusus</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penelitian</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ini</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membandingkan</w:t>
      </w:r>
      <w:proofErr w:type="spellEnd"/>
      <w:r w:rsidRPr="00BD3070">
        <w:rPr>
          <w:rFonts w:ascii="Cambria" w:hAnsi="Cambria" w:cs="Times New Roman"/>
          <w:sz w:val="24"/>
          <w:szCs w:val="24"/>
          <w:lang w:val="en-US"/>
        </w:rPr>
        <w:t xml:space="preserve"> dua </w:t>
      </w:r>
      <w:proofErr w:type="spellStart"/>
      <w:r w:rsidRPr="00BD3070">
        <w:rPr>
          <w:rFonts w:ascii="Cambria" w:hAnsi="Cambria" w:cs="Times New Roman"/>
          <w:sz w:val="24"/>
          <w:szCs w:val="24"/>
          <w:lang w:val="en-US"/>
        </w:rPr>
        <w:t>kriteria</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utama</w:t>
      </w:r>
      <w:proofErr w:type="spellEnd"/>
      <w:r w:rsidRPr="00BD3070">
        <w:rPr>
          <w:rFonts w:ascii="Cambria" w:hAnsi="Cambria" w:cs="Times New Roman"/>
          <w:sz w:val="24"/>
          <w:szCs w:val="24"/>
          <w:lang w:val="en-US"/>
        </w:rPr>
        <w:t xml:space="preserve"> yang </w:t>
      </w:r>
      <w:proofErr w:type="spellStart"/>
      <w:r w:rsidRPr="00BD3070">
        <w:rPr>
          <w:rFonts w:ascii="Cambria" w:hAnsi="Cambria" w:cs="Times New Roman"/>
          <w:sz w:val="24"/>
          <w:szCs w:val="24"/>
          <w:lang w:val="en-US"/>
        </w:rPr>
        <w:t>berbeda</w:t>
      </w:r>
      <w:proofErr w:type="spellEnd"/>
      <w:r w:rsidRPr="00BD3070">
        <w:rPr>
          <w:rFonts w:ascii="Cambria" w:hAnsi="Cambria" w:cs="Times New Roman"/>
          <w:sz w:val="24"/>
          <w:szCs w:val="24"/>
          <w:lang w:val="en-US"/>
        </w:rPr>
        <w:t xml:space="preserve">: Kalender </w:t>
      </w:r>
      <w:proofErr w:type="spellStart"/>
      <w:r w:rsidRPr="00BD3070">
        <w:rPr>
          <w:rFonts w:ascii="Cambria" w:hAnsi="Cambria" w:cs="Times New Roman"/>
          <w:sz w:val="24"/>
          <w:szCs w:val="24"/>
          <w:lang w:val="en-US"/>
        </w:rPr>
        <w:t>Hijriyah</w:t>
      </w:r>
      <w:proofErr w:type="spellEnd"/>
      <w:r w:rsidRPr="00BD3070">
        <w:rPr>
          <w:rFonts w:ascii="Cambria" w:hAnsi="Cambria" w:cs="Times New Roman"/>
          <w:sz w:val="24"/>
          <w:szCs w:val="24"/>
          <w:lang w:val="en-US"/>
        </w:rPr>
        <w:t xml:space="preserve"> Global Tunggal (KHGT) yang </w:t>
      </w:r>
      <w:proofErr w:type="spellStart"/>
      <w:r w:rsidRPr="00BD3070">
        <w:rPr>
          <w:rFonts w:ascii="Cambria" w:hAnsi="Cambria" w:cs="Times New Roman"/>
          <w:sz w:val="24"/>
          <w:szCs w:val="24"/>
          <w:lang w:val="en-US"/>
        </w:rPr>
        <w:t>diterapkan</w:t>
      </w:r>
      <w:proofErr w:type="spellEnd"/>
      <w:r w:rsidRPr="00BD3070">
        <w:rPr>
          <w:rFonts w:ascii="Cambria" w:hAnsi="Cambria" w:cs="Times New Roman"/>
          <w:sz w:val="24"/>
          <w:szCs w:val="24"/>
          <w:lang w:val="en-US"/>
        </w:rPr>
        <w:t xml:space="preserve"> Muhammadiyah dan </w:t>
      </w:r>
      <w:proofErr w:type="spellStart"/>
      <w:r w:rsidRPr="00BD3070">
        <w:rPr>
          <w:rFonts w:ascii="Cambria" w:hAnsi="Cambria" w:cs="Times New Roman"/>
          <w:sz w:val="24"/>
          <w:szCs w:val="24"/>
          <w:lang w:val="en-US"/>
        </w:rPr>
        <w:t>Kriteria</w:t>
      </w:r>
      <w:proofErr w:type="spellEnd"/>
      <w:r w:rsidRPr="00BD3070">
        <w:rPr>
          <w:rFonts w:ascii="Cambria" w:hAnsi="Cambria" w:cs="Times New Roman"/>
          <w:sz w:val="24"/>
          <w:szCs w:val="24"/>
          <w:lang w:val="en-US"/>
        </w:rPr>
        <w:t xml:space="preserve"> Neo MABIMS yang </w:t>
      </w:r>
      <w:proofErr w:type="spellStart"/>
      <w:r w:rsidRPr="00BD3070">
        <w:rPr>
          <w:rFonts w:ascii="Cambria" w:hAnsi="Cambria" w:cs="Times New Roman"/>
          <w:sz w:val="24"/>
          <w:szCs w:val="24"/>
          <w:lang w:val="en-US"/>
        </w:rPr>
        <w:t>digunakan</w:t>
      </w:r>
      <w:proofErr w:type="spellEnd"/>
      <w:r w:rsidRPr="00BD3070">
        <w:rPr>
          <w:rFonts w:ascii="Cambria" w:hAnsi="Cambria" w:cs="Times New Roman"/>
          <w:sz w:val="24"/>
          <w:szCs w:val="24"/>
          <w:lang w:val="en-US"/>
        </w:rPr>
        <w:t xml:space="preserve"> Kementerian Agama RI. Kajian </w:t>
      </w:r>
      <w:proofErr w:type="spellStart"/>
      <w:r w:rsidRPr="00BD3070">
        <w:rPr>
          <w:rFonts w:ascii="Cambria" w:hAnsi="Cambria" w:cs="Times New Roman"/>
          <w:sz w:val="24"/>
          <w:szCs w:val="24"/>
          <w:lang w:val="en-US"/>
        </w:rPr>
        <w:t>ini</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tidak</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hanya</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berfokus</w:t>
      </w:r>
      <w:proofErr w:type="spellEnd"/>
      <w:r w:rsidRPr="00BD3070">
        <w:rPr>
          <w:rFonts w:ascii="Cambria" w:hAnsi="Cambria" w:cs="Times New Roman"/>
          <w:sz w:val="24"/>
          <w:szCs w:val="24"/>
          <w:lang w:val="en-US"/>
        </w:rPr>
        <w:t xml:space="preserve"> pada </w:t>
      </w:r>
      <w:proofErr w:type="spellStart"/>
      <w:r w:rsidRPr="00BD3070">
        <w:rPr>
          <w:rFonts w:ascii="Cambria" w:hAnsi="Cambria" w:cs="Times New Roman"/>
          <w:sz w:val="24"/>
          <w:szCs w:val="24"/>
          <w:lang w:val="en-US"/>
        </w:rPr>
        <w:t>aspek</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lastRenderedPageBreak/>
        <w:t>astronomis</w:t>
      </w:r>
      <w:proofErr w:type="spellEnd"/>
      <w:r w:rsidRPr="00BD3070">
        <w:rPr>
          <w:rFonts w:ascii="Cambria" w:hAnsi="Cambria" w:cs="Times New Roman"/>
          <w:sz w:val="24"/>
          <w:szCs w:val="24"/>
          <w:lang w:val="en-US"/>
        </w:rPr>
        <w:t xml:space="preserve"> </w:t>
      </w:r>
      <w:r w:rsidR="00E21BFD" w:rsidRPr="00BD3070">
        <w:rPr>
          <w:rFonts w:ascii="Cambria" w:hAnsi="Cambria" w:cs="Times New Roman"/>
          <w:sz w:val="24"/>
          <w:szCs w:val="24"/>
          <w:lang w:val="en-US"/>
        </w:rPr>
        <w:t xml:space="preserve">dan Fiqh </w:t>
      </w:r>
      <w:proofErr w:type="spellStart"/>
      <w:r w:rsidRPr="00BD3070">
        <w:rPr>
          <w:rFonts w:ascii="Cambria" w:hAnsi="Cambria" w:cs="Times New Roman"/>
          <w:sz w:val="24"/>
          <w:szCs w:val="24"/>
          <w:lang w:val="en-US"/>
        </w:rPr>
        <w:t>dari</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kedua</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kriteria</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tersebut</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tetapi</w:t>
      </w:r>
      <w:proofErr w:type="spellEnd"/>
      <w:r w:rsidRPr="00BD3070">
        <w:rPr>
          <w:rFonts w:ascii="Cambria" w:hAnsi="Cambria" w:cs="Times New Roman"/>
          <w:sz w:val="24"/>
          <w:szCs w:val="24"/>
          <w:lang w:val="en-US"/>
        </w:rPr>
        <w:t xml:space="preserve"> juga </w:t>
      </w:r>
      <w:proofErr w:type="spellStart"/>
      <w:r w:rsidRPr="00BD3070">
        <w:rPr>
          <w:rFonts w:ascii="Cambria" w:hAnsi="Cambria" w:cs="Times New Roman"/>
          <w:sz w:val="24"/>
          <w:szCs w:val="24"/>
          <w:lang w:val="en-US"/>
        </w:rPr>
        <w:t>menelaah</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dampak</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sosial-budaya</w:t>
      </w:r>
      <w:proofErr w:type="spellEnd"/>
      <w:r w:rsidRPr="00BD3070">
        <w:rPr>
          <w:rFonts w:ascii="Cambria" w:hAnsi="Cambria" w:cs="Times New Roman"/>
          <w:sz w:val="24"/>
          <w:szCs w:val="24"/>
          <w:lang w:val="en-US"/>
        </w:rPr>
        <w:t xml:space="preserve"> yang </w:t>
      </w:r>
      <w:proofErr w:type="spellStart"/>
      <w:r w:rsidRPr="00BD3070">
        <w:rPr>
          <w:rFonts w:ascii="Cambria" w:hAnsi="Cambria" w:cs="Times New Roman"/>
          <w:sz w:val="24"/>
          <w:szCs w:val="24"/>
          <w:lang w:val="en-US"/>
        </w:rPr>
        <w:t>muncul</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dari</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perbedaan</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penerapannya</w:t>
      </w:r>
      <w:proofErr w:type="spellEnd"/>
      <w:r w:rsidRPr="00BD3070">
        <w:rPr>
          <w:rFonts w:ascii="Cambria" w:hAnsi="Cambria" w:cs="Times New Roman"/>
          <w:sz w:val="24"/>
          <w:szCs w:val="24"/>
          <w:lang w:val="en-US"/>
        </w:rPr>
        <w:t>.</w:t>
      </w:r>
    </w:p>
    <w:p w14:paraId="5F1120F3" w14:textId="77777777" w:rsidR="0082224E" w:rsidRPr="00BD3070" w:rsidRDefault="0082224E" w:rsidP="00947D35">
      <w:pPr>
        <w:spacing w:after="0" w:line="360" w:lineRule="auto"/>
        <w:ind w:firstLine="720"/>
        <w:jc w:val="both"/>
        <w:rPr>
          <w:rFonts w:ascii="Cambria" w:hAnsi="Cambria" w:cs="Times New Roman"/>
          <w:sz w:val="24"/>
          <w:szCs w:val="24"/>
          <w:lang w:val="en-US"/>
        </w:rPr>
      </w:pPr>
      <w:proofErr w:type="spellStart"/>
      <w:r w:rsidRPr="00BD3070">
        <w:rPr>
          <w:rFonts w:ascii="Cambria" w:hAnsi="Cambria" w:cs="Times New Roman"/>
          <w:sz w:val="24"/>
          <w:szCs w:val="24"/>
          <w:lang w:val="en-US"/>
        </w:rPr>
        <w:t>Dengan</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fokus</w:t>
      </w:r>
      <w:proofErr w:type="spellEnd"/>
      <w:r w:rsidRPr="00BD3070">
        <w:rPr>
          <w:rFonts w:ascii="Cambria" w:hAnsi="Cambria" w:cs="Times New Roman"/>
          <w:sz w:val="24"/>
          <w:szCs w:val="24"/>
          <w:lang w:val="en-US"/>
        </w:rPr>
        <w:t xml:space="preserve"> pada </w:t>
      </w:r>
      <w:proofErr w:type="spellStart"/>
      <w:r w:rsidRPr="00BD3070">
        <w:rPr>
          <w:rFonts w:ascii="Cambria" w:hAnsi="Cambria" w:cs="Times New Roman"/>
          <w:sz w:val="24"/>
          <w:szCs w:val="24"/>
          <w:lang w:val="en-US"/>
        </w:rPr>
        <w:t>tahun</w:t>
      </w:r>
      <w:proofErr w:type="spellEnd"/>
      <w:r w:rsidRPr="00BD3070">
        <w:rPr>
          <w:rFonts w:ascii="Cambria" w:hAnsi="Cambria" w:cs="Times New Roman"/>
          <w:sz w:val="24"/>
          <w:szCs w:val="24"/>
          <w:lang w:val="en-US"/>
        </w:rPr>
        <w:t xml:space="preserve"> 1446 H, </w:t>
      </w:r>
      <w:proofErr w:type="spellStart"/>
      <w:r w:rsidRPr="00BD3070">
        <w:rPr>
          <w:rFonts w:ascii="Cambria" w:hAnsi="Cambria" w:cs="Times New Roman"/>
          <w:sz w:val="24"/>
          <w:szCs w:val="24"/>
          <w:lang w:val="en-US"/>
        </w:rPr>
        <w:t>penelitian</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ini</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bertujuan</w:t>
      </w:r>
      <w:proofErr w:type="spellEnd"/>
      <w:r w:rsidRPr="00BD3070">
        <w:rPr>
          <w:rFonts w:ascii="Cambria" w:hAnsi="Cambria" w:cs="Times New Roman"/>
          <w:sz w:val="24"/>
          <w:szCs w:val="24"/>
          <w:lang w:val="en-US"/>
        </w:rPr>
        <w:t xml:space="preserve"> </w:t>
      </w:r>
      <w:proofErr w:type="spellStart"/>
      <w:r w:rsidR="00B36EA0" w:rsidRPr="00BD3070">
        <w:rPr>
          <w:rFonts w:ascii="Cambria" w:hAnsi="Cambria" w:cs="Times New Roman"/>
          <w:sz w:val="24"/>
          <w:szCs w:val="24"/>
          <w:lang w:val="en-US"/>
        </w:rPr>
        <w:t>untuk</w:t>
      </w:r>
      <w:proofErr w:type="spellEnd"/>
      <w:r w:rsidRPr="00BD3070">
        <w:rPr>
          <w:rFonts w:ascii="Cambria" w:hAnsi="Cambria" w:cs="Times New Roman"/>
          <w:sz w:val="24"/>
          <w:szCs w:val="24"/>
          <w:lang w:val="en-US"/>
        </w:rPr>
        <w:t xml:space="preserve"> </w:t>
      </w:r>
      <w:proofErr w:type="spellStart"/>
      <w:r w:rsidR="00B36EA0" w:rsidRPr="00BD3070">
        <w:rPr>
          <w:rFonts w:ascii="Cambria" w:hAnsi="Cambria" w:cs="Times New Roman"/>
          <w:sz w:val="24"/>
          <w:szCs w:val="24"/>
          <w:lang w:val="en-US"/>
        </w:rPr>
        <w:t>meng</w:t>
      </w:r>
      <w:r w:rsidRPr="00BD3070">
        <w:rPr>
          <w:rFonts w:ascii="Cambria" w:hAnsi="Cambria" w:cs="Times New Roman"/>
          <w:sz w:val="24"/>
          <w:szCs w:val="24"/>
          <w:lang w:val="en-US"/>
        </w:rPr>
        <w:t>analisis</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implementasi</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kedua</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kriteria</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tersebut</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dalam</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penentuan</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awal</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bulan-bulan</w:t>
      </w:r>
      <w:proofErr w:type="spellEnd"/>
      <w:r w:rsidRPr="00BD3070">
        <w:rPr>
          <w:rFonts w:ascii="Cambria" w:hAnsi="Cambria" w:cs="Times New Roman"/>
          <w:sz w:val="24"/>
          <w:szCs w:val="24"/>
          <w:lang w:val="en-US"/>
        </w:rPr>
        <w:t xml:space="preserve"> ibadah </w:t>
      </w:r>
      <w:proofErr w:type="spellStart"/>
      <w:r w:rsidRPr="00BD3070">
        <w:rPr>
          <w:rFonts w:ascii="Cambria" w:hAnsi="Cambria" w:cs="Times New Roman"/>
          <w:sz w:val="24"/>
          <w:szCs w:val="24"/>
          <w:lang w:val="en-US"/>
        </w:rPr>
        <w:t>penting</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Melalui</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perbandingan</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sistematis</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studi</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ini</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berupaya</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mengidentifikasi</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persamaan</w:t>
      </w:r>
      <w:proofErr w:type="spellEnd"/>
      <w:r w:rsidRPr="00BD3070">
        <w:rPr>
          <w:rFonts w:ascii="Cambria" w:hAnsi="Cambria" w:cs="Times New Roman"/>
          <w:sz w:val="24"/>
          <w:szCs w:val="24"/>
          <w:lang w:val="en-US"/>
        </w:rPr>
        <w:t xml:space="preserve"> dan </w:t>
      </w:r>
      <w:proofErr w:type="spellStart"/>
      <w:r w:rsidRPr="00BD3070">
        <w:rPr>
          <w:rFonts w:ascii="Cambria" w:hAnsi="Cambria" w:cs="Times New Roman"/>
          <w:sz w:val="24"/>
          <w:szCs w:val="24"/>
          <w:lang w:val="en-US"/>
        </w:rPr>
        <w:t>perbedaan</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antara</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kedua</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kriteria</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serta</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dampaknya</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terhadap</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praktik</w:t>
      </w:r>
      <w:proofErr w:type="spellEnd"/>
      <w:r w:rsidRPr="00BD3070">
        <w:rPr>
          <w:rFonts w:ascii="Cambria" w:hAnsi="Cambria" w:cs="Times New Roman"/>
          <w:sz w:val="24"/>
          <w:szCs w:val="24"/>
          <w:lang w:val="en-US"/>
        </w:rPr>
        <w:t xml:space="preserve"> ibadah </w:t>
      </w:r>
      <w:proofErr w:type="spellStart"/>
      <w:r w:rsidRPr="00BD3070">
        <w:rPr>
          <w:rFonts w:ascii="Cambria" w:hAnsi="Cambria" w:cs="Times New Roman"/>
          <w:sz w:val="24"/>
          <w:szCs w:val="24"/>
          <w:lang w:val="en-US"/>
        </w:rPr>
        <w:t>umat</w:t>
      </w:r>
      <w:proofErr w:type="spellEnd"/>
      <w:r w:rsidRPr="00BD3070">
        <w:rPr>
          <w:rFonts w:ascii="Cambria" w:hAnsi="Cambria" w:cs="Times New Roman"/>
          <w:sz w:val="24"/>
          <w:szCs w:val="24"/>
          <w:lang w:val="en-US"/>
        </w:rPr>
        <w:t xml:space="preserve"> Islam di Indonesia. </w:t>
      </w:r>
      <w:proofErr w:type="spellStart"/>
      <w:r w:rsidRPr="00BD3070">
        <w:rPr>
          <w:rFonts w:ascii="Cambria" w:hAnsi="Cambria" w:cs="Times New Roman"/>
          <w:sz w:val="24"/>
          <w:szCs w:val="24"/>
          <w:lang w:val="en-US"/>
        </w:rPr>
        <w:t>Pemilihan</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periode</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waktu</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spesifik</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ini</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memungkinkan</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analisis</w:t>
      </w:r>
      <w:proofErr w:type="spellEnd"/>
      <w:r w:rsidRPr="00BD3070">
        <w:rPr>
          <w:rFonts w:ascii="Cambria" w:hAnsi="Cambria" w:cs="Times New Roman"/>
          <w:sz w:val="24"/>
          <w:szCs w:val="24"/>
          <w:lang w:val="en-US"/>
        </w:rPr>
        <w:t xml:space="preserve"> yang </w:t>
      </w:r>
      <w:proofErr w:type="spellStart"/>
      <w:r w:rsidRPr="00BD3070">
        <w:rPr>
          <w:rFonts w:ascii="Cambria" w:hAnsi="Cambria" w:cs="Times New Roman"/>
          <w:sz w:val="24"/>
          <w:szCs w:val="24"/>
          <w:lang w:val="en-US"/>
        </w:rPr>
        <w:t>lebih</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terukur</w:t>
      </w:r>
      <w:proofErr w:type="spellEnd"/>
      <w:r w:rsidRPr="00BD3070">
        <w:rPr>
          <w:rFonts w:ascii="Cambria" w:hAnsi="Cambria" w:cs="Times New Roman"/>
          <w:sz w:val="24"/>
          <w:szCs w:val="24"/>
          <w:lang w:val="en-US"/>
        </w:rPr>
        <w:t xml:space="preserve"> dan </w:t>
      </w:r>
      <w:proofErr w:type="spellStart"/>
      <w:r w:rsidRPr="00BD3070">
        <w:rPr>
          <w:rFonts w:ascii="Cambria" w:hAnsi="Cambria" w:cs="Times New Roman"/>
          <w:sz w:val="24"/>
          <w:szCs w:val="24"/>
          <w:lang w:val="en-US"/>
        </w:rPr>
        <w:t>memberikan</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gambaran</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konkret</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tentang</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penerapan</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kedua</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kriteria</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dalam</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konteks</w:t>
      </w:r>
      <w:proofErr w:type="spellEnd"/>
      <w:r w:rsidRPr="00BD3070">
        <w:rPr>
          <w:rFonts w:ascii="Cambria" w:hAnsi="Cambria" w:cs="Times New Roman"/>
          <w:sz w:val="24"/>
          <w:szCs w:val="24"/>
          <w:lang w:val="en-US"/>
        </w:rPr>
        <w:t xml:space="preserve"> temporal yang </w:t>
      </w:r>
      <w:proofErr w:type="spellStart"/>
      <w:r w:rsidRPr="00BD3070">
        <w:rPr>
          <w:rFonts w:ascii="Cambria" w:hAnsi="Cambria" w:cs="Times New Roman"/>
          <w:sz w:val="24"/>
          <w:szCs w:val="24"/>
          <w:lang w:val="en-US"/>
        </w:rPr>
        <w:t>jelas</w:t>
      </w:r>
      <w:proofErr w:type="spellEnd"/>
      <w:r w:rsidRPr="00BD3070">
        <w:rPr>
          <w:rFonts w:ascii="Cambria" w:hAnsi="Cambria" w:cs="Times New Roman"/>
          <w:sz w:val="24"/>
          <w:szCs w:val="24"/>
          <w:lang w:val="en-US"/>
        </w:rPr>
        <w:t>.</w:t>
      </w:r>
    </w:p>
    <w:p w14:paraId="5BB67965" w14:textId="704B2F32" w:rsidR="00273C47" w:rsidRPr="00BD3070" w:rsidRDefault="00273C47" w:rsidP="00BD3070">
      <w:pPr>
        <w:spacing w:after="0" w:line="360" w:lineRule="auto"/>
        <w:ind w:firstLine="720"/>
        <w:jc w:val="both"/>
        <w:rPr>
          <w:rFonts w:ascii="Cambria" w:hAnsi="Cambria" w:cs="Times New Roman"/>
          <w:sz w:val="24"/>
          <w:szCs w:val="24"/>
          <w:lang w:val="en-US"/>
        </w:rPr>
      </w:pPr>
      <w:bookmarkStart w:id="1" w:name="_Hlk172297078"/>
      <w:proofErr w:type="spellStart"/>
      <w:r w:rsidRPr="00BD3070">
        <w:rPr>
          <w:rFonts w:ascii="Cambria" w:hAnsi="Cambria" w:cs="Times New Roman"/>
          <w:sz w:val="24"/>
          <w:szCs w:val="24"/>
          <w:lang w:val="en-US"/>
        </w:rPr>
        <w:t>Berdasarkan</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latar</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belakang</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tersebut</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penelitian</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ini</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hendak</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menjawab</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beberapa</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pertanyaan</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penelitian</w:t>
      </w:r>
      <w:proofErr w:type="spellEnd"/>
      <w:r w:rsidRPr="00BD3070">
        <w:rPr>
          <w:rFonts w:ascii="Cambria" w:hAnsi="Cambria" w:cs="Times New Roman"/>
          <w:sz w:val="24"/>
          <w:szCs w:val="24"/>
          <w:lang w:val="en-US"/>
        </w:rPr>
        <w:t>:</w:t>
      </w:r>
      <w:r w:rsid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Bagaimana</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perbandingan</w:t>
      </w:r>
      <w:proofErr w:type="spellEnd"/>
      <w:r w:rsidRPr="00BD3070">
        <w:rPr>
          <w:rFonts w:ascii="Cambria" w:hAnsi="Cambria" w:cs="Times New Roman"/>
          <w:sz w:val="24"/>
          <w:szCs w:val="24"/>
          <w:lang w:val="en-US"/>
        </w:rPr>
        <w:t xml:space="preserve"> KHGT dan </w:t>
      </w:r>
      <w:proofErr w:type="spellStart"/>
      <w:r w:rsidRPr="00BD3070">
        <w:rPr>
          <w:rFonts w:ascii="Cambria" w:hAnsi="Cambria" w:cs="Times New Roman"/>
          <w:sz w:val="24"/>
          <w:szCs w:val="24"/>
          <w:lang w:val="en-US"/>
        </w:rPr>
        <w:t>kriteria</w:t>
      </w:r>
      <w:proofErr w:type="spellEnd"/>
      <w:r w:rsidRPr="00BD3070">
        <w:rPr>
          <w:rFonts w:ascii="Cambria" w:hAnsi="Cambria" w:cs="Times New Roman"/>
          <w:sz w:val="24"/>
          <w:szCs w:val="24"/>
          <w:lang w:val="en-US"/>
        </w:rPr>
        <w:t xml:space="preserve"> Neo MABIMS </w:t>
      </w:r>
      <w:proofErr w:type="spellStart"/>
      <w:r w:rsidRPr="00BD3070">
        <w:rPr>
          <w:rFonts w:ascii="Cambria" w:hAnsi="Cambria" w:cs="Times New Roman"/>
          <w:sz w:val="24"/>
          <w:szCs w:val="24"/>
          <w:lang w:val="en-US"/>
        </w:rPr>
        <w:t>ditinjau</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dari</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aspek</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fiqh</w:t>
      </w:r>
      <w:proofErr w:type="spellEnd"/>
      <w:r w:rsidRPr="00BD3070">
        <w:rPr>
          <w:rFonts w:ascii="Cambria" w:hAnsi="Cambria" w:cs="Times New Roman"/>
          <w:sz w:val="24"/>
          <w:szCs w:val="24"/>
          <w:lang w:val="en-US"/>
        </w:rPr>
        <w:t xml:space="preserve"> dan </w:t>
      </w:r>
      <w:proofErr w:type="spellStart"/>
      <w:r w:rsidRPr="00BD3070">
        <w:rPr>
          <w:rFonts w:ascii="Cambria" w:hAnsi="Cambria" w:cs="Times New Roman"/>
          <w:sz w:val="24"/>
          <w:szCs w:val="24"/>
          <w:lang w:val="en-US"/>
        </w:rPr>
        <w:t>astronomi</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Apa</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implikasi</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penerapan</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kedua</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metode</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tersebut</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terhadap</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penetapan</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awal</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bulan</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Hijriah</w:t>
      </w:r>
      <w:proofErr w:type="spellEnd"/>
      <w:r w:rsidRPr="00BD3070">
        <w:rPr>
          <w:rFonts w:ascii="Cambria" w:hAnsi="Cambria" w:cs="Times New Roman"/>
          <w:sz w:val="24"/>
          <w:szCs w:val="24"/>
          <w:lang w:val="en-US"/>
        </w:rPr>
        <w:t xml:space="preserve"> di Indonesia?</w:t>
      </w:r>
    </w:p>
    <w:p w14:paraId="48364E29" w14:textId="77777777" w:rsidR="00677380" w:rsidRPr="00BD3070" w:rsidRDefault="00011540" w:rsidP="00B505B0">
      <w:pPr>
        <w:spacing w:after="0" w:line="360" w:lineRule="auto"/>
        <w:ind w:firstLine="720"/>
        <w:jc w:val="both"/>
        <w:rPr>
          <w:rFonts w:ascii="Cambria" w:hAnsi="Cambria" w:cs="Times New Roman"/>
          <w:sz w:val="24"/>
          <w:szCs w:val="24"/>
          <w:lang w:val="en-US"/>
        </w:rPr>
      </w:pPr>
      <w:r w:rsidRPr="00BD3070">
        <w:rPr>
          <w:rFonts w:ascii="Cambria" w:hAnsi="Cambria" w:cs="Times New Roman"/>
          <w:sz w:val="24"/>
          <w:szCs w:val="24"/>
          <w:lang w:val="en-US"/>
        </w:rPr>
        <w:t>Artikel</w:t>
      </w:r>
      <w:r w:rsidR="00767A4C" w:rsidRPr="00BD3070">
        <w:rPr>
          <w:rFonts w:ascii="Cambria" w:hAnsi="Cambria" w:cs="Times New Roman"/>
          <w:sz w:val="24"/>
          <w:szCs w:val="24"/>
          <w:lang w:val="en-US"/>
        </w:rPr>
        <w:t xml:space="preserve"> </w:t>
      </w:r>
      <w:proofErr w:type="spellStart"/>
      <w:r w:rsidR="00767A4C" w:rsidRPr="00BD3070">
        <w:rPr>
          <w:rFonts w:ascii="Cambria" w:hAnsi="Cambria" w:cs="Times New Roman"/>
          <w:sz w:val="24"/>
          <w:szCs w:val="24"/>
          <w:lang w:val="en-US"/>
        </w:rPr>
        <w:t>ini</w:t>
      </w:r>
      <w:proofErr w:type="spellEnd"/>
      <w:r w:rsidR="00767A4C" w:rsidRPr="00BD3070">
        <w:rPr>
          <w:rFonts w:ascii="Cambria" w:hAnsi="Cambria" w:cs="Times New Roman"/>
          <w:sz w:val="24"/>
          <w:szCs w:val="24"/>
          <w:lang w:val="en-US"/>
        </w:rPr>
        <w:t xml:space="preserve"> </w:t>
      </w:r>
      <w:proofErr w:type="spellStart"/>
      <w:r w:rsidR="00767A4C" w:rsidRPr="00BD3070">
        <w:rPr>
          <w:rFonts w:ascii="Cambria" w:hAnsi="Cambria" w:cs="Times New Roman"/>
          <w:sz w:val="24"/>
          <w:szCs w:val="24"/>
          <w:lang w:val="en-US"/>
        </w:rPr>
        <w:t>menggunakan</w:t>
      </w:r>
      <w:proofErr w:type="spellEnd"/>
      <w:r w:rsidR="00767A4C" w:rsidRPr="00BD3070">
        <w:rPr>
          <w:rFonts w:ascii="Cambria" w:hAnsi="Cambria" w:cs="Times New Roman"/>
          <w:sz w:val="24"/>
          <w:szCs w:val="24"/>
          <w:lang w:val="en-US"/>
        </w:rPr>
        <w:t xml:space="preserve"> </w:t>
      </w:r>
      <w:proofErr w:type="spellStart"/>
      <w:r w:rsidR="00767A4C" w:rsidRPr="00BD3070">
        <w:rPr>
          <w:rFonts w:ascii="Cambria" w:hAnsi="Cambria" w:cs="Times New Roman"/>
          <w:sz w:val="24"/>
          <w:szCs w:val="24"/>
          <w:lang w:val="en-US"/>
        </w:rPr>
        <w:t>metode</w:t>
      </w:r>
      <w:proofErr w:type="spellEnd"/>
      <w:r w:rsidR="00767A4C" w:rsidRPr="00BD3070">
        <w:rPr>
          <w:rFonts w:ascii="Cambria" w:hAnsi="Cambria" w:cs="Times New Roman"/>
          <w:sz w:val="24"/>
          <w:szCs w:val="24"/>
          <w:lang w:val="en-US"/>
        </w:rPr>
        <w:t xml:space="preserve"> </w:t>
      </w:r>
      <w:proofErr w:type="spellStart"/>
      <w:r w:rsidR="00767A4C" w:rsidRPr="00BD3070">
        <w:rPr>
          <w:rFonts w:ascii="Cambria" w:hAnsi="Cambria" w:cs="Times New Roman"/>
          <w:sz w:val="24"/>
          <w:szCs w:val="24"/>
          <w:lang w:val="en-US"/>
        </w:rPr>
        <w:t>kualitatif</w:t>
      </w:r>
      <w:proofErr w:type="spellEnd"/>
      <w:r w:rsidR="00767A4C" w:rsidRPr="00BD3070">
        <w:rPr>
          <w:rFonts w:ascii="Cambria" w:hAnsi="Cambria" w:cs="Times New Roman"/>
          <w:sz w:val="24"/>
          <w:szCs w:val="24"/>
          <w:lang w:val="en-US"/>
        </w:rPr>
        <w:t xml:space="preserve"> </w:t>
      </w:r>
      <w:proofErr w:type="spellStart"/>
      <w:r w:rsidR="00767A4C" w:rsidRPr="00BD3070">
        <w:rPr>
          <w:rFonts w:ascii="Cambria" w:hAnsi="Cambria" w:cs="Times New Roman"/>
          <w:sz w:val="24"/>
          <w:szCs w:val="24"/>
          <w:lang w:val="en-US"/>
        </w:rPr>
        <w:t>dengan</w:t>
      </w:r>
      <w:proofErr w:type="spellEnd"/>
      <w:r w:rsidR="00767A4C" w:rsidRPr="00BD3070">
        <w:rPr>
          <w:rFonts w:ascii="Cambria" w:hAnsi="Cambria" w:cs="Times New Roman"/>
          <w:sz w:val="24"/>
          <w:szCs w:val="24"/>
          <w:lang w:val="en-US"/>
        </w:rPr>
        <w:t xml:space="preserve"> </w:t>
      </w:r>
      <w:proofErr w:type="spellStart"/>
      <w:r w:rsidR="00767A4C" w:rsidRPr="00BD3070">
        <w:rPr>
          <w:rFonts w:ascii="Cambria" w:hAnsi="Cambria" w:cs="Times New Roman"/>
          <w:sz w:val="24"/>
          <w:szCs w:val="24"/>
          <w:lang w:val="en-US"/>
        </w:rPr>
        <w:t>pendekatan</w:t>
      </w:r>
      <w:proofErr w:type="spellEnd"/>
      <w:r w:rsidR="00767A4C" w:rsidRPr="00BD3070">
        <w:rPr>
          <w:rFonts w:ascii="Cambria" w:hAnsi="Cambria" w:cs="Times New Roman"/>
          <w:sz w:val="24"/>
          <w:szCs w:val="24"/>
          <w:lang w:val="en-US"/>
        </w:rPr>
        <w:t xml:space="preserve"> </w:t>
      </w:r>
      <w:r w:rsidR="00767A4C" w:rsidRPr="00BD3070">
        <w:rPr>
          <w:rFonts w:ascii="Cambria" w:hAnsi="Cambria" w:cs="Times New Roman"/>
          <w:i/>
          <w:iCs/>
          <w:sz w:val="24"/>
          <w:szCs w:val="24"/>
          <w:lang w:val="en-US"/>
        </w:rPr>
        <w:t>library research</w:t>
      </w:r>
      <w:r w:rsidR="003F3C63" w:rsidRPr="00BD3070">
        <w:rPr>
          <w:rStyle w:val="FootnoteReference"/>
          <w:rFonts w:ascii="Cambria" w:hAnsi="Cambria"/>
          <w:sz w:val="24"/>
          <w:szCs w:val="24"/>
          <w:lang w:val="en-US"/>
        </w:rPr>
        <w:footnoteReference w:id="10"/>
      </w:r>
      <w:r w:rsidR="00767A4C" w:rsidRPr="00BD3070">
        <w:rPr>
          <w:rFonts w:ascii="Cambria" w:hAnsi="Cambria" w:cs="Times New Roman"/>
          <w:sz w:val="24"/>
          <w:szCs w:val="24"/>
          <w:lang w:val="en-US"/>
        </w:rPr>
        <w:t xml:space="preserve"> </w:t>
      </w:r>
      <w:proofErr w:type="spellStart"/>
      <w:r w:rsidR="00767A4C" w:rsidRPr="00BD3070">
        <w:rPr>
          <w:rFonts w:ascii="Cambria" w:hAnsi="Cambria" w:cs="Times New Roman"/>
          <w:sz w:val="24"/>
          <w:szCs w:val="24"/>
          <w:lang w:val="en-US"/>
        </w:rPr>
        <w:t>untuk</w:t>
      </w:r>
      <w:proofErr w:type="spellEnd"/>
      <w:r w:rsidR="00767A4C" w:rsidRPr="00BD3070">
        <w:rPr>
          <w:rFonts w:ascii="Cambria" w:hAnsi="Cambria" w:cs="Times New Roman"/>
          <w:sz w:val="24"/>
          <w:szCs w:val="24"/>
          <w:lang w:val="en-US"/>
        </w:rPr>
        <w:t xml:space="preserve"> </w:t>
      </w:r>
      <w:proofErr w:type="spellStart"/>
      <w:r w:rsidR="00767A4C" w:rsidRPr="00BD3070">
        <w:rPr>
          <w:rFonts w:ascii="Cambria" w:hAnsi="Cambria" w:cs="Times New Roman"/>
          <w:sz w:val="24"/>
          <w:szCs w:val="24"/>
          <w:lang w:val="en-US"/>
        </w:rPr>
        <w:t>melakukan</w:t>
      </w:r>
      <w:proofErr w:type="spellEnd"/>
      <w:r w:rsidR="00767A4C" w:rsidRPr="00BD3070">
        <w:rPr>
          <w:rFonts w:ascii="Cambria" w:hAnsi="Cambria" w:cs="Times New Roman"/>
          <w:sz w:val="24"/>
          <w:szCs w:val="24"/>
          <w:lang w:val="en-US"/>
        </w:rPr>
        <w:t xml:space="preserve"> </w:t>
      </w:r>
      <w:proofErr w:type="spellStart"/>
      <w:r w:rsidR="00767A4C" w:rsidRPr="00BD3070">
        <w:rPr>
          <w:rFonts w:ascii="Cambria" w:hAnsi="Cambria" w:cs="Times New Roman"/>
          <w:sz w:val="24"/>
          <w:szCs w:val="24"/>
          <w:lang w:val="en-US"/>
        </w:rPr>
        <w:t>studi</w:t>
      </w:r>
      <w:proofErr w:type="spellEnd"/>
      <w:r w:rsidR="00767A4C" w:rsidRPr="00BD3070">
        <w:rPr>
          <w:rFonts w:ascii="Cambria" w:hAnsi="Cambria" w:cs="Times New Roman"/>
          <w:sz w:val="24"/>
          <w:szCs w:val="24"/>
          <w:lang w:val="en-US"/>
        </w:rPr>
        <w:t xml:space="preserve"> </w:t>
      </w:r>
      <w:proofErr w:type="spellStart"/>
      <w:r w:rsidR="00767A4C" w:rsidRPr="00BD3070">
        <w:rPr>
          <w:rFonts w:ascii="Cambria" w:hAnsi="Cambria" w:cs="Times New Roman"/>
          <w:sz w:val="24"/>
          <w:szCs w:val="24"/>
          <w:lang w:val="en-US"/>
        </w:rPr>
        <w:t>komparasi</w:t>
      </w:r>
      <w:proofErr w:type="spellEnd"/>
      <w:r w:rsidR="00767A4C" w:rsidRPr="00BD3070">
        <w:rPr>
          <w:rFonts w:ascii="Cambria" w:hAnsi="Cambria" w:cs="Times New Roman"/>
          <w:sz w:val="24"/>
          <w:szCs w:val="24"/>
          <w:lang w:val="en-US"/>
        </w:rPr>
        <w:t xml:space="preserve"> </w:t>
      </w:r>
      <w:proofErr w:type="spellStart"/>
      <w:r w:rsidR="00767A4C" w:rsidRPr="00BD3070">
        <w:rPr>
          <w:rFonts w:ascii="Cambria" w:hAnsi="Cambria" w:cs="Times New Roman"/>
          <w:sz w:val="24"/>
          <w:szCs w:val="24"/>
          <w:lang w:val="en-US"/>
        </w:rPr>
        <w:t>antara</w:t>
      </w:r>
      <w:proofErr w:type="spellEnd"/>
      <w:r w:rsidR="00767A4C" w:rsidRPr="00BD3070">
        <w:rPr>
          <w:rFonts w:ascii="Cambria" w:hAnsi="Cambria" w:cs="Times New Roman"/>
          <w:sz w:val="24"/>
          <w:szCs w:val="24"/>
          <w:lang w:val="en-US"/>
        </w:rPr>
        <w:t xml:space="preserve"> </w:t>
      </w:r>
      <w:proofErr w:type="spellStart"/>
      <w:r w:rsidR="00767A4C" w:rsidRPr="00BD3070">
        <w:rPr>
          <w:rFonts w:ascii="Cambria" w:hAnsi="Cambria" w:cs="Times New Roman"/>
          <w:sz w:val="24"/>
          <w:szCs w:val="24"/>
          <w:lang w:val="en-US"/>
        </w:rPr>
        <w:t>Konsep</w:t>
      </w:r>
      <w:proofErr w:type="spellEnd"/>
      <w:r w:rsidR="00767A4C" w:rsidRPr="00BD3070">
        <w:rPr>
          <w:rFonts w:ascii="Cambria" w:hAnsi="Cambria" w:cs="Times New Roman"/>
          <w:sz w:val="24"/>
          <w:szCs w:val="24"/>
          <w:lang w:val="en-US"/>
        </w:rPr>
        <w:t xml:space="preserve"> KHGT Muhammadiyah dan </w:t>
      </w:r>
      <w:proofErr w:type="spellStart"/>
      <w:r w:rsidR="00767A4C" w:rsidRPr="00BD3070">
        <w:rPr>
          <w:rFonts w:ascii="Cambria" w:hAnsi="Cambria" w:cs="Times New Roman"/>
          <w:sz w:val="24"/>
          <w:szCs w:val="24"/>
          <w:lang w:val="en-US"/>
        </w:rPr>
        <w:t>Kriteria</w:t>
      </w:r>
      <w:proofErr w:type="spellEnd"/>
      <w:r w:rsidR="00767A4C" w:rsidRPr="00BD3070">
        <w:rPr>
          <w:rFonts w:ascii="Cambria" w:hAnsi="Cambria" w:cs="Times New Roman"/>
          <w:sz w:val="24"/>
          <w:szCs w:val="24"/>
          <w:lang w:val="en-US"/>
        </w:rPr>
        <w:t xml:space="preserve"> Neo MABIMS. Data </w:t>
      </w:r>
      <w:proofErr w:type="spellStart"/>
      <w:r w:rsidR="00767A4C" w:rsidRPr="00BD3070">
        <w:rPr>
          <w:rFonts w:ascii="Cambria" w:hAnsi="Cambria" w:cs="Times New Roman"/>
          <w:sz w:val="24"/>
          <w:szCs w:val="24"/>
          <w:lang w:val="en-US"/>
        </w:rPr>
        <w:t>dikumpulkan</w:t>
      </w:r>
      <w:proofErr w:type="spellEnd"/>
      <w:r w:rsidR="00767A4C" w:rsidRPr="00BD3070">
        <w:rPr>
          <w:rFonts w:ascii="Cambria" w:hAnsi="Cambria" w:cs="Times New Roman"/>
          <w:sz w:val="24"/>
          <w:szCs w:val="24"/>
          <w:lang w:val="en-US"/>
        </w:rPr>
        <w:t xml:space="preserve"> </w:t>
      </w:r>
      <w:proofErr w:type="spellStart"/>
      <w:r w:rsidR="00767A4C" w:rsidRPr="00BD3070">
        <w:rPr>
          <w:rFonts w:ascii="Cambria" w:hAnsi="Cambria" w:cs="Times New Roman"/>
          <w:sz w:val="24"/>
          <w:szCs w:val="24"/>
          <w:lang w:val="en-US"/>
        </w:rPr>
        <w:t>melalui</w:t>
      </w:r>
      <w:proofErr w:type="spellEnd"/>
      <w:r w:rsidR="00767A4C" w:rsidRPr="00BD3070">
        <w:rPr>
          <w:rFonts w:ascii="Cambria" w:hAnsi="Cambria" w:cs="Times New Roman"/>
          <w:sz w:val="24"/>
          <w:szCs w:val="24"/>
          <w:lang w:val="en-US"/>
        </w:rPr>
        <w:t xml:space="preserve"> </w:t>
      </w:r>
      <w:proofErr w:type="spellStart"/>
      <w:r w:rsidR="00767A4C" w:rsidRPr="00BD3070">
        <w:rPr>
          <w:rFonts w:ascii="Cambria" w:hAnsi="Cambria" w:cs="Times New Roman"/>
          <w:sz w:val="24"/>
          <w:szCs w:val="24"/>
          <w:lang w:val="en-US"/>
        </w:rPr>
        <w:t>studi</w:t>
      </w:r>
      <w:proofErr w:type="spellEnd"/>
      <w:r w:rsidR="00767A4C" w:rsidRPr="00BD3070">
        <w:rPr>
          <w:rFonts w:ascii="Cambria" w:hAnsi="Cambria" w:cs="Times New Roman"/>
          <w:sz w:val="24"/>
          <w:szCs w:val="24"/>
          <w:lang w:val="en-US"/>
        </w:rPr>
        <w:t xml:space="preserve"> </w:t>
      </w:r>
      <w:proofErr w:type="spellStart"/>
      <w:r w:rsidR="00767A4C" w:rsidRPr="00BD3070">
        <w:rPr>
          <w:rFonts w:ascii="Cambria" w:hAnsi="Cambria" w:cs="Times New Roman"/>
          <w:sz w:val="24"/>
          <w:szCs w:val="24"/>
          <w:lang w:val="en-US"/>
        </w:rPr>
        <w:t>dokumentasi</w:t>
      </w:r>
      <w:proofErr w:type="spellEnd"/>
      <w:r w:rsidR="00767A4C" w:rsidRPr="00BD3070">
        <w:rPr>
          <w:rFonts w:ascii="Cambria" w:hAnsi="Cambria" w:cs="Times New Roman"/>
          <w:sz w:val="24"/>
          <w:szCs w:val="24"/>
          <w:lang w:val="en-US"/>
        </w:rPr>
        <w:t xml:space="preserve"> dan </w:t>
      </w:r>
      <w:proofErr w:type="spellStart"/>
      <w:r w:rsidR="00767A4C" w:rsidRPr="00BD3070">
        <w:rPr>
          <w:rFonts w:ascii="Cambria" w:hAnsi="Cambria" w:cs="Times New Roman"/>
          <w:sz w:val="24"/>
          <w:szCs w:val="24"/>
          <w:lang w:val="en-US"/>
        </w:rPr>
        <w:t>penelusuran</w:t>
      </w:r>
      <w:proofErr w:type="spellEnd"/>
      <w:r w:rsidR="00767A4C" w:rsidRPr="00BD3070">
        <w:rPr>
          <w:rFonts w:ascii="Cambria" w:hAnsi="Cambria" w:cs="Times New Roman"/>
          <w:sz w:val="24"/>
          <w:szCs w:val="24"/>
          <w:lang w:val="en-US"/>
        </w:rPr>
        <w:t xml:space="preserve"> online </w:t>
      </w:r>
      <w:proofErr w:type="spellStart"/>
      <w:r w:rsidR="00767A4C" w:rsidRPr="00BD3070">
        <w:rPr>
          <w:rFonts w:ascii="Cambria" w:hAnsi="Cambria" w:cs="Times New Roman"/>
          <w:sz w:val="24"/>
          <w:szCs w:val="24"/>
          <w:lang w:val="en-US"/>
        </w:rPr>
        <w:t>terhadap</w:t>
      </w:r>
      <w:proofErr w:type="spellEnd"/>
      <w:r w:rsidR="00767A4C" w:rsidRPr="00BD3070">
        <w:rPr>
          <w:rFonts w:ascii="Cambria" w:hAnsi="Cambria" w:cs="Times New Roman"/>
          <w:sz w:val="24"/>
          <w:szCs w:val="24"/>
          <w:lang w:val="en-US"/>
        </w:rPr>
        <w:t xml:space="preserve"> </w:t>
      </w:r>
      <w:proofErr w:type="spellStart"/>
      <w:r w:rsidR="00767A4C" w:rsidRPr="00BD3070">
        <w:rPr>
          <w:rFonts w:ascii="Cambria" w:hAnsi="Cambria" w:cs="Times New Roman"/>
          <w:sz w:val="24"/>
          <w:szCs w:val="24"/>
          <w:lang w:val="en-US"/>
        </w:rPr>
        <w:t>sumber-sumber</w:t>
      </w:r>
      <w:proofErr w:type="spellEnd"/>
      <w:r w:rsidR="00767A4C" w:rsidRPr="00BD3070">
        <w:rPr>
          <w:rFonts w:ascii="Cambria" w:hAnsi="Cambria" w:cs="Times New Roman"/>
          <w:sz w:val="24"/>
          <w:szCs w:val="24"/>
          <w:lang w:val="en-US"/>
        </w:rPr>
        <w:t xml:space="preserve"> primer </w:t>
      </w:r>
      <w:proofErr w:type="spellStart"/>
      <w:r w:rsidR="00767A4C" w:rsidRPr="00BD3070">
        <w:rPr>
          <w:rFonts w:ascii="Cambria" w:hAnsi="Cambria" w:cs="Times New Roman"/>
          <w:sz w:val="24"/>
          <w:szCs w:val="24"/>
          <w:lang w:val="en-US"/>
        </w:rPr>
        <w:t>seperti</w:t>
      </w:r>
      <w:proofErr w:type="spellEnd"/>
      <w:r w:rsidR="00767A4C" w:rsidRPr="00BD3070">
        <w:rPr>
          <w:rFonts w:ascii="Cambria" w:hAnsi="Cambria" w:cs="Times New Roman"/>
          <w:sz w:val="24"/>
          <w:szCs w:val="24"/>
          <w:lang w:val="en-US"/>
        </w:rPr>
        <w:t xml:space="preserve"> </w:t>
      </w:r>
      <w:proofErr w:type="spellStart"/>
      <w:r w:rsidR="00767A4C" w:rsidRPr="00BD3070">
        <w:rPr>
          <w:rFonts w:ascii="Cambria" w:hAnsi="Cambria" w:cs="Times New Roman"/>
          <w:sz w:val="24"/>
          <w:szCs w:val="24"/>
          <w:lang w:val="en-US"/>
        </w:rPr>
        <w:t>dokumen</w:t>
      </w:r>
      <w:proofErr w:type="spellEnd"/>
      <w:r w:rsidR="00767A4C" w:rsidRPr="00BD3070">
        <w:rPr>
          <w:rFonts w:ascii="Cambria" w:hAnsi="Cambria" w:cs="Times New Roman"/>
          <w:sz w:val="24"/>
          <w:szCs w:val="24"/>
          <w:lang w:val="en-US"/>
        </w:rPr>
        <w:t xml:space="preserve"> </w:t>
      </w:r>
      <w:proofErr w:type="spellStart"/>
      <w:r w:rsidR="00767A4C" w:rsidRPr="00BD3070">
        <w:rPr>
          <w:rFonts w:ascii="Cambria" w:hAnsi="Cambria" w:cs="Times New Roman"/>
          <w:sz w:val="24"/>
          <w:szCs w:val="24"/>
          <w:lang w:val="en-US"/>
        </w:rPr>
        <w:t>resmi</w:t>
      </w:r>
      <w:proofErr w:type="spellEnd"/>
      <w:r w:rsidR="00767A4C" w:rsidRPr="00BD3070">
        <w:rPr>
          <w:rFonts w:ascii="Cambria" w:hAnsi="Cambria" w:cs="Times New Roman"/>
          <w:sz w:val="24"/>
          <w:szCs w:val="24"/>
          <w:lang w:val="en-US"/>
        </w:rPr>
        <w:t xml:space="preserve"> Muhammadiyah dan MABIMS, </w:t>
      </w:r>
      <w:proofErr w:type="spellStart"/>
      <w:r w:rsidR="00767A4C" w:rsidRPr="00BD3070">
        <w:rPr>
          <w:rFonts w:ascii="Cambria" w:hAnsi="Cambria" w:cs="Times New Roman"/>
          <w:sz w:val="24"/>
          <w:szCs w:val="24"/>
          <w:lang w:val="en-US"/>
        </w:rPr>
        <w:t>serta</w:t>
      </w:r>
      <w:proofErr w:type="spellEnd"/>
      <w:r w:rsidR="00767A4C" w:rsidRPr="00BD3070">
        <w:rPr>
          <w:rFonts w:ascii="Cambria" w:hAnsi="Cambria" w:cs="Times New Roman"/>
          <w:sz w:val="24"/>
          <w:szCs w:val="24"/>
          <w:lang w:val="en-US"/>
        </w:rPr>
        <w:t xml:space="preserve"> </w:t>
      </w:r>
      <w:proofErr w:type="spellStart"/>
      <w:r w:rsidR="00767A4C" w:rsidRPr="00BD3070">
        <w:rPr>
          <w:rFonts w:ascii="Cambria" w:hAnsi="Cambria" w:cs="Times New Roman"/>
          <w:sz w:val="24"/>
          <w:szCs w:val="24"/>
          <w:lang w:val="en-US"/>
        </w:rPr>
        <w:t>sumber</w:t>
      </w:r>
      <w:proofErr w:type="spellEnd"/>
      <w:r w:rsidR="00767A4C" w:rsidRPr="00BD3070">
        <w:rPr>
          <w:rFonts w:ascii="Cambria" w:hAnsi="Cambria" w:cs="Times New Roman"/>
          <w:sz w:val="24"/>
          <w:szCs w:val="24"/>
          <w:lang w:val="en-US"/>
        </w:rPr>
        <w:t xml:space="preserve"> </w:t>
      </w:r>
      <w:proofErr w:type="spellStart"/>
      <w:r w:rsidR="00767A4C" w:rsidRPr="00BD3070">
        <w:rPr>
          <w:rFonts w:ascii="Cambria" w:hAnsi="Cambria" w:cs="Times New Roman"/>
          <w:sz w:val="24"/>
          <w:szCs w:val="24"/>
          <w:lang w:val="en-US"/>
        </w:rPr>
        <w:t>sekunder</w:t>
      </w:r>
      <w:proofErr w:type="spellEnd"/>
      <w:r w:rsidR="00767A4C" w:rsidRPr="00BD3070">
        <w:rPr>
          <w:rFonts w:ascii="Cambria" w:hAnsi="Cambria" w:cs="Times New Roman"/>
          <w:sz w:val="24"/>
          <w:szCs w:val="24"/>
          <w:lang w:val="en-US"/>
        </w:rPr>
        <w:t xml:space="preserve"> </w:t>
      </w:r>
      <w:proofErr w:type="spellStart"/>
      <w:r w:rsidR="00767A4C" w:rsidRPr="00BD3070">
        <w:rPr>
          <w:rFonts w:ascii="Cambria" w:hAnsi="Cambria" w:cs="Times New Roman"/>
          <w:sz w:val="24"/>
          <w:szCs w:val="24"/>
          <w:lang w:val="en-US"/>
        </w:rPr>
        <w:t>berupa</w:t>
      </w:r>
      <w:proofErr w:type="spellEnd"/>
      <w:r w:rsidR="00767A4C" w:rsidRPr="00BD3070">
        <w:rPr>
          <w:rFonts w:ascii="Cambria" w:hAnsi="Cambria" w:cs="Times New Roman"/>
          <w:sz w:val="24"/>
          <w:szCs w:val="24"/>
          <w:lang w:val="en-US"/>
        </w:rPr>
        <w:t xml:space="preserve"> </w:t>
      </w:r>
      <w:proofErr w:type="spellStart"/>
      <w:r w:rsidR="00767A4C" w:rsidRPr="00BD3070">
        <w:rPr>
          <w:rFonts w:ascii="Cambria" w:hAnsi="Cambria" w:cs="Times New Roman"/>
          <w:sz w:val="24"/>
          <w:szCs w:val="24"/>
          <w:lang w:val="en-US"/>
        </w:rPr>
        <w:t>buku</w:t>
      </w:r>
      <w:proofErr w:type="spellEnd"/>
      <w:r w:rsidR="00767A4C" w:rsidRPr="00BD3070">
        <w:rPr>
          <w:rFonts w:ascii="Cambria" w:hAnsi="Cambria" w:cs="Times New Roman"/>
          <w:sz w:val="24"/>
          <w:szCs w:val="24"/>
          <w:lang w:val="en-US"/>
        </w:rPr>
        <w:t xml:space="preserve">, </w:t>
      </w:r>
      <w:proofErr w:type="spellStart"/>
      <w:r w:rsidR="00767A4C" w:rsidRPr="00BD3070">
        <w:rPr>
          <w:rFonts w:ascii="Cambria" w:hAnsi="Cambria" w:cs="Times New Roman"/>
          <w:sz w:val="24"/>
          <w:szCs w:val="24"/>
          <w:lang w:val="en-US"/>
        </w:rPr>
        <w:t>jurnal</w:t>
      </w:r>
      <w:proofErr w:type="spellEnd"/>
      <w:r w:rsidR="00767A4C" w:rsidRPr="00BD3070">
        <w:rPr>
          <w:rFonts w:ascii="Cambria" w:hAnsi="Cambria" w:cs="Times New Roman"/>
          <w:sz w:val="24"/>
          <w:szCs w:val="24"/>
          <w:lang w:val="en-US"/>
        </w:rPr>
        <w:t xml:space="preserve">, dan </w:t>
      </w:r>
      <w:proofErr w:type="spellStart"/>
      <w:r w:rsidR="00767A4C" w:rsidRPr="00BD3070">
        <w:rPr>
          <w:rFonts w:ascii="Cambria" w:hAnsi="Cambria" w:cs="Times New Roman"/>
          <w:sz w:val="24"/>
          <w:szCs w:val="24"/>
          <w:lang w:val="en-US"/>
        </w:rPr>
        <w:t>artikel</w:t>
      </w:r>
      <w:proofErr w:type="spellEnd"/>
      <w:r w:rsidR="00767A4C" w:rsidRPr="00BD3070">
        <w:rPr>
          <w:rFonts w:ascii="Cambria" w:hAnsi="Cambria" w:cs="Times New Roman"/>
          <w:sz w:val="24"/>
          <w:szCs w:val="24"/>
          <w:lang w:val="en-US"/>
        </w:rPr>
        <w:t xml:space="preserve"> </w:t>
      </w:r>
      <w:proofErr w:type="spellStart"/>
      <w:r w:rsidR="00767A4C" w:rsidRPr="00BD3070">
        <w:rPr>
          <w:rFonts w:ascii="Cambria" w:hAnsi="Cambria" w:cs="Times New Roman"/>
          <w:sz w:val="24"/>
          <w:szCs w:val="24"/>
          <w:lang w:val="en-US"/>
        </w:rPr>
        <w:t>ilmiah</w:t>
      </w:r>
      <w:proofErr w:type="spellEnd"/>
      <w:r w:rsidR="00767A4C" w:rsidRPr="00BD3070">
        <w:rPr>
          <w:rFonts w:ascii="Cambria" w:hAnsi="Cambria" w:cs="Times New Roman"/>
          <w:sz w:val="24"/>
          <w:szCs w:val="24"/>
          <w:lang w:val="en-US"/>
        </w:rPr>
        <w:t xml:space="preserve"> </w:t>
      </w:r>
      <w:proofErr w:type="spellStart"/>
      <w:r w:rsidR="00767A4C" w:rsidRPr="00BD3070">
        <w:rPr>
          <w:rFonts w:ascii="Cambria" w:hAnsi="Cambria" w:cs="Times New Roman"/>
          <w:sz w:val="24"/>
          <w:szCs w:val="24"/>
          <w:lang w:val="en-US"/>
        </w:rPr>
        <w:t>terkait</w:t>
      </w:r>
      <w:proofErr w:type="spellEnd"/>
      <w:r w:rsidR="00767A4C" w:rsidRPr="00BD3070">
        <w:rPr>
          <w:rFonts w:ascii="Cambria" w:hAnsi="Cambria" w:cs="Times New Roman"/>
          <w:sz w:val="24"/>
          <w:szCs w:val="24"/>
          <w:lang w:val="en-US"/>
        </w:rPr>
        <w:t>.</w:t>
      </w:r>
      <w:r w:rsidR="007A56F7" w:rsidRPr="00BD3070">
        <w:rPr>
          <w:rFonts w:ascii="Cambria" w:hAnsi="Cambria" w:cs="Times New Roman"/>
          <w:sz w:val="24"/>
          <w:szCs w:val="24"/>
          <w:lang w:val="en-US"/>
        </w:rPr>
        <w:t xml:space="preserve"> </w:t>
      </w:r>
      <w:proofErr w:type="spellStart"/>
      <w:r w:rsidR="00767A4C" w:rsidRPr="00BD3070">
        <w:rPr>
          <w:rFonts w:ascii="Cambria" w:hAnsi="Cambria" w:cs="Times New Roman"/>
          <w:sz w:val="24"/>
          <w:szCs w:val="24"/>
          <w:lang w:val="en-US"/>
        </w:rPr>
        <w:t>Analisis</w:t>
      </w:r>
      <w:proofErr w:type="spellEnd"/>
      <w:r w:rsidR="00767A4C" w:rsidRPr="00BD3070">
        <w:rPr>
          <w:rFonts w:ascii="Cambria" w:hAnsi="Cambria" w:cs="Times New Roman"/>
          <w:sz w:val="24"/>
          <w:szCs w:val="24"/>
          <w:lang w:val="en-US"/>
        </w:rPr>
        <w:t xml:space="preserve"> data</w:t>
      </w:r>
      <w:r w:rsidR="00F14CDF" w:rsidRPr="00BD3070">
        <w:rPr>
          <w:rFonts w:ascii="Cambria" w:hAnsi="Cambria" w:cs="Times New Roman"/>
          <w:sz w:val="24"/>
          <w:szCs w:val="24"/>
          <w:lang w:val="en-US"/>
        </w:rPr>
        <w:t xml:space="preserve"> </w:t>
      </w:r>
      <w:proofErr w:type="spellStart"/>
      <w:r w:rsidR="00F14CDF" w:rsidRPr="00BD3070">
        <w:rPr>
          <w:rFonts w:ascii="Cambria" w:hAnsi="Cambria" w:cs="Times New Roman"/>
          <w:sz w:val="24"/>
          <w:szCs w:val="24"/>
          <w:lang w:val="en-US"/>
        </w:rPr>
        <w:t>dalam</w:t>
      </w:r>
      <w:proofErr w:type="spellEnd"/>
      <w:r w:rsidR="00F14CDF" w:rsidRPr="00BD3070">
        <w:rPr>
          <w:rFonts w:ascii="Cambria" w:hAnsi="Cambria" w:cs="Times New Roman"/>
          <w:sz w:val="24"/>
          <w:szCs w:val="24"/>
          <w:lang w:val="en-US"/>
        </w:rPr>
        <w:t xml:space="preserve"> </w:t>
      </w:r>
      <w:proofErr w:type="spellStart"/>
      <w:r w:rsidR="00F14CDF" w:rsidRPr="00BD3070">
        <w:rPr>
          <w:rFonts w:ascii="Cambria" w:hAnsi="Cambria" w:cs="Times New Roman"/>
          <w:sz w:val="24"/>
          <w:szCs w:val="24"/>
          <w:lang w:val="en-US"/>
        </w:rPr>
        <w:t>penelitian</w:t>
      </w:r>
      <w:proofErr w:type="spellEnd"/>
      <w:r w:rsidR="00F14CDF" w:rsidRPr="00BD3070">
        <w:rPr>
          <w:rFonts w:ascii="Cambria" w:hAnsi="Cambria" w:cs="Times New Roman"/>
          <w:sz w:val="24"/>
          <w:szCs w:val="24"/>
          <w:lang w:val="en-US"/>
        </w:rPr>
        <w:t xml:space="preserve"> </w:t>
      </w:r>
      <w:proofErr w:type="spellStart"/>
      <w:r w:rsidR="00F14CDF" w:rsidRPr="00BD3070">
        <w:rPr>
          <w:rFonts w:ascii="Cambria" w:hAnsi="Cambria" w:cs="Times New Roman"/>
          <w:sz w:val="24"/>
          <w:szCs w:val="24"/>
          <w:lang w:val="en-US"/>
        </w:rPr>
        <w:t>ini</w:t>
      </w:r>
      <w:proofErr w:type="spellEnd"/>
      <w:r w:rsidR="00767A4C" w:rsidRPr="00BD3070">
        <w:rPr>
          <w:rFonts w:ascii="Cambria" w:hAnsi="Cambria" w:cs="Times New Roman"/>
          <w:sz w:val="24"/>
          <w:szCs w:val="24"/>
          <w:lang w:val="en-US"/>
        </w:rPr>
        <w:t xml:space="preserve"> </w:t>
      </w:r>
      <w:proofErr w:type="spellStart"/>
      <w:r w:rsidR="00767A4C" w:rsidRPr="00BD3070">
        <w:rPr>
          <w:rFonts w:ascii="Cambria" w:hAnsi="Cambria" w:cs="Times New Roman"/>
          <w:sz w:val="24"/>
          <w:szCs w:val="24"/>
          <w:lang w:val="en-US"/>
        </w:rPr>
        <w:t>dilakukan</w:t>
      </w:r>
      <w:proofErr w:type="spellEnd"/>
      <w:r w:rsidR="00767A4C" w:rsidRPr="00BD3070">
        <w:rPr>
          <w:rFonts w:ascii="Cambria" w:hAnsi="Cambria" w:cs="Times New Roman"/>
          <w:sz w:val="24"/>
          <w:szCs w:val="24"/>
          <w:lang w:val="en-US"/>
        </w:rPr>
        <w:t xml:space="preserve"> </w:t>
      </w:r>
      <w:proofErr w:type="spellStart"/>
      <w:r w:rsidR="00767A4C" w:rsidRPr="00BD3070">
        <w:rPr>
          <w:rFonts w:ascii="Cambria" w:hAnsi="Cambria" w:cs="Times New Roman"/>
          <w:sz w:val="24"/>
          <w:szCs w:val="24"/>
          <w:lang w:val="en-US"/>
        </w:rPr>
        <w:t>melalui</w:t>
      </w:r>
      <w:proofErr w:type="spellEnd"/>
      <w:r w:rsidR="00767A4C" w:rsidRPr="00BD3070">
        <w:rPr>
          <w:rFonts w:ascii="Cambria" w:hAnsi="Cambria" w:cs="Times New Roman"/>
          <w:sz w:val="24"/>
          <w:szCs w:val="24"/>
          <w:lang w:val="en-US"/>
        </w:rPr>
        <w:t xml:space="preserve"> </w:t>
      </w:r>
      <w:proofErr w:type="spellStart"/>
      <w:r w:rsidR="00767A4C" w:rsidRPr="00BD3070">
        <w:rPr>
          <w:rFonts w:ascii="Cambria" w:hAnsi="Cambria" w:cs="Times New Roman"/>
          <w:sz w:val="24"/>
          <w:szCs w:val="24"/>
          <w:lang w:val="en-US"/>
        </w:rPr>
        <w:t>tahapan</w:t>
      </w:r>
      <w:proofErr w:type="spellEnd"/>
      <w:r w:rsidR="00767A4C" w:rsidRPr="00BD3070">
        <w:rPr>
          <w:rFonts w:ascii="Cambria" w:hAnsi="Cambria" w:cs="Times New Roman"/>
          <w:sz w:val="24"/>
          <w:szCs w:val="24"/>
          <w:lang w:val="en-US"/>
        </w:rPr>
        <w:t xml:space="preserve"> </w:t>
      </w:r>
      <w:proofErr w:type="spellStart"/>
      <w:r w:rsidR="00767A4C" w:rsidRPr="00BD3070">
        <w:rPr>
          <w:rFonts w:ascii="Cambria" w:hAnsi="Cambria" w:cs="Times New Roman"/>
          <w:sz w:val="24"/>
          <w:szCs w:val="24"/>
          <w:lang w:val="en-US"/>
        </w:rPr>
        <w:t>reduksi</w:t>
      </w:r>
      <w:proofErr w:type="spellEnd"/>
      <w:r w:rsidR="00767A4C" w:rsidRPr="00BD3070">
        <w:rPr>
          <w:rFonts w:ascii="Cambria" w:hAnsi="Cambria" w:cs="Times New Roman"/>
          <w:sz w:val="24"/>
          <w:szCs w:val="24"/>
          <w:lang w:val="en-US"/>
        </w:rPr>
        <w:t xml:space="preserve"> data, </w:t>
      </w:r>
      <w:proofErr w:type="spellStart"/>
      <w:r w:rsidR="00767A4C" w:rsidRPr="00BD3070">
        <w:rPr>
          <w:rFonts w:ascii="Cambria" w:hAnsi="Cambria" w:cs="Times New Roman"/>
          <w:sz w:val="24"/>
          <w:szCs w:val="24"/>
          <w:lang w:val="en-US"/>
        </w:rPr>
        <w:t>penyajian</w:t>
      </w:r>
      <w:proofErr w:type="spellEnd"/>
      <w:r w:rsidR="00767A4C" w:rsidRPr="00BD3070">
        <w:rPr>
          <w:rFonts w:ascii="Cambria" w:hAnsi="Cambria" w:cs="Times New Roman"/>
          <w:sz w:val="24"/>
          <w:szCs w:val="24"/>
          <w:lang w:val="en-US"/>
        </w:rPr>
        <w:t xml:space="preserve"> data </w:t>
      </w:r>
      <w:proofErr w:type="spellStart"/>
      <w:r w:rsidR="00767A4C" w:rsidRPr="00BD3070">
        <w:rPr>
          <w:rFonts w:ascii="Cambria" w:hAnsi="Cambria" w:cs="Times New Roman"/>
          <w:sz w:val="24"/>
          <w:szCs w:val="24"/>
          <w:lang w:val="en-US"/>
        </w:rPr>
        <w:t>dalam</w:t>
      </w:r>
      <w:proofErr w:type="spellEnd"/>
      <w:r w:rsidR="00767A4C" w:rsidRPr="00BD3070">
        <w:rPr>
          <w:rFonts w:ascii="Cambria" w:hAnsi="Cambria" w:cs="Times New Roman"/>
          <w:sz w:val="24"/>
          <w:szCs w:val="24"/>
          <w:lang w:val="en-US"/>
        </w:rPr>
        <w:t xml:space="preserve"> </w:t>
      </w:r>
      <w:proofErr w:type="spellStart"/>
      <w:r w:rsidR="00767A4C" w:rsidRPr="00BD3070">
        <w:rPr>
          <w:rFonts w:ascii="Cambria" w:hAnsi="Cambria" w:cs="Times New Roman"/>
          <w:sz w:val="24"/>
          <w:szCs w:val="24"/>
          <w:lang w:val="en-US"/>
        </w:rPr>
        <w:t>bentuk</w:t>
      </w:r>
      <w:proofErr w:type="spellEnd"/>
      <w:r w:rsidR="00767A4C" w:rsidRPr="00BD3070">
        <w:rPr>
          <w:rFonts w:ascii="Cambria" w:hAnsi="Cambria" w:cs="Times New Roman"/>
          <w:sz w:val="24"/>
          <w:szCs w:val="24"/>
          <w:lang w:val="en-US"/>
        </w:rPr>
        <w:t xml:space="preserve"> </w:t>
      </w:r>
      <w:proofErr w:type="spellStart"/>
      <w:r w:rsidR="00767A4C" w:rsidRPr="00BD3070">
        <w:rPr>
          <w:rFonts w:ascii="Cambria" w:hAnsi="Cambria" w:cs="Times New Roman"/>
          <w:sz w:val="24"/>
          <w:szCs w:val="24"/>
          <w:lang w:val="en-US"/>
        </w:rPr>
        <w:t>deskriptif</w:t>
      </w:r>
      <w:proofErr w:type="spellEnd"/>
      <w:r w:rsidR="00767A4C" w:rsidRPr="00BD3070">
        <w:rPr>
          <w:rFonts w:ascii="Cambria" w:hAnsi="Cambria" w:cs="Times New Roman"/>
          <w:sz w:val="24"/>
          <w:szCs w:val="24"/>
          <w:lang w:val="en-US"/>
        </w:rPr>
        <w:t xml:space="preserve"> dan </w:t>
      </w:r>
      <w:proofErr w:type="spellStart"/>
      <w:r w:rsidR="00767A4C" w:rsidRPr="00BD3070">
        <w:rPr>
          <w:rFonts w:ascii="Cambria" w:hAnsi="Cambria" w:cs="Times New Roman"/>
          <w:sz w:val="24"/>
          <w:szCs w:val="24"/>
          <w:lang w:val="en-US"/>
        </w:rPr>
        <w:t>tabel</w:t>
      </w:r>
      <w:proofErr w:type="spellEnd"/>
      <w:r w:rsidR="00767A4C" w:rsidRPr="00BD3070">
        <w:rPr>
          <w:rFonts w:ascii="Cambria" w:hAnsi="Cambria" w:cs="Times New Roman"/>
          <w:sz w:val="24"/>
          <w:szCs w:val="24"/>
          <w:lang w:val="en-US"/>
        </w:rPr>
        <w:t xml:space="preserve"> </w:t>
      </w:r>
      <w:proofErr w:type="spellStart"/>
      <w:r w:rsidR="00767A4C" w:rsidRPr="00BD3070">
        <w:rPr>
          <w:rFonts w:ascii="Cambria" w:hAnsi="Cambria" w:cs="Times New Roman"/>
          <w:sz w:val="24"/>
          <w:szCs w:val="24"/>
          <w:lang w:val="en-US"/>
        </w:rPr>
        <w:t>perbandingan</w:t>
      </w:r>
      <w:proofErr w:type="spellEnd"/>
      <w:r w:rsidR="00767A4C" w:rsidRPr="00BD3070">
        <w:rPr>
          <w:rFonts w:ascii="Cambria" w:hAnsi="Cambria" w:cs="Times New Roman"/>
          <w:sz w:val="24"/>
          <w:szCs w:val="24"/>
          <w:lang w:val="en-US"/>
        </w:rPr>
        <w:t xml:space="preserve">, </w:t>
      </w:r>
      <w:proofErr w:type="spellStart"/>
      <w:r w:rsidR="00767A4C" w:rsidRPr="00BD3070">
        <w:rPr>
          <w:rFonts w:ascii="Cambria" w:hAnsi="Cambria" w:cs="Times New Roman"/>
          <w:sz w:val="24"/>
          <w:szCs w:val="24"/>
          <w:lang w:val="en-US"/>
        </w:rPr>
        <w:t>analisis</w:t>
      </w:r>
      <w:proofErr w:type="spellEnd"/>
      <w:r w:rsidR="00767A4C" w:rsidRPr="00BD3070">
        <w:rPr>
          <w:rFonts w:ascii="Cambria" w:hAnsi="Cambria" w:cs="Times New Roman"/>
          <w:sz w:val="24"/>
          <w:szCs w:val="24"/>
          <w:lang w:val="en-US"/>
        </w:rPr>
        <w:t xml:space="preserve"> </w:t>
      </w:r>
      <w:proofErr w:type="spellStart"/>
      <w:r w:rsidR="00767A4C" w:rsidRPr="00BD3070">
        <w:rPr>
          <w:rFonts w:ascii="Cambria" w:hAnsi="Cambria" w:cs="Times New Roman"/>
          <w:sz w:val="24"/>
          <w:szCs w:val="24"/>
          <w:lang w:val="en-US"/>
        </w:rPr>
        <w:t>komparatif</w:t>
      </w:r>
      <w:proofErr w:type="spellEnd"/>
      <w:r w:rsidR="00767A4C" w:rsidRPr="00BD3070">
        <w:rPr>
          <w:rFonts w:ascii="Cambria" w:hAnsi="Cambria" w:cs="Times New Roman"/>
          <w:sz w:val="24"/>
          <w:szCs w:val="24"/>
          <w:lang w:val="en-US"/>
        </w:rPr>
        <w:t xml:space="preserve">, dan </w:t>
      </w:r>
      <w:proofErr w:type="spellStart"/>
      <w:r w:rsidR="00767A4C" w:rsidRPr="00BD3070">
        <w:rPr>
          <w:rFonts w:ascii="Cambria" w:hAnsi="Cambria" w:cs="Times New Roman"/>
          <w:sz w:val="24"/>
          <w:szCs w:val="24"/>
          <w:lang w:val="en-US"/>
        </w:rPr>
        <w:t>penarikan</w:t>
      </w:r>
      <w:proofErr w:type="spellEnd"/>
      <w:r w:rsidR="00767A4C" w:rsidRPr="00BD3070">
        <w:rPr>
          <w:rFonts w:ascii="Cambria" w:hAnsi="Cambria" w:cs="Times New Roman"/>
          <w:sz w:val="24"/>
          <w:szCs w:val="24"/>
          <w:lang w:val="en-US"/>
        </w:rPr>
        <w:t xml:space="preserve"> </w:t>
      </w:r>
      <w:proofErr w:type="spellStart"/>
      <w:r w:rsidR="00767A4C" w:rsidRPr="00BD3070">
        <w:rPr>
          <w:rFonts w:ascii="Cambria" w:hAnsi="Cambria" w:cs="Times New Roman"/>
          <w:sz w:val="24"/>
          <w:szCs w:val="24"/>
          <w:lang w:val="en-US"/>
        </w:rPr>
        <w:t>kesimpulan</w:t>
      </w:r>
      <w:proofErr w:type="spellEnd"/>
      <w:r w:rsidR="00767A4C" w:rsidRPr="00BD3070">
        <w:rPr>
          <w:rFonts w:ascii="Cambria" w:hAnsi="Cambria" w:cs="Times New Roman"/>
          <w:sz w:val="24"/>
          <w:szCs w:val="24"/>
          <w:lang w:val="en-US"/>
        </w:rPr>
        <w:t>.</w:t>
      </w:r>
      <w:r w:rsidR="003F3C63" w:rsidRPr="00BD3070">
        <w:rPr>
          <w:rStyle w:val="FootnoteReference"/>
          <w:rFonts w:ascii="Cambria" w:hAnsi="Cambria"/>
          <w:sz w:val="24"/>
          <w:szCs w:val="24"/>
          <w:lang w:val="en-US"/>
        </w:rPr>
        <w:footnoteReference w:id="11"/>
      </w:r>
      <w:r w:rsidR="00767A4C" w:rsidRPr="00BD3070">
        <w:rPr>
          <w:rFonts w:ascii="Cambria" w:hAnsi="Cambria" w:cs="Times New Roman"/>
          <w:sz w:val="24"/>
          <w:szCs w:val="24"/>
          <w:lang w:val="en-US"/>
        </w:rPr>
        <w:t xml:space="preserve"> </w:t>
      </w:r>
      <w:proofErr w:type="spellStart"/>
      <w:r w:rsidR="00767A4C" w:rsidRPr="00BD3070">
        <w:rPr>
          <w:rFonts w:ascii="Cambria" w:hAnsi="Cambria" w:cs="Times New Roman"/>
          <w:sz w:val="24"/>
          <w:szCs w:val="24"/>
          <w:lang w:val="en-US"/>
        </w:rPr>
        <w:t>Pendekatan</w:t>
      </w:r>
      <w:proofErr w:type="spellEnd"/>
      <w:r w:rsidR="00767A4C" w:rsidRPr="00BD3070">
        <w:rPr>
          <w:rFonts w:ascii="Cambria" w:hAnsi="Cambria" w:cs="Times New Roman"/>
          <w:sz w:val="24"/>
          <w:szCs w:val="24"/>
          <w:lang w:val="en-US"/>
        </w:rPr>
        <w:t xml:space="preserve"> </w:t>
      </w:r>
      <w:proofErr w:type="spellStart"/>
      <w:r w:rsidR="00767A4C" w:rsidRPr="00BD3070">
        <w:rPr>
          <w:rFonts w:ascii="Cambria" w:hAnsi="Cambria" w:cs="Times New Roman"/>
          <w:sz w:val="24"/>
          <w:szCs w:val="24"/>
          <w:lang w:val="en-US"/>
        </w:rPr>
        <w:t>astronomis</w:t>
      </w:r>
      <w:proofErr w:type="spellEnd"/>
      <w:r w:rsidR="00767A4C" w:rsidRPr="00BD3070">
        <w:rPr>
          <w:rFonts w:ascii="Cambria" w:hAnsi="Cambria" w:cs="Times New Roman"/>
          <w:sz w:val="24"/>
          <w:szCs w:val="24"/>
          <w:lang w:val="en-US"/>
        </w:rPr>
        <w:t xml:space="preserve">, dan </w:t>
      </w:r>
      <w:proofErr w:type="spellStart"/>
      <w:r w:rsidR="00637E50" w:rsidRPr="00BD3070">
        <w:rPr>
          <w:rFonts w:ascii="Cambria" w:hAnsi="Cambria" w:cs="Times New Roman"/>
          <w:sz w:val="24"/>
          <w:szCs w:val="24"/>
          <w:lang w:val="en-US"/>
        </w:rPr>
        <w:t>fiqh</w:t>
      </w:r>
      <w:proofErr w:type="spellEnd"/>
      <w:r w:rsidR="00767A4C" w:rsidRPr="00BD3070">
        <w:rPr>
          <w:rFonts w:ascii="Cambria" w:hAnsi="Cambria" w:cs="Times New Roman"/>
          <w:sz w:val="24"/>
          <w:szCs w:val="24"/>
          <w:lang w:val="en-US"/>
        </w:rPr>
        <w:t xml:space="preserve"> </w:t>
      </w:r>
      <w:proofErr w:type="spellStart"/>
      <w:r w:rsidR="00767A4C" w:rsidRPr="00BD3070">
        <w:rPr>
          <w:rFonts w:ascii="Cambria" w:hAnsi="Cambria" w:cs="Times New Roman"/>
          <w:sz w:val="24"/>
          <w:szCs w:val="24"/>
          <w:lang w:val="en-US"/>
        </w:rPr>
        <w:t>digunakan</w:t>
      </w:r>
      <w:proofErr w:type="spellEnd"/>
      <w:r w:rsidR="00767A4C" w:rsidRPr="00BD3070">
        <w:rPr>
          <w:rFonts w:ascii="Cambria" w:hAnsi="Cambria" w:cs="Times New Roman"/>
          <w:sz w:val="24"/>
          <w:szCs w:val="24"/>
          <w:lang w:val="en-US"/>
        </w:rPr>
        <w:t xml:space="preserve"> </w:t>
      </w:r>
      <w:proofErr w:type="spellStart"/>
      <w:r w:rsidR="00767A4C" w:rsidRPr="00BD3070">
        <w:rPr>
          <w:rFonts w:ascii="Cambria" w:hAnsi="Cambria" w:cs="Times New Roman"/>
          <w:sz w:val="24"/>
          <w:szCs w:val="24"/>
          <w:lang w:val="en-US"/>
        </w:rPr>
        <w:t>untuk</w:t>
      </w:r>
      <w:proofErr w:type="spellEnd"/>
      <w:r w:rsidR="00767A4C" w:rsidRPr="00BD3070">
        <w:rPr>
          <w:rFonts w:ascii="Cambria" w:hAnsi="Cambria" w:cs="Times New Roman"/>
          <w:sz w:val="24"/>
          <w:szCs w:val="24"/>
          <w:lang w:val="en-US"/>
        </w:rPr>
        <w:t xml:space="preserve"> </w:t>
      </w:r>
      <w:proofErr w:type="spellStart"/>
      <w:r w:rsidR="00767A4C" w:rsidRPr="00BD3070">
        <w:rPr>
          <w:rFonts w:ascii="Cambria" w:hAnsi="Cambria" w:cs="Times New Roman"/>
          <w:sz w:val="24"/>
          <w:szCs w:val="24"/>
          <w:lang w:val="en-US"/>
        </w:rPr>
        <w:t>memperoleh</w:t>
      </w:r>
      <w:proofErr w:type="spellEnd"/>
      <w:r w:rsidR="00767A4C" w:rsidRPr="00BD3070">
        <w:rPr>
          <w:rFonts w:ascii="Cambria" w:hAnsi="Cambria" w:cs="Times New Roman"/>
          <w:sz w:val="24"/>
          <w:szCs w:val="24"/>
          <w:lang w:val="en-US"/>
        </w:rPr>
        <w:t xml:space="preserve"> </w:t>
      </w:r>
      <w:proofErr w:type="spellStart"/>
      <w:r w:rsidR="00767A4C" w:rsidRPr="00BD3070">
        <w:rPr>
          <w:rFonts w:ascii="Cambria" w:hAnsi="Cambria" w:cs="Times New Roman"/>
          <w:sz w:val="24"/>
          <w:szCs w:val="24"/>
          <w:lang w:val="en-US"/>
        </w:rPr>
        <w:t>pemahaman</w:t>
      </w:r>
      <w:proofErr w:type="spellEnd"/>
      <w:r w:rsidR="004218CA" w:rsidRPr="00BD3070">
        <w:rPr>
          <w:rFonts w:ascii="Cambria" w:hAnsi="Cambria" w:cs="Times New Roman"/>
          <w:sz w:val="24"/>
          <w:szCs w:val="24"/>
          <w:lang w:val="en-US"/>
        </w:rPr>
        <w:t xml:space="preserve"> </w:t>
      </w:r>
      <w:proofErr w:type="spellStart"/>
      <w:r w:rsidR="004218CA" w:rsidRPr="00BD3070">
        <w:rPr>
          <w:rFonts w:ascii="Cambria" w:hAnsi="Cambria" w:cs="Times New Roman"/>
          <w:sz w:val="24"/>
          <w:szCs w:val="24"/>
          <w:lang w:val="en-US"/>
        </w:rPr>
        <w:t>secara</w:t>
      </w:r>
      <w:proofErr w:type="spellEnd"/>
      <w:r w:rsidR="00767A4C" w:rsidRPr="00BD3070">
        <w:rPr>
          <w:rFonts w:ascii="Cambria" w:hAnsi="Cambria" w:cs="Times New Roman"/>
          <w:sz w:val="24"/>
          <w:szCs w:val="24"/>
          <w:lang w:val="en-US"/>
        </w:rPr>
        <w:t xml:space="preserve"> </w:t>
      </w:r>
      <w:proofErr w:type="spellStart"/>
      <w:r w:rsidR="00767A4C" w:rsidRPr="00BD3070">
        <w:rPr>
          <w:rFonts w:ascii="Cambria" w:hAnsi="Cambria" w:cs="Times New Roman"/>
          <w:sz w:val="24"/>
          <w:szCs w:val="24"/>
          <w:lang w:val="en-US"/>
        </w:rPr>
        <w:t>komprehensif</w:t>
      </w:r>
      <w:proofErr w:type="spellEnd"/>
      <w:r w:rsidR="00767A4C" w:rsidRPr="00BD3070">
        <w:rPr>
          <w:rFonts w:ascii="Cambria" w:hAnsi="Cambria" w:cs="Times New Roman"/>
          <w:sz w:val="24"/>
          <w:szCs w:val="24"/>
          <w:lang w:val="en-US"/>
        </w:rPr>
        <w:t xml:space="preserve">. </w:t>
      </w:r>
      <w:bookmarkEnd w:id="1"/>
    </w:p>
    <w:p w14:paraId="2914835D" w14:textId="11DA3216" w:rsidR="00FF6911" w:rsidRPr="00BD3070" w:rsidRDefault="00BD3070" w:rsidP="00DF3FCE">
      <w:pPr>
        <w:spacing w:after="0" w:line="360" w:lineRule="auto"/>
        <w:jc w:val="both"/>
        <w:rPr>
          <w:rFonts w:ascii="Cambria" w:hAnsi="Cambria" w:cs="Times New Roman"/>
          <w:b/>
          <w:bCs/>
          <w:sz w:val="24"/>
          <w:szCs w:val="24"/>
        </w:rPr>
      </w:pPr>
      <w:r w:rsidRPr="00BD3070">
        <w:rPr>
          <w:rFonts w:ascii="Cambria" w:hAnsi="Cambria" w:cs="Times New Roman"/>
          <w:b/>
          <w:bCs/>
          <w:sz w:val="24"/>
          <w:szCs w:val="24"/>
        </w:rPr>
        <w:t xml:space="preserve">LANDASAN ILMIAH DAN SYAR'I KONSEP KHGT MUHAMMADIYAH </w:t>
      </w:r>
    </w:p>
    <w:p w14:paraId="13005B9B" w14:textId="77777777" w:rsidR="009E1E34" w:rsidRPr="00BD3070" w:rsidRDefault="00CA6C01" w:rsidP="00B505B0">
      <w:pPr>
        <w:spacing w:after="0" w:line="360" w:lineRule="auto"/>
        <w:ind w:firstLine="720"/>
        <w:jc w:val="both"/>
        <w:rPr>
          <w:rFonts w:ascii="Cambria" w:hAnsi="Cambria" w:cs="Times New Roman"/>
          <w:sz w:val="24"/>
          <w:szCs w:val="24"/>
          <w:lang w:val="pt-BR"/>
        </w:rPr>
      </w:pPr>
      <w:r w:rsidRPr="00BD3070">
        <w:rPr>
          <w:rFonts w:ascii="Cambria" w:hAnsi="Cambria" w:cs="Times New Roman"/>
          <w:sz w:val="24"/>
          <w:szCs w:val="24"/>
        </w:rPr>
        <w:t xml:space="preserve">Kalender </w:t>
      </w:r>
      <w:proofErr w:type="spellStart"/>
      <w:r w:rsidRPr="00BD3070">
        <w:rPr>
          <w:rFonts w:ascii="Cambria" w:hAnsi="Cambria" w:cs="Times New Roman"/>
          <w:sz w:val="24"/>
          <w:szCs w:val="24"/>
        </w:rPr>
        <w:t>Hijriyah</w:t>
      </w:r>
      <w:proofErr w:type="spellEnd"/>
      <w:r w:rsidRPr="00BD3070">
        <w:rPr>
          <w:rFonts w:ascii="Cambria" w:hAnsi="Cambria" w:cs="Times New Roman"/>
          <w:sz w:val="24"/>
          <w:szCs w:val="24"/>
        </w:rPr>
        <w:t xml:space="preserve"> Global Tunggal (KHGT) </w:t>
      </w:r>
      <w:proofErr w:type="spellStart"/>
      <w:r w:rsidRPr="00BD3070">
        <w:rPr>
          <w:rFonts w:ascii="Cambria" w:hAnsi="Cambria" w:cs="Times New Roman"/>
          <w:sz w:val="24"/>
          <w:szCs w:val="24"/>
        </w:rPr>
        <w:t>adalah</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inisiatif</w:t>
      </w:r>
      <w:proofErr w:type="spellEnd"/>
      <w:r w:rsidRPr="00BD3070">
        <w:rPr>
          <w:rFonts w:ascii="Cambria" w:hAnsi="Cambria" w:cs="Times New Roman"/>
          <w:sz w:val="24"/>
          <w:szCs w:val="24"/>
        </w:rPr>
        <w:t xml:space="preserve"> yang </w:t>
      </w:r>
      <w:proofErr w:type="spellStart"/>
      <w:r w:rsidRPr="00BD3070">
        <w:rPr>
          <w:rFonts w:ascii="Cambria" w:hAnsi="Cambria" w:cs="Times New Roman"/>
          <w:sz w:val="24"/>
          <w:szCs w:val="24"/>
        </w:rPr>
        <w:t>diusung</w:t>
      </w:r>
      <w:proofErr w:type="spellEnd"/>
      <w:r w:rsidRPr="00BD3070">
        <w:rPr>
          <w:rFonts w:ascii="Cambria" w:hAnsi="Cambria" w:cs="Times New Roman"/>
          <w:sz w:val="24"/>
          <w:szCs w:val="24"/>
        </w:rPr>
        <w:t xml:space="preserve"> oleh </w:t>
      </w:r>
      <w:r w:rsidRPr="00BD3070">
        <w:rPr>
          <w:rFonts w:ascii="Cambria" w:hAnsi="Cambria" w:cs="Times New Roman"/>
          <w:sz w:val="24"/>
          <w:szCs w:val="24"/>
          <w:lang w:val="en-US"/>
        </w:rPr>
        <w:t>Muhammadiyah</w:t>
      </w:r>
      <w:r w:rsidRPr="00BD3070">
        <w:rPr>
          <w:rFonts w:ascii="Cambria" w:hAnsi="Cambria" w:cs="Times New Roman"/>
          <w:sz w:val="24"/>
          <w:szCs w:val="24"/>
        </w:rPr>
        <w:t xml:space="preserve"> </w:t>
      </w:r>
      <w:proofErr w:type="spellStart"/>
      <w:r w:rsidRPr="00BD3070">
        <w:rPr>
          <w:rFonts w:ascii="Cambria" w:hAnsi="Cambria" w:cs="Times New Roman"/>
          <w:sz w:val="24"/>
          <w:szCs w:val="24"/>
        </w:rPr>
        <w:t>untuk</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menyatukan</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penanggalan</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lang w:val="en-US"/>
        </w:rPr>
        <w:t>hijriyah</w:t>
      </w:r>
      <w:proofErr w:type="spellEnd"/>
      <w:r w:rsidRPr="00BD3070">
        <w:rPr>
          <w:rFonts w:ascii="Cambria" w:hAnsi="Cambria" w:cs="Times New Roman"/>
          <w:sz w:val="24"/>
          <w:szCs w:val="24"/>
        </w:rPr>
        <w:t xml:space="preserve"> di </w:t>
      </w:r>
      <w:proofErr w:type="spellStart"/>
      <w:r w:rsidRPr="00BD3070">
        <w:rPr>
          <w:rFonts w:ascii="Cambria" w:hAnsi="Cambria" w:cs="Times New Roman"/>
          <w:sz w:val="24"/>
          <w:szCs w:val="24"/>
        </w:rPr>
        <w:t>seluruh</w:t>
      </w:r>
      <w:proofErr w:type="spellEnd"/>
      <w:r w:rsidRPr="00BD3070">
        <w:rPr>
          <w:rFonts w:ascii="Cambria" w:hAnsi="Cambria" w:cs="Times New Roman"/>
          <w:sz w:val="24"/>
          <w:szCs w:val="24"/>
        </w:rPr>
        <w:t xml:space="preserve"> dunia.</w:t>
      </w:r>
      <w:r w:rsidR="009E1E34" w:rsidRPr="00BD3070">
        <w:rPr>
          <w:rFonts w:ascii="Cambria" w:hAnsi="Cambria" w:cs="Times New Roman"/>
          <w:sz w:val="24"/>
          <w:szCs w:val="24"/>
        </w:rPr>
        <w:t xml:space="preserve"> KHGT </w:t>
      </w:r>
      <w:proofErr w:type="spellStart"/>
      <w:r w:rsidR="009E1E34" w:rsidRPr="00BD3070">
        <w:rPr>
          <w:rFonts w:ascii="Cambria" w:hAnsi="Cambria" w:cs="Times New Roman"/>
          <w:sz w:val="24"/>
          <w:szCs w:val="24"/>
        </w:rPr>
        <w:t>berakar</w:t>
      </w:r>
      <w:proofErr w:type="spellEnd"/>
      <w:r w:rsidR="009E1E34" w:rsidRPr="00BD3070">
        <w:rPr>
          <w:rFonts w:ascii="Cambria" w:hAnsi="Cambria" w:cs="Times New Roman"/>
          <w:sz w:val="24"/>
          <w:szCs w:val="24"/>
        </w:rPr>
        <w:t xml:space="preserve"> </w:t>
      </w:r>
      <w:proofErr w:type="spellStart"/>
      <w:r w:rsidR="009E1E34" w:rsidRPr="00BD3070">
        <w:rPr>
          <w:rFonts w:ascii="Cambria" w:hAnsi="Cambria" w:cs="Times New Roman"/>
          <w:sz w:val="24"/>
          <w:szCs w:val="24"/>
        </w:rPr>
        <w:t>dari</w:t>
      </w:r>
      <w:proofErr w:type="spellEnd"/>
      <w:r w:rsidR="009E1E34" w:rsidRPr="00BD3070">
        <w:rPr>
          <w:rFonts w:ascii="Cambria" w:hAnsi="Cambria" w:cs="Times New Roman"/>
          <w:sz w:val="24"/>
          <w:szCs w:val="24"/>
        </w:rPr>
        <w:t xml:space="preserve"> </w:t>
      </w:r>
      <w:proofErr w:type="spellStart"/>
      <w:r w:rsidR="009E1E34" w:rsidRPr="00BD3070">
        <w:rPr>
          <w:rFonts w:ascii="Cambria" w:hAnsi="Cambria" w:cs="Times New Roman"/>
          <w:sz w:val="24"/>
          <w:szCs w:val="24"/>
        </w:rPr>
        <w:t>upaya</w:t>
      </w:r>
      <w:proofErr w:type="spellEnd"/>
      <w:r w:rsidR="009E1E34" w:rsidRPr="00BD3070">
        <w:rPr>
          <w:rFonts w:ascii="Cambria" w:hAnsi="Cambria" w:cs="Times New Roman"/>
          <w:sz w:val="24"/>
          <w:szCs w:val="24"/>
        </w:rPr>
        <w:t xml:space="preserve"> </w:t>
      </w:r>
      <w:proofErr w:type="spellStart"/>
      <w:r w:rsidR="009E1E34" w:rsidRPr="00BD3070">
        <w:rPr>
          <w:rFonts w:ascii="Cambria" w:hAnsi="Cambria" w:cs="Times New Roman"/>
          <w:sz w:val="24"/>
          <w:szCs w:val="24"/>
        </w:rPr>
        <w:t>internasional</w:t>
      </w:r>
      <w:proofErr w:type="spellEnd"/>
      <w:r w:rsidR="009E1E34" w:rsidRPr="00BD3070">
        <w:rPr>
          <w:rFonts w:ascii="Cambria" w:hAnsi="Cambria" w:cs="Times New Roman"/>
          <w:sz w:val="24"/>
          <w:szCs w:val="24"/>
        </w:rPr>
        <w:t xml:space="preserve"> </w:t>
      </w:r>
      <w:proofErr w:type="spellStart"/>
      <w:r w:rsidR="009E1E34" w:rsidRPr="00BD3070">
        <w:rPr>
          <w:rFonts w:ascii="Cambria" w:hAnsi="Cambria" w:cs="Times New Roman"/>
          <w:sz w:val="24"/>
          <w:szCs w:val="24"/>
        </w:rPr>
        <w:t>untuk</w:t>
      </w:r>
      <w:proofErr w:type="spellEnd"/>
      <w:r w:rsidR="009E1E34" w:rsidRPr="00BD3070">
        <w:rPr>
          <w:rFonts w:ascii="Cambria" w:hAnsi="Cambria" w:cs="Times New Roman"/>
          <w:sz w:val="24"/>
          <w:szCs w:val="24"/>
        </w:rPr>
        <w:t xml:space="preserve"> </w:t>
      </w:r>
      <w:proofErr w:type="spellStart"/>
      <w:r w:rsidR="009E1E34" w:rsidRPr="00BD3070">
        <w:rPr>
          <w:rFonts w:ascii="Cambria" w:hAnsi="Cambria" w:cs="Times New Roman"/>
          <w:sz w:val="24"/>
          <w:szCs w:val="24"/>
        </w:rPr>
        <w:t>menyatukan</w:t>
      </w:r>
      <w:proofErr w:type="spellEnd"/>
      <w:r w:rsidR="009E1E34" w:rsidRPr="00BD3070">
        <w:rPr>
          <w:rFonts w:ascii="Cambria" w:hAnsi="Cambria" w:cs="Times New Roman"/>
          <w:sz w:val="24"/>
          <w:szCs w:val="24"/>
        </w:rPr>
        <w:t xml:space="preserve"> </w:t>
      </w:r>
      <w:proofErr w:type="spellStart"/>
      <w:r w:rsidR="009E1E34" w:rsidRPr="00BD3070">
        <w:rPr>
          <w:rFonts w:ascii="Cambria" w:hAnsi="Cambria" w:cs="Times New Roman"/>
          <w:sz w:val="24"/>
          <w:szCs w:val="24"/>
        </w:rPr>
        <w:t>kalender</w:t>
      </w:r>
      <w:proofErr w:type="spellEnd"/>
      <w:r w:rsidR="009E1E34" w:rsidRPr="00BD3070">
        <w:rPr>
          <w:rFonts w:ascii="Cambria" w:hAnsi="Cambria" w:cs="Times New Roman"/>
          <w:sz w:val="24"/>
          <w:szCs w:val="24"/>
        </w:rPr>
        <w:t xml:space="preserve"> </w:t>
      </w:r>
      <w:proofErr w:type="spellStart"/>
      <w:r w:rsidR="009E1E34" w:rsidRPr="00BD3070">
        <w:rPr>
          <w:rFonts w:ascii="Cambria" w:hAnsi="Cambria" w:cs="Times New Roman"/>
          <w:sz w:val="24"/>
          <w:szCs w:val="24"/>
        </w:rPr>
        <w:t>Hijriah</w:t>
      </w:r>
      <w:proofErr w:type="spellEnd"/>
      <w:r w:rsidR="009E1E34" w:rsidRPr="00BD3070">
        <w:rPr>
          <w:rFonts w:ascii="Cambria" w:hAnsi="Cambria" w:cs="Times New Roman"/>
          <w:sz w:val="24"/>
          <w:szCs w:val="24"/>
        </w:rPr>
        <w:t xml:space="preserve"> global. </w:t>
      </w:r>
      <w:r w:rsidR="00B34CB4" w:rsidRPr="00BD3070">
        <w:rPr>
          <w:rFonts w:ascii="Cambria" w:hAnsi="Cambria" w:cs="Times New Roman"/>
          <w:sz w:val="24"/>
          <w:szCs w:val="24"/>
          <w:lang w:val="pt-BR"/>
        </w:rPr>
        <w:t xml:space="preserve">Inisiatif </w:t>
      </w:r>
      <w:r w:rsidR="009E1E34" w:rsidRPr="00BD3070">
        <w:rPr>
          <w:rFonts w:ascii="Cambria" w:hAnsi="Cambria" w:cs="Times New Roman"/>
          <w:sz w:val="24"/>
          <w:szCs w:val="24"/>
          <w:lang w:val="pt-BR"/>
        </w:rPr>
        <w:t xml:space="preserve">Ini </w:t>
      </w:r>
      <w:r w:rsidR="00B34CB4" w:rsidRPr="00BD3070">
        <w:rPr>
          <w:rFonts w:ascii="Cambria" w:hAnsi="Cambria" w:cs="Times New Roman"/>
          <w:sz w:val="24"/>
          <w:szCs w:val="24"/>
          <w:lang w:val="pt-BR"/>
        </w:rPr>
        <w:t>bermula</w:t>
      </w:r>
      <w:r w:rsidR="009E1E34" w:rsidRPr="00BD3070">
        <w:rPr>
          <w:rFonts w:ascii="Cambria" w:hAnsi="Cambria" w:cs="Times New Roman"/>
          <w:sz w:val="24"/>
          <w:szCs w:val="24"/>
          <w:lang w:val="pt-BR"/>
        </w:rPr>
        <w:t xml:space="preserve"> dari serangkaian konferensi dan diskusi ilmiah yang melibatkan </w:t>
      </w:r>
      <w:r w:rsidR="00B34CB4" w:rsidRPr="00BD3070">
        <w:rPr>
          <w:rFonts w:ascii="Cambria" w:hAnsi="Cambria" w:cs="Times New Roman"/>
          <w:sz w:val="24"/>
          <w:szCs w:val="24"/>
          <w:lang w:val="pt-BR"/>
        </w:rPr>
        <w:t>pakar</w:t>
      </w:r>
      <w:r w:rsidR="009E1E34" w:rsidRPr="00BD3070">
        <w:rPr>
          <w:rFonts w:ascii="Cambria" w:hAnsi="Cambria" w:cs="Times New Roman"/>
          <w:sz w:val="24"/>
          <w:szCs w:val="24"/>
          <w:lang w:val="pt-BR"/>
        </w:rPr>
        <w:t xml:space="preserve"> astronomi dan ulama dari berbagai negara. Titik krusial dalam </w:t>
      </w:r>
      <w:r w:rsidR="009E1E34" w:rsidRPr="00BD3070">
        <w:rPr>
          <w:rFonts w:ascii="Cambria" w:hAnsi="Cambria" w:cs="Times New Roman"/>
          <w:sz w:val="24"/>
          <w:szCs w:val="24"/>
          <w:lang w:val="pt-BR"/>
        </w:rPr>
        <w:lastRenderedPageBreak/>
        <w:t xml:space="preserve">pengembangan KHGT adalah Kongres Kalender Hijriah Internasional di Istanbul, Turki, pada tahun 2016. Kongres </w:t>
      </w:r>
      <w:r w:rsidR="00B34CB4" w:rsidRPr="00BD3070">
        <w:rPr>
          <w:rFonts w:ascii="Cambria" w:hAnsi="Cambria" w:cs="Times New Roman"/>
          <w:sz w:val="24"/>
          <w:szCs w:val="24"/>
          <w:lang w:val="pt-BR"/>
        </w:rPr>
        <w:t>tersebut</w:t>
      </w:r>
      <w:r w:rsidR="009E1E34" w:rsidRPr="00BD3070">
        <w:rPr>
          <w:rFonts w:ascii="Cambria" w:hAnsi="Cambria" w:cs="Times New Roman"/>
          <w:sz w:val="24"/>
          <w:szCs w:val="24"/>
          <w:lang w:val="pt-BR"/>
        </w:rPr>
        <w:t xml:space="preserve"> menghasilkan rekomendasi untuk </w:t>
      </w:r>
      <w:r w:rsidR="007C1B61" w:rsidRPr="00BD3070">
        <w:rPr>
          <w:rFonts w:ascii="Cambria" w:hAnsi="Cambria" w:cs="Times New Roman"/>
          <w:sz w:val="24"/>
          <w:szCs w:val="24"/>
          <w:lang w:val="pt-BR"/>
        </w:rPr>
        <w:t>mengadopsi</w:t>
      </w:r>
      <w:r w:rsidR="009E1E34" w:rsidRPr="00BD3070">
        <w:rPr>
          <w:rFonts w:ascii="Cambria" w:hAnsi="Cambria" w:cs="Times New Roman"/>
          <w:sz w:val="24"/>
          <w:szCs w:val="24"/>
          <w:lang w:val="pt-BR"/>
        </w:rPr>
        <w:t xml:space="preserve"> kalender hijriah terpadu </w:t>
      </w:r>
      <w:r w:rsidR="00335290" w:rsidRPr="00BD3070">
        <w:rPr>
          <w:rFonts w:ascii="Cambria" w:hAnsi="Cambria" w:cs="Times New Roman"/>
          <w:sz w:val="24"/>
          <w:szCs w:val="24"/>
          <w:lang w:val="pt-BR"/>
        </w:rPr>
        <w:t xml:space="preserve">secara </w:t>
      </w:r>
      <w:r w:rsidR="009E1E34" w:rsidRPr="00BD3070">
        <w:rPr>
          <w:rFonts w:ascii="Cambria" w:hAnsi="Cambria" w:cs="Times New Roman"/>
          <w:sz w:val="24"/>
          <w:szCs w:val="24"/>
          <w:lang w:val="pt-BR"/>
        </w:rPr>
        <w:t>global.</w:t>
      </w:r>
      <w:r w:rsidR="0013112B" w:rsidRPr="00BD3070">
        <w:rPr>
          <w:rStyle w:val="FootnoteReference"/>
          <w:rFonts w:ascii="Cambria" w:hAnsi="Cambria"/>
          <w:sz w:val="24"/>
          <w:szCs w:val="24"/>
        </w:rPr>
        <w:footnoteReference w:id="12"/>
      </w:r>
      <w:r w:rsidR="00335290" w:rsidRPr="00BD3070">
        <w:rPr>
          <w:rFonts w:ascii="Cambria" w:hAnsi="Cambria" w:cs="Times New Roman"/>
          <w:sz w:val="24"/>
          <w:szCs w:val="24"/>
          <w:lang w:val="pt-BR"/>
        </w:rPr>
        <w:t xml:space="preserve"> </w:t>
      </w:r>
    </w:p>
    <w:p w14:paraId="0FC71477" w14:textId="77777777" w:rsidR="00AB5AC7" w:rsidRPr="00BD3070" w:rsidRDefault="00AB5AC7" w:rsidP="00B505B0">
      <w:pPr>
        <w:spacing w:after="0" w:line="360" w:lineRule="auto"/>
        <w:ind w:firstLine="720"/>
        <w:jc w:val="both"/>
        <w:rPr>
          <w:rFonts w:ascii="Cambria" w:hAnsi="Cambria" w:cs="Times New Roman"/>
          <w:sz w:val="24"/>
          <w:szCs w:val="24"/>
          <w:lang w:val="pt-BR"/>
        </w:rPr>
      </w:pPr>
      <w:r w:rsidRPr="00BD3070">
        <w:rPr>
          <w:rFonts w:ascii="Cambria" w:hAnsi="Cambria" w:cs="Times New Roman"/>
          <w:sz w:val="24"/>
          <w:szCs w:val="24"/>
          <w:lang w:val="pt-BR"/>
        </w:rPr>
        <w:t>Secara ilmiah, KHGT mendasarkan perhitungannya pada parameter astronomi yang terukur dan universal, seperti elongasi bulan, altitude bulan, dan umur bulan pasca konjungsi. Pendekatan ini memanfaatkan kemajuan teknologi dan pengetahuan astronomi kontemporer untuk menghasilkan kriteria yang dapat diaplikasikan secara global, tanpa terbatas pada wilayah geografis tertentu. Landasan ilmiah ini menjamin akurasi dan konsistensi dalam penentuan visibilitas hilal, sekaligus memberikan prediktabilitas yang tinggi untuk perencanaan jangka panjang.</w:t>
      </w:r>
      <w:r w:rsidR="00677380" w:rsidRPr="00BD3070">
        <w:rPr>
          <w:rStyle w:val="FootnoteReference"/>
          <w:rFonts w:ascii="Cambria" w:hAnsi="Cambria"/>
          <w:sz w:val="24"/>
          <w:szCs w:val="24"/>
        </w:rPr>
        <w:footnoteReference w:id="13"/>
      </w:r>
    </w:p>
    <w:p w14:paraId="6368D3D3" w14:textId="77777777" w:rsidR="0067479F" w:rsidRPr="00BD3070" w:rsidRDefault="00947D35" w:rsidP="00B505B0">
      <w:pPr>
        <w:spacing w:after="0" w:line="360" w:lineRule="auto"/>
        <w:ind w:firstLine="720"/>
        <w:jc w:val="both"/>
        <w:rPr>
          <w:rFonts w:ascii="Cambria" w:hAnsi="Cambria" w:cs="Times New Roman"/>
          <w:sz w:val="24"/>
          <w:szCs w:val="24"/>
        </w:rPr>
      </w:pPr>
      <w:r w:rsidRPr="00BD3070">
        <w:rPr>
          <w:rFonts w:ascii="Cambria" w:hAnsi="Cambria" w:cs="Times New Roman"/>
          <w:sz w:val="24"/>
          <w:szCs w:val="24"/>
          <w:lang w:val="pt-BR"/>
        </w:rPr>
        <w:t xml:space="preserve">Kalender Hijriyah Global Tunggal </w:t>
      </w:r>
      <w:r w:rsidR="00CA6C01" w:rsidRPr="00BD3070">
        <w:rPr>
          <w:rFonts w:ascii="Cambria" w:hAnsi="Cambria" w:cs="Times New Roman"/>
          <w:sz w:val="24"/>
          <w:szCs w:val="24"/>
          <w:lang w:val="pt-BR"/>
        </w:rPr>
        <w:t xml:space="preserve">(KHGT) yang diadopsi oleh Muhammadiyah merepresentasikan implementasi konsep </w:t>
      </w:r>
      <w:r w:rsidR="00CA6C01" w:rsidRPr="00BD3070">
        <w:rPr>
          <w:rFonts w:ascii="Cambria" w:hAnsi="Cambria" w:cs="Times New Roman"/>
          <w:i/>
          <w:iCs/>
          <w:sz w:val="24"/>
          <w:szCs w:val="24"/>
          <w:lang w:val="pt-BR"/>
        </w:rPr>
        <w:t>matlak</w:t>
      </w:r>
      <w:r w:rsidR="00CA6C01" w:rsidRPr="00BD3070">
        <w:rPr>
          <w:rFonts w:ascii="Cambria" w:hAnsi="Cambria" w:cs="Times New Roman"/>
          <w:sz w:val="24"/>
          <w:szCs w:val="24"/>
          <w:lang w:val="pt-BR"/>
        </w:rPr>
        <w:t xml:space="preserve"> global dalam penentuan awal bulan Hijriyah. Pendekatan ini didasarkan pada pemahaman bahwa bumi merupakan satu kesatuan astronomis dalam konteks visibilitas hilal, sehingga ketika kriteria tertentu terpenuhi di satu titik di permukaan bumi, maka seluruh wilayah global dianggap telah memasuki bulan baru. KHGT merupakan interpretasi progresif terhadap </w:t>
      </w:r>
      <w:r w:rsidR="00CA6C01" w:rsidRPr="00BD3070">
        <w:rPr>
          <w:rFonts w:ascii="Cambria" w:hAnsi="Cambria" w:cs="Times New Roman"/>
          <w:i/>
          <w:iCs/>
          <w:sz w:val="24"/>
          <w:szCs w:val="24"/>
          <w:lang w:val="pt-BR"/>
        </w:rPr>
        <w:t xml:space="preserve">nash-nash syar'i </w:t>
      </w:r>
      <w:r w:rsidR="00CA6C01" w:rsidRPr="00BD3070">
        <w:rPr>
          <w:rFonts w:ascii="Cambria" w:hAnsi="Cambria" w:cs="Times New Roman"/>
          <w:sz w:val="24"/>
          <w:szCs w:val="24"/>
          <w:lang w:val="pt-BR"/>
        </w:rPr>
        <w:t xml:space="preserve">terkait </w:t>
      </w:r>
      <w:r w:rsidR="00CA6C01" w:rsidRPr="00BD3070">
        <w:rPr>
          <w:rFonts w:ascii="Cambria" w:hAnsi="Cambria" w:cs="Times New Roman"/>
          <w:i/>
          <w:iCs/>
          <w:sz w:val="24"/>
          <w:szCs w:val="24"/>
          <w:lang w:val="pt-BR"/>
        </w:rPr>
        <w:t>rukyat</w:t>
      </w:r>
      <w:r w:rsidR="00D809D5" w:rsidRPr="00BD3070">
        <w:rPr>
          <w:rFonts w:ascii="Cambria" w:hAnsi="Cambria" w:cs="Times New Roman"/>
          <w:i/>
          <w:iCs/>
          <w:sz w:val="24"/>
          <w:szCs w:val="24"/>
          <w:lang w:val="pt-BR"/>
        </w:rPr>
        <w:t>ul</w:t>
      </w:r>
      <w:r w:rsidR="00CA6C01" w:rsidRPr="00BD3070">
        <w:rPr>
          <w:rFonts w:ascii="Cambria" w:hAnsi="Cambria" w:cs="Times New Roman"/>
          <w:i/>
          <w:iCs/>
          <w:sz w:val="24"/>
          <w:szCs w:val="24"/>
          <w:lang w:val="pt-BR"/>
        </w:rPr>
        <w:t xml:space="preserve"> hilal</w:t>
      </w:r>
      <w:r w:rsidR="00CA6C01" w:rsidRPr="00BD3070">
        <w:rPr>
          <w:rFonts w:ascii="Cambria" w:hAnsi="Cambria" w:cs="Times New Roman"/>
          <w:sz w:val="24"/>
          <w:szCs w:val="24"/>
          <w:lang w:val="pt-BR"/>
        </w:rPr>
        <w:t xml:space="preserve">, yang sejalan dengan </w:t>
      </w:r>
      <w:r w:rsidR="00CA6C01" w:rsidRPr="00BD3070">
        <w:rPr>
          <w:rFonts w:ascii="Cambria" w:hAnsi="Cambria" w:cs="Times New Roman"/>
          <w:i/>
          <w:iCs/>
          <w:sz w:val="24"/>
          <w:szCs w:val="24"/>
          <w:lang w:val="pt-BR"/>
        </w:rPr>
        <w:t>maqashid syariah</w:t>
      </w:r>
      <w:r w:rsidR="00E36B67" w:rsidRPr="00BD3070">
        <w:rPr>
          <w:rFonts w:ascii="Cambria" w:hAnsi="Cambria" w:cs="Times New Roman"/>
          <w:sz w:val="24"/>
          <w:szCs w:val="24"/>
          <w:lang w:val="pt-BR"/>
        </w:rPr>
        <w:t xml:space="preserve"> </w:t>
      </w:r>
      <w:r w:rsidR="00CA6C01" w:rsidRPr="00BD3070">
        <w:rPr>
          <w:rFonts w:ascii="Cambria" w:hAnsi="Cambria" w:cs="Times New Roman"/>
          <w:sz w:val="24"/>
          <w:szCs w:val="24"/>
          <w:lang w:val="pt-BR"/>
        </w:rPr>
        <w:t xml:space="preserve">dalam </w:t>
      </w:r>
      <w:r w:rsidR="00630B65" w:rsidRPr="00BD3070">
        <w:rPr>
          <w:rFonts w:ascii="Cambria" w:hAnsi="Cambria" w:cs="Times New Roman"/>
          <w:sz w:val="24"/>
          <w:szCs w:val="24"/>
          <w:lang w:val="pt-BR"/>
        </w:rPr>
        <w:t xml:space="preserve">rangka </w:t>
      </w:r>
      <w:r w:rsidR="00CA6C01" w:rsidRPr="00BD3070">
        <w:rPr>
          <w:rFonts w:ascii="Cambria" w:hAnsi="Cambria" w:cs="Times New Roman"/>
          <w:sz w:val="24"/>
          <w:szCs w:val="24"/>
          <w:lang w:val="pt-BR"/>
        </w:rPr>
        <w:t>mewujudkan kemaslahatan umat dan kesatuan Islam global</w:t>
      </w:r>
      <w:r w:rsidR="00B10283" w:rsidRPr="00BD3070">
        <w:rPr>
          <w:rFonts w:ascii="Cambria" w:hAnsi="Cambria" w:cs="Times New Roman"/>
          <w:sz w:val="24"/>
          <w:szCs w:val="24"/>
          <w:lang w:val="pt-BR"/>
        </w:rPr>
        <w:t xml:space="preserve"> dengan </w:t>
      </w:r>
      <w:r w:rsidR="00E36B67" w:rsidRPr="00BD3070">
        <w:rPr>
          <w:rFonts w:ascii="Cambria" w:hAnsi="Cambria" w:cs="Times New Roman"/>
          <w:sz w:val="24"/>
          <w:szCs w:val="24"/>
          <w:lang w:val="pt-BR"/>
        </w:rPr>
        <w:t xml:space="preserve">menekankan pentingnya kesatuan umat Islam. Dalam konteks penanggalan, kesatuan ini dapat dicapai melalui penggunaan satu sistem kalendar yang sama, yang akan menghindarkan perpecahan dalam penentuan hari-hari </w:t>
      </w:r>
      <w:r w:rsidR="00E36B67" w:rsidRPr="00BD3070">
        <w:rPr>
          <w:rFonts w:ascii="Cambria" w:hAnsi="Cambria" w:cs="Times New Roman"/>
          <w:sz w:val="24"/>
          <w:szCs w:val="24"/>
          <w:lang w:val="pt-BR"/>
        </w:rPr>
        <w:lastRenderedPageBreak/>
        <w:t xml:space="preserve">penting seperti Ramadan, Idul Fitri, dan Idul Adha. </w:t>
      </w:r>
      <w:r w:rsidR="00E36B67" w:rsidRPr="00BD3070">
        <w:rPr>
          <w:rFonts w:ascii="Cambria" w:hAnsi="Cambria" w:cs="Times New Roman"/>
          <w:sz w:val="24"/>
          <w:szCs w:val="24"/>
        </w:rPr>
        <w:t xml:space="preserve">Hal </w:t>
      </w:r>
      <w:proofErr w:type="spellStart"/>
      <w:r w:rsidR="00E36B67" w:rsidRPr="00BD3070">
        <w:rPr>
          <w:rFonts w:ascii="Cambria" w:hAnsi="Cambria" w:cs="Times New Roman"/>
          <w:sz w:val="24"/>
          <w:szCs w:val="24"/>
        </w:rPr>
        <w:t>ini</w:t>
      </w:r>
      <w:proofErr w:type="spellEnd"/>
      <w:r w:rsidR="00E36B67" w:rsidRPr="00BD3070">
        <w:rPr>
          <w:rFonts w:ascii="Cambria" w:hAnsi="Cambria" w:cs="Times New Roman"/>
          <w:sz w:val="24"/>
          <w:szCs w:val="24"/>
        </w:rPr>
        <w:t xml:space="preserve"> </w:t>
      </w:r>
      <w:proofErr w:type="spellStart"/>
      <w:r w:rsidR="00E36B67" w:rsidRPr="00BD3070">
        <w:rPr>
          <w:rFonts w:ascii="Cambria" w:hAnsi="Cambria" w:cs="Times New Roman"/>
          <w:sz w:val="24"/>
          <w:szCs w:val="24"/>
        </w:rPr>
        <w:t>sejalan</w:t>
      </w:r>
      <w:proofErr w:type="spellEnd"/>
      <w:r w:rsidR="00E36B67" w:rsidRPr="00BD3070">
        <w:rPr>
          <w:rFonts w:ascii="Cambria" w:hAnsi="Cambria" w:cs="Times New Roman"/>
          <w:sz w:val="24"/>
          <w:szCs w:val="24"/>
        </w:rPr>
        <w:t xml:space="preserve"> </w:t>
      </w:r>
      <w:proofErr w:type="spellStart"/>
      <w:r w:rsidR="00E36B67" w:rsidRPr="00BD3070">
        <w:rPr>
          <w:rFonts w:ascii="Cambria" w:hAnsi="Cambria" w:cs="Times New Roman"/>
          <w:sz w:val="24"/>
          <w:szCs w:val="24"/>
        </w:rPr>
        <w:t>dengan</w:t>
      </w:r>
      <w:proofErr w:type="spellEnd"/>
      <w:r w:rsidR="00E36B67" w:rsidRPr="00BD3070">
        <w:rPr>
          <w:rFonts w:ascii="Cambria" w:hAnsi="Cambria" w:cs="Times New Roman"/>
          <w:sz w:val="24"/>
          <w:szCs w:val="24"/>
        </w:rPr>
        <w:t xml:space="preserve"> </w:t>
      </w:r>
      <w:proofErr w:type="spellStart"/>
      <w:r w:rsidR="00E36B67" w:rsidRPr="00BD3070">
        <w:rPr>
          <w:rFonts w:ascii="Cambria" w:hAnsi="Cambria" w:cs="Times New Roman"/>
          <w:sz w:val="24"/>
          <w:szCs w:val="24"/>
        </w:rPr>
        <w:t>ayat</w:t>
      </w:r>
      <w:proofErr w:type="spellEnd"/>
      <w:r w:rsidR="00E36B67" w:rsidRPr="00BD3070">
        <w:rPr>
          <w:rFonts w:ascii="Cambria" w:hAnsi="Cambria" w:cs="Times New Roman"/>
          <w:sz w:val="24"/>
          <w:szCs w:val="24"/>
        </w:rPr>
        <w:t xml:space="preserve"> Al-Quran yang </w:t>
      </w:r>
      <w:proofErr w:type="spellStart"/>
      <w:r w:rsidR="00E36B67" w:rsidRPr="00BD3070">
        <w:rPr>
          <w:rFonts w:ascii="Cambria" w:hAnsi="Cambria" w:cs="Times New Roman"/>
          <w:sz w:val="24"/>
          <w:szCs w:val="24"/>
        </w:rPr>
        <w:t>menyatakan</w:t>
      </w:r>
      <w:proofErr w:type="spellEnd"/>
      <w:r w:rsidR="00E36B67" w:rsidRPr="00BD3070">
        <w:rPr>
          <w:rFonts w:ascii="Cambria" w:hAnsi="Cambria" w:cs="Times New Roman"/>
          <w:sz w:val="24"/>
          <w:szCs w:val="24"/>
        </w:rPr>
        <w:t xml:space="preserve"> </w:t>
      </w:r>
      <w:proofErr w:type="spellStart"/>
      <w:r w:rsidR="00E36B67" w:rsidRPr="00BD3070">
        <w:rPr>
          <w:rFonts w:ascii="Cambria" w:hAnsi="Cambria" w:cs="Times New Roman"/>
          <w:sz w:val="24"/>
          <w:szCs w:val="24"/>
        </w:rPr>
        <w:t>bahwa</w:t>
      </w:r>
      <w:proofErr w:type="spellEnd"/>
      <w:r w:rsidR="00E36B67" w:rsidRPr="00BD3070">
        <w:rPr>
          <w:rFonts w:ascii="Cambria" w:hAnsi="Cambria" w:cs="Times New Roman"/>
          <w:sz w:val="24"/>
          <w:szCs w:val="24"/>
        </w:rPr>
        <w:t xml:space="preserve"> </w:t>
      </w:r>
      <w:proofErr w:type="spellStart"/>
      <w:r w:rsidR="00E36B67" w:rsidRPr="00BD3070">
        <w:rPr>
          <w:rFonts w:ascii="Cambria" w:hAnsi="Cambria" w:cs="Times New Roman"/>
          <w:sz w:val="24"/>
          <w:szCs w:val="24"/>
        </w:rPr>
        <w:t>umat</w:t>
      </w:r>
      <w:proofErr w:type="spellEnd"/>
      <w:r w:rsidR="00E36B67" w:rsidRPr="00BD3070">
        <w:rPr>
          <w:rFonts w:ascii="Cambria" w:hAnsi="Cambria" w:cs="Times New Roman"/>
          <w:sz w:val="24"/>
          <w:szCs w:val="24"/>
        </w:rPr>
        <w:t xml:space="preserve"> Islam </w:t>
      </w:r>
      <w:proofErr w:type="spellStart"/>
      <w:r w:rsidR="00E36B67" w:rsidRPr="00BD3070">
        <w:rPr>
          <w:rFonts w:ascii="Cambria" w:hAnsi="Cambria" w:cs="Times New Roman"/>
          <w:sz w:val="24"/>
          <w:szCs w:val="24"/>
        </w:rPr>
        <w:t>adalah</w:t>
      </w:r>
      <w:proofErr w:type="spellEnd"/>
      <w:r w:rsidR="00E36B67" w:rsidRPr="00BD3070">
        <w:rPr>
          <w:rFonts w:ascii="Cambria" w:hAnsi="Cambria" w:cs="Times New Roman"/>
          <w:sz w:val="24"/>
          <w:szCs w:val="24"/>
        </w:rPr>
        <w:t xml:space="preserve"> </w:t>
      </w:r>
      <w:proofErr w:type="spellStart"/>
      <w:r w:rsidR="00E36B67" w:rsidRPr="00BD3070">
        <w:rPr>
          <w:rFonts w:ascii="Cambria" w:hAnsi="Cambria" w:cs="Times New Roman"/>
          <w:sz w:val="24"/>
          <w:szCs w:val="24"/>
        </w:rPr>
        <w:t>satu</w:t>
      </w:r>
      <w:proofErr w:type="spellEnd"/>
      <w:r w:rsidR="00E36B67" w:rsidRPr="00BD3070">
        <w:rPr>
          <w:rFonts w:ascii="Cambria" w:hAnsi="Cambria" w:cs="Times New Roman"/>
          <w:sz w:val="24"/>
          <w:szCs w:val="24"/>
        </w:rPr>
        <w:t xml:space="preserve"> </w:t>
      </w:r>
      <w:proofErr w:type="spellStart"/>
      <w:r w:rsidR="00E36B67" w:rsidRPr="00BD3070">
        <w:rPr>
          <w:rFonts w:ascii="Cambria" w:hAnsi="Cambria" w:cs="Times New Roman"/>
          <w:sz w:val="24"/>
          <w:szCs w:val="24"/>
        </w:rPr>
        <w:t>kesatuan</w:t>
      </w:r>
      <w:proofErr w:type="spellEnd"/>
      <w:r w:rsidR="00E36B67" w:rsidRPr="00BD3070">
        <w:rPr>
          <w:rFonts w:ascii="Cambria" w:hAnsi="Cambria" w:cs="Times New Roman"/>
          <w:sz w:val="24"/>
          <w:szCs w:val="24"/>
        </w:rPr>
        <w:t>.</w:t>
      </w:r>
      <w:r w:rsidR="002218BA" w:rsidRPr="00BD3070">
        <w:rPr>
          <w:rStyle w:val="FootnoteReference"/>
          <w:rFonts w:ascii="Cambria" w:hAnsi="Cambria"/>
          <w:sz w:val="24"/>
          <w:szCs w:val="24"/>
        </w:rPr>
        <w:footnoteReference w:id="14"/>
      </w:r>
    </w:p>
    <w:p w14:paraId="47932124" w14:textId="77777777" w:rsidR="00E36B67" w:rsidRPr="00BD3070" w:rsidRDefault="00E36B67" w:rsidP="00E36B67">
      <w:pPr>
        <w:spacing w:after="0" w:line="240" w:lineRule="auto"/>
        <w:jc w:val="right"/>
        <w:rPr>
          <w:rFonts w:ascii="Cambria" w:hAnsi="Cambria" w:cs="Traditional Arabic"/>
          <w:sz w:val="40"/>
          <w:szCs w:val="40"/>
        </w:rPr>
      </w:pPr>
      <w:r w:rsidRPr="00BD3070">
        <w:rPr>
          <w:rFonts w:ascii="Cambria" w:hAnsi="Cambria" w:cs="Traditional Arabic"/>
          <w:sz w:val="40"/>
          <w:szCs w:val="40"/>
          <w:rtl/>
        </w:rPr>
        <w:t>إِنَّ هَٰذِهِۦٓ أُمَّتُكُمْ أُمَّةً وَٰحِدَةً وَأَنَا۠ رَبُّكُمْ فَٱعْبُدُونِ</w:t>
      </w:r>
    </w:p>
    <w:p w14:paraId="726B3399" w14:textId="77777777" w:rsidR="00340045" w:rsidRPr="00BD3070" w:rsidRDefault="00E36B67" w:rsidP="00BD3070">
      <w:pPr>
        <w:spacing w:after="0" w:line="240" w:lineRule="auto"/>
        <w:ind w:firstLine="720"/>
        <w:jc w:val="both"/>
        <w:rPr>
          <w:rFonts w:ascii="Cambria" w:hAnsi="Cambria" w:cs="Times New Roman"/>
          <w:sz w:val="24"/>
          <w:szCs w:val="24"/>
        </w:rPr>
      </w:pPr>
      <w:proofErr w:type="spellStart"/>
      <w:r w:rsidRPr="00BD3070">
        <w:rPr>
          <w:rFonts w:ascii="Cambria" w:hAnsi="Cambria" w:cs="Times New Roman"/>
          <w:sz w:val="24"/>
          <w:szCs w:val="24"/>
          <w:lang w:val="en-US"/>
        </w:rPr>
        <w:t>Artinya</w:t>
      </w:r>
      <w:proofErr w:type="spellEnd"/>
      <w:r w:rsidRPr="00BD3070">
        <w:rPr>
          <w:rFonts w:ascii="Cambria" w:hAnsi="Cambria" w:cs="Times New Roman"/>
          <w:sz w:val="24"/>
          <w:szCs w:val="24"/>
        </w:rPr>
        <w:t xml:space="preserve">: </w:t>
      </w:r>
      <w:proofErr w:type="spellStart"/>
      <w:r w:rsidRPr="00BD3070">
        <w:rPr>
          <w:rFonts w:ascii="Cambria" w:hAnsi="Cambria" w:cs="Times New Roman"/>
          <w:i/>
          <w:iCs/>
          <w:sz w:val="24"/>
          <w:szCs w:val="24"/>
        </w:rPr>
        <w:t>Sesungguhnya</w:t>
      </w:r>
      <w:proofErr w:type="spellEnd"/>
      <w:r w:rsidRPr="00BD3070">
        <w:rPr>
          <w:rFonts w:ascii="Cambria" w:hAnsi="Cambria" w:cs="Times New Roman"/>
          <w:i/>
          <w:iCs/>
          <w:sz w:val="24"/>
          <w:szCs w:val="24"/>
        </w:rPr>
        <w:t xml:space="preserve"> (agama Tauhid) </w:t>
      </w:r>
      <w:proofErr w:type="spellStart"/>
      <w:r w:rsidRPr="00BD3070">
        <w:rPr>
          <w:rFonts w:ascii="Cambria" w:hAnsi="Cambria" w:cs="Times New Roman"/>
          <w:i/>
          <w:iCs/>
          <w:sz w:val="24"/>
          <w:szCs w:val="24"/>
        </w:rPr>
        <w:t>ini</w:t>
      </w:r>
      <w:proofErr w:type="spellEnd"/>
      <w:r w:rsidRPr="00BD3070">
        <w:rPr>
          <w:rFonts w:ascii="Cambria" w:hAnsi="Cambria" w:cs="Times New Roman"/>
          <w:i/>
          <w:iCs/>
          <w:sz w:val="24"/>
          <w:szCs w:val="24"/>
        </w:rPr>
        <w:t xml:space="preserve"> </w:t>
      </w:r>
      <w:proofErr w:type="spellStart"/>
      <w:r w:rsidRPr="00BD3070">
        <w:rPr>
          <w:rFonts w:ascii="Cambria" w:hAnsi="Cambria" w:cs="Times New Roman"/>
          <w:i/>
          <w:iCs/>
          <w:sz w:val="24"/>
          <w:szCs w:val="24"/>
        </w:rPr>
        <w:t>adalah</w:t>
      </w:r>
      <w:proofErr w:type="spellEnd"/>
      <w:r w:rsidRPr="00BD3070">
        <w:rPr>
          <w:rFonts w:ascii="Cambria" w:hAnsi="Cambria" w:cs="Times New Roman"/>
          <w:i/>
          <w:iCs/>
          <w:sz w:val="24"/>
          <w:szCs w:val="24"/>
        </w:rPr>
        <w:t xml:space="preserve"> agama </w:t>
      </w:r>
      <w:proofErr w:type="spellStart"/>
      <w:r w:rsidRPr="00BD3070">
        <w:rPr>
          <w:rFonts w:ascii="Cambria" w:hAnsi="Cambria" w:cs="Times New Roman"/>
          <w:i/>
          <w:iCs/>
          <w:sz w:val="24"/>
          <w:szCs w:val="24"/>
        </w:rPr>
        <w:t>kamu</w:t>
      </w:r>
      <w:proofErr w:type="spellEnd"/>
      <w:r w:rsidRPr="00BD3070">
        <w:rPr>
          <w:rFonts w:ascii="Cambria" w:hAnsi="Cambria" w:cs="Times New Roman"/>
          <w:i/>
          <w:iCs/>
          <w:sz w:val="24"/>
          <w:szCs w:val="24"/>
        </w:rPr>
        <w:t xml:space="preserve"> </w:t>
      </w:r>
      <w:proofErr w:type="spellStart"/>
      <w:r w:rsidRPr="00BD3070">
        <w:rPr>
          <w:rFonts w:ascii="Cambria" w:hAnsi="Cambria" w:cs="Times New Roman"/>
          <w:i/>
          <w:iCs/>
          <w:sz w:val="24"/>
          <w:szCs w:val="24"/>
        </w:rPr>
        <w:t>semua</w:t>
      </w:r>
      <w:proofErr w:type="spellEnd"/>
      <w:r w:rsidRPr="00BD3070">
        <w:rPr>
          <w:rFonts w:ascii="Cambria" w:hAnsi="Cambria" w:cs="Times New Roman"/>
          <w:i/>
          <w:iCs/>
          <w:sz w:val="24"/>
          <w:szCs w:val="24"/>
        </w:rPr>
        <w:t xml:space="preserve">; agama yang </w:t>
      </w:r>
      <w:proofErr w:type="spellStart"/>
      <w:r w:rsidRPr="00BD3070">
        <w:rPr>
          <w:rFonts w:ascii="Cambria" w:hAnsi="Cambria" w:cs="Times New Roman"/>
          <w:i/>
          <w:iCs/>
          <w:sz w:val="24"/>
          <w:szCs w:val="24"/>
        </w:rPr>
        <w:t>satu</w:t>
      </w:r>
      <w:proofErr w:type="spellEnd"/>
      <w:r w:rsidRPr="00BD3070">
        <w:rPr>
          <w:rFonts w:ascii="Cambria" w:hAnsi="Cambria" w:cs="Times New Roman"/>
          <w:i/>
          <w:iCs/>
          <w:sz w:val="24"/>
          <w:szCs w:val="24"/>
        </w:rPr>
        <w:t xml:space="preserve"> dan Aku </w:t>
      </w:r>
      <w:proofErr w:type="spellStart"/>
      <w:r w:rsidRPr="00BD3070">
        <w:rPr>
          <w:rFonts w:ascii="Cambria" w:hAnsi="Cambria" w:cs="Times New Roman"/>
          <w:i/>
          <w:iCs/>
          <w:sz w:val="24"/>
          <w:szCs w:val="24"/>
        </w:rPr>
        <w:t>adalah</w:t>
      </w:r>
      <w:proofErr w:type="spellEnd"/>
      <w:r w:rsidRPr="00BD3070">
        <w:rPr>
          <w:rFonts w:ascii="Cambria" w:hAnsi="Cambria" w:cs="Times New Roman"/>
          <w:i/>
          <w:iCs/>
          <w:sz w:val="24"/>
          <w:szCs w:val="24"/>
        </w:rPr>
        <w:t xml:space="preserve"> </w:t>
      </w:r>
      <w:proofErr w:type="spellStart"/>
      <w:r w:rsidRPr="00BD3070">
        <w:rPr>
          <w:rFonts w:ascii="Cambria" w:hAnsi="Cambria" w:cs="Times New Roman"/>
          <w:i/>
          <w:iCs/>
          <w:sz w:val="24"/>
          <w:szCs w:val="24"/>
        </w:rPr>
        <w:t>Tuhanmu</w:t>
      </w:r>
      <w:proofErr w:type="spellEnd"/>
      <w:r w:rsidRPr="00BD3070">
        <w:rPr>
          <w:rFonts w:ascii="Cambria" w:hAnsi="Cambria" w:cs="Times New Roman"/>
          <w:i/>
          <w:iCs/>
          <w:sz w:val="24"/>
          <w:szCs w:val="24"/>
        </w:rPr>
        <w:t xml:space="preserve">, </w:t>
      </w:r>
      <w:proofErr w:type="spellStart"/>
      <w:r w:rsidRPr="00BD3070">
        <w:rPr>
          <w:rFonts w:ascii="Cambria" w:hAnsi="Cambria" w:cs="Times New Roman"/>
          <w:i/>
          <w:iCs/>
          <w:sz w:val="24"/>
          <w:szCs w:val="24"/>
        </w:rPr>
        <w:t>maka</w:t>
      </w:r>
      <w:proofErr w:type="spellEnd"/>
      <w:r w:rsidRPr="00BD3070">
        <w:rPr>
          <w:rFonts w:ascii="Cambria" w:hAnsi="Cambria" w:cs="Times New Roman"/>
          <w:i/>
          <w:iCs/>
          <w:sz w:val="24"/>
          <w:szCs w:val="24"/>
        </w:rPr>
        <w:t xml:space="preserve"> </w:t>
      </w:r>
      <w:proofErr w:type="spellStart"/>
      <w:r w:rsidRPr="00BD3070">
        <w:rPr>
          <w:rFonts w:ascii="Cambria" w:hAnsi="Cambria" w:cs="Times New Roman"/>
          <w:i/>
          <w:iCs/>
          <w:sz w:val="24"/>
          <w:szCs w:val="24"/>
        </w:rPr>
        <w:t>sembahlah</w:t>
      </w:r>
      <w:proofErr w:type="spellEnd"/>
      <w:r w:rsidRPr="00BD3070">
        <w:rPr>
          <w:rFonts w:ascii="Cambria" w:hAnsi="Cambria" w:cs="Times New Roman"/>
          <w:i/>
          <w:iCs/>
          <w:sz w:val="24"/>
          <w:szCs w:val="24"/>
        </w:rPr>
        <w:t xml:space="preserve"> Aku.</w:t>
      </w:r>
      <w:r w:rsidRPr="00BD3070">
        <w:rPr>
          <w:rFonts w:ascii="Cambria" w:hAnsi="Cambria" w:cs="Times New Roman"/>
          <w:sz w:val="24"/>
          <w:szCs w:val="24"/>
        </w:rPr>
        <w:t xml:space="preserve"> (QS. Al-</w:t>
      </w:r>
      <w:proofErr w:type="spellStart"/>
      <w:r w:rsidRPr="00BD3070">
        <w:rPr>
          <w:rFonts w:ascii="Cambria" w:hAnsi="Cambria" w:cs="Times New Roman"/>
          <w:sz w:val="24"/>
          <w:szCs w:val="24"/>
        </w:rPr>
        <w:t>Anbiya</w:t>
      </w:r>
      <w:proofErr w:type="spellEnd"/>
      <w:r w:rsidRPr="00BD3070">
        <w:rPr>
          <w:rFonts w:ascii="Cambria" w:hAnsi="Cambria" w:cs="Times New Roman"/>
          <w:sz w:val="24"/>
          <w:szCs w:val="24"/>
        </w:rPr>
        <w:t>’: 92)</w:t>
      </w:r>
      <w:r w:rsidRPr="00BD3070">
        <w:rPr>
          <w:rStyle w:val="FootnoteReference"/>
          <w:rFonts w:ascii="Cambria" w:hAnsi="Cambria"/>
          <w:sz w:val="24"/>
          <w:szCs w:val="24"/>
        </w:rPr>
        <w:footnoteReference w:id="15"/>
      </w:r>
    </w:p>
    <w:p w14:paraId="15A76667" w14:textId="3A2EA4D1" w:rsidR="00767A4C" w:rsidRPr="00BD3070" w:rsidRDefault="00BD3070" w:rsidP="00C31824">
      <w:pPr>
        <w:spacing w:after="0" w:line="360" w:lineRule="auto"/>
        <w:jc w:val="both"/>
        <w:rPr>
          <w:rFonts w:ascii="Cambria" w:hAnsi="Cambria" w:cs="Times New Roman"/>
          <w:b/>
          <w:bCs/>
          <w:sz w:val="24"/>
          <w:szCs w:val="24"/>
        </w:rPr>
      </w:pPr>
      <w:r w:rsidRPr="00BD3070">
        <w:rPr>
          <w:rFonts w:ascii="Cambria" w:hAnsi="Cambria" w:cs="Times New Roman"/>
          <w:b/>
          <w:bCs/>
          <w:sz w:val="24"/>
          <w:szCs w:val="24"/>
        </w:rPr>
        <w:t xml:space="preserve">LANDASAN ILMIAH DAN SYAR'I KRITERIA NEO MABIMS </w:t>
      </w:r>
    </w:p>
    <w:p w14:paraId="52102D99" w14:textId="77777777" w:rsidR="00D0624C" w:rsidRPr="00BD3070" w:rsidRDefault="007A746D" w:rsidP="00B505B0">
      <w:pPr>
        <w:spacing w:after="0" w:line="360" w:lineRule="auto"/>
        <w:ind w:firstLine="720"/>
        <w:jc w:val="both"/>
        <w:rPr>
          <w:rFonts w:ascii="Cambria" w:hAnsi="Cambria" w:cs="Times New Roman"/>
          <w:sz w:val="24"/>
          <w:szCs w:val="24"/>
        </w:rPr>
      </w:pPr>
      <w:r w:rsidRPr="00BD3070">
        <w:rPr>
          <w:rFonts w:ascii="Cambria" w:hAnsi="Cambria" w:cs="Times New Roman"/>
          <w:sz w:val="24"/>
          <w:szCs w:val="24"/>
        </w:rPr>
        <w:t xml:space="preserve">MABIMS </w:t>
      </w:r>
      <w:proofErr w:type="spellStart"/>
      <w:r w:rsidRPr="00BD3070">
        <w:rPr>
          <w:rFonts w:ascii="Cambria" w:hAnsi="Cambria" w:cs="Times New Roman"/>
          <w:sz w:val="24"/>
          <w:szCs w:val="24"/>
        </w:rPr>
        <w:t>merupakan</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akronim</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dari</w:t>
      </w:r>
      <w:proofErr w:type="spellEnd"/>
      <w:r w:rsidRPr="00BD3070">
        <w:rPr>
          <w:rFonts w:ascii="Cambria" w:hAnsi="Cambria" w:cs="Times New Roman"/>
          <w:sz w:val="24"/>
          <w:szCs w:val="24"/>
        </w:rPr>
        <w:t xml:space="preserve"> Menteri Agama Brunei Darussalam, Indonesia, </w:t>
      </w:r>
      <w:r w:rsidRPr="00BD3070">
        <w:rPr>
          <w:rFonts w:ascii="Cambria" w:hAnsi="Cambria" w:cs="Times New Roman"/>
          <w:sz w:val="24"/>
          <w:szCs w:val="24"/>
          <w:lang w:val="en-US"/>
        </w:rPr>
        <w:t>Malaysia</w:t>
      </w:r>
      <w:r w:rsidRPr="00BD3070">
        <w:rPr>
          <w:rFonts w:ascii="Cambria" w:hAnsi="Cambria" w:cs="Times New Roman"/>
          <w:sz w:val="24"/>
          <w:szCs w:val="24"/>
        </w:rPr>
        <w:t xml:space="preserve"> dan Singapura</w:t>
      </w:r>
      <w:r w:rsidR="00710C32" w:rsidRPr="00BD3070">
        <w:rPr>
          <w:rFonts w:ascii="Cambria" w:hAnsi="Cambria" w:cs="Times New Roman"/>
          <w:sz w:val="24"/>
          <w:szCs w:val="24"/>
        </w:rPr>
        <w:t xml:space="preserve"> yang </w:t>
      </w:r>
      <w:proofErr w:type="spellStart"/>
      <w:r w:rsidR="00710C32" w:rsidRPr="00BD3070">
        <w:rPr>
          <w:rFonts w:ascii="Cambria" w:hAnsi="Cambria" w:cs="Times New Roman"/>
          <w:sz w:val="24"/>
          <w:szCs w:val="24"/>
          <w:lang w:val="en-US"/>
        </w:rPr>
        <w:t>bergabung</w:t>
      </w:r>
      <w:proofErr w:type="spellEnd"/>
      <w:r w:rsidR="00710C32" w:rsidRPr="00BD3070">
        <w:rPr>
          <w:rFonts w:ascii="Cambria" w:hAnsi="Cambria" w:cs="Times New Roman"/>
          <w:sz w:val="24"/>
          <w:szCs w:val="24"/>
        </w:rPr>
        <w:t xml:space="preserve"> </w:t>
      </w:r>
      <w:proofErr w:type="spellStart"/>
      <w:r w:rsidR="00710C32" w:rsidRPr="00BD3070">
        <w:rPr>
          <w:rFonts w:ascii="Cambria" w:hAnsi="Cambria" w:cs="Times New Roman"/>
          <w:sz w:val="24"/>
          <w:szCs w:val="24"/>
        </w:rPr>
        <w:t>dalam</w:t>
      </w:r>
      <w:proofErr w:type="spellEnd"/>
      <w:r w:rsidR="00710C32" w:rsidRPr="00BD3070">
        <w:rPr>
          <w:rFonts w:ascii="Cambria" w:hAnsi="Cambria" w:cs="Times New Roman"/>
          <w:sz w:val="24"/>
          <w:szCs w:val="24"/>
        </w:rPr>
        <w:t xml:space="preserve"> </w:t>
      </w:r>
      <w:proofErr w:type="spellStart"/>
      <w:r w:rsidR="00710C32" w:rsidRPr="00BD3070">
        <w:rPr>
          <w:rFonts w:ascii="Cambria" w:hAnsi="Cambria" w:cs="Times New Roman"/>
          <w:sz w:val="24"/>
          <w:szCs w:val="24"/>
        </w:rPr>
        <w:t>Komite</w:t>
      </w:r>
      <w:proofErr w:type="spellEnd"/>
      <w:r w:rsidR="00710C32" w:rsidRPr="00BD3070">
        <w:rPr>
          <w:rFonts w:ascii="Cambria" w:hAnsi="Cambria" w:cs="Times New Roman"/>
          <w:sz w:val="24"/>
          <w:szCs w:val="24"/>
        </w:rPr>
        <w:t xml:space="preserve"> </w:t>
      </w:r>
      <w:proofErr w:type="spellStart"/>
      <w:r w:rsidR="00710C32" w:rsidRPr="00BD3070">
        <w:rPr>
          <w:rFonts w:ascii="Cambria" w:hAnsi="Cambria" w:cs="Times New Roman"/>
          <w:sz w:val="24"/>
          <w:szCs w:val="24"/>
        </w:rPr>
        <w:t>Penyelarasan</w:t>
      </w:r>
      <w:proofErr w:type="spellEnd"/>
      <w:r w:rsidR="00710C32" w:rsidRPr="00BD3070">
        <w:rPr>
          <w:rFonts w:ascii="Cambria" w:hAnsi="Cambria" w:cs="Times New Roman"/>
          <w:sz w:val="24"/>
          <w:szCs w:val="24"/>
        </w:rPr>
        <w:t xml:space="preserve"> </w:t>
      </w:r>
      <w:proofErr w:type="spellStart"/>
      <w:r w:rsidR="00710C32" w:rsidRPr="00BD3070">
        <w:rPr>
          <w:rFonts w:ascii="Cambria" w:hAnsi="Cambria" w:cs="Times New Roman"/>
          <w:i/>
          <w:iCs/>
          <w:sz w:val="24"/>
          <w:szCs w:val="24"/>
        </w:rPr>
        <w:t>Rukyah</w:t>
      </w:r>
      <w:proofErr w:type="spellEnd"/>
      <w:r w:rsidR="00710C32" w:rsidRPr="00BD3070">
        <w:rPr>
          <w:rFonts w:ascii="Cambria" w:hAnsi="Cambria" w:cs="Times New Roman"/>
          <w:sz w:val="24"/>
          <w:szCs w:val="24"/>
        </w:rPr>
        <w:t xml:space="preserve"> dan </w:t>
      </w:r>
      <w:proofErr w:type="spellStart"/>
      <w:r w:rsidR="00710C32" w:rsidRPr="00BD3070">
        <w:rPr>
          <w:rFonts w:ascii="Cambria" w:hAnsi="Cambria" w:cs="Times New Roman"/>
          <w:i/>
          <w:iCs/>
          <w:sz w:val="24"/>
          <w:szCs w:val="24"/>
        </w:rPr>
        <w:t>Taqwim</w:t>
      </w:r>
      <w:proofErr w:type="spellEnd"/>
      <w:r w:rsidR="00710C32" w:rsidRPr="00BD3070">
        <w:rPr>
          <w:rFonts w:ascii="Cambria" w:hAnsi="Cambria" w:cs="Times New Roman"/>
          <w:sz w:val="24"/>
          <w:szCs w:val="24"/>
        </w:rPr>
        <w:t xml:space="preserve"> Islam</w:t>
      </w:r>
      <w:r w:rsidRPr="00BD3070">
        <w:rPr>
          <w:rFonts w:ascii="Cambria" w:hAnsi="Cambria" w:cs="Times New Roman"/>
          <w:sz w:val="24"/>
          <w:szCs w:val="24"/>
        </w:rPr>
        <w:t>.</w:t>
      </w:r>
      <w:r w:rsidR="005D37AA" w:rsidRPr="00BD3070">
        <w:rPr>
          <w:rStyle w:val="FootnoteReference"/>
          <w:rFonts w:ascii="Cambria" w:hAnsi="Cambria"/>
          <w:sz w:val="24"/>
          <w:szCs w:val="24"/>
        </w:rPr>
        <w:footnoteReference w:id="16"/>
      </w:r>
      <w:r w:rsidRPr="00BD3070">
        <w:rPr>
          <w:rFonts w:ascii="Cambria" w:hAnsi="Cambria" w:cs="Times New Roman"/>
          <w:sz w:val="24"/>
          <w:szCs w:val="24"/>
        </w:rPr>
        <w:t xml:space="preserve"> </w:t>
      </w:r>
      <w:r w:rsidR="00C34A1F" w:rsidRPr="00BD3070">
        <w:rPr>
          <w:rFonts w:ascii="Cambria" w:hAnsi="Cambria" w:cs="Times New Roman"/>
          <w:sz w:val="24"/>
          <w:szCs w:val="24"/>
        </w:rPr>
        <w:t xml:space="preserve">Pada </w:t>
      </w:r>
      <w:proofErr w:type="spellStart"/>
      <w:r w:rsidR="00C34A1F" w:rsidRPr="00BD3070">
        <w:rPr>
          <w:rFonts w:ascii="Cambria" w:hAnsi="Cambria" w:cs="Times New Roman"/>
          <w:sz w:val="24"/>
          <w:szCs w:val="24"/>
        </w:rPr>
        <w:t>tahun</w:t>
      </w:r>
      <w:proofErr w:type="spellEnd"/>
      <w:r w:rsidR="00C34A1F" w:rsidRPr="00BD3070">
        <w:rPr>
          <w:rFonts w:ascii="Cambria" w:hAnsi="Cambria" w:cs="Times New Roman"/>
          <w:sz w:val="24"/>
          <w:szCs w:val="24"/>
        </w:rPr>
        <w:t xml:space="preserve"> 2021, MABIMS </w:t>
      </w:r>
      <w:proofErr w:type="spellStart"/>
      <w:r w:rsidR="00C34A1F" w:rsidRPr="00BD3070">
        <w:rPr>
          <w:rFonts w:ascii="Cambria" w:hAnsi="Cambria" w:cs="Times New Roman"/>
          <w:sz w:val="24"/>
          <w:szCs w:val="24"/>
        </w:rPr>
        <w:t>mengambil</w:t>
      </w:r>
      <w:proofErr w:type="spellEnd"/>
      <w:r w:rsidR="00C34A1F" w:rsidRPr="00BD3070">
        <w:rPr>
          <w:rFonts w:ascii="Cambria" w:hAnsi="Cambria" w:cs="Times New Roman"/>
          <w:sz w:val="24"/>
          <w:szCs w:val="24"/>
        </w:rPr>
        <w:t xml:space="preserve"> </w:t>
      </w:r>
      <w:proofErr w:type="spellStart"/>
      <w:r w:rsidR="00C34A1F" w:rsidRPr="00BD3070">
        <w:rPr>
          <w:rFonts w:ascii="Cambria" w:hAnsi="Cambria" w:cs="Times New Roman"/>
          <w:sz w:val="24"/>
          <w:szCs w:val="24"/>
        </w:rPr>
        <w:t>langkah</w:t>
      </w:r>
      <w:proofErr w:type="spellEnd"/>
      <w:r w:rsidR="00C34A1F" w:rsidRPr="00BD3070">
        <w:rPr>
          <w:rFonts w:ascii="Cambria" w:hAnsi="Cambria" w:cs="Times New Roman"/>
          <w:sz w:val="24"/>
          <w:szCs w:val="24"/>
        </w:rPr>
        <w:t xml:space="preserve"> </w:t>
      </w:r>
      <w:proofErr w:type="spellStart"/>
      <w:r w:rsidR="00C34A1F" w:rsidRPr="00BD3070">
        <w:rPr>
          <w:rFonts w:ascii="Cambria" w:hAnsi="Cambria" w:cs="Times New Roman"/>
          <w:sz w:val="24"/>
          <w:szCs w:val="24"/>
        </w:rPr>
        <w:t>penting</w:t>
      </w:r>
      <w:proofErr w:type="spellEnd"/>
      <w:r w:rsidR="00C34A1F" w:rsidRPr="00BD3070">
        <w:rPr>
          <w:rFonts w:ascii="Cambria" w:hAnsi="Cambria" w:cs="Times New Roman"/>
          <w:sz w:val="24"/>
          <w:szCs w:val="24"/>
        </w:rPr>
        <w:t xml:space="preserve"> </w:t>
      </w:r>
      <w:proofErr w:type="spellStart"/>
      <w:r w:rsidR="00C34A1F" w:rsidRPr="00BD3070">
        <w:rPr>
          <w:rFonts w:ascii="Cambria" w:hAnsi="Cambria" w:cs="Times New Roman"/>
          <w:sz w:val="24"/>
          <w:szCs w:val="24"/>
        </w:rPr>
        <w:t>dengan</w:t>
      </w:r>
      <w:proofErr w:type="spellEnd"/>
      <w:r w:rsidR="00C34A1F" w:rsidRPr="00BD3070">
        <w:rPr>
          <w:rFonts w:ascii="Cambria" w:hAnsi="Cambria" w:cs="Times New Roman"/>
          <w:sz w:val="24"/>
          <w:szCs w:val="24"/>
        </w:rPr>
        <w:t xml:space="preserve"> </w:t>
      </w:r>
      <w:proofErr w:type="spellStart"/>
      <w:r w:rsidR="00C34A1F" w:rsidRPr="00BD3070">
        <w:rPr>
          <w:rFonts w:ascii="Cambria" w:hAnsi="Cambria" w:cs="Times New Roman"/>
          <w:sz w:val="24"/>
          <w:szCs w:val="24"/>
        </w:rPr>
        <w:t>mengadopsi</w:t>
      </w:r>
      <w:proofErr w:type="spellEnd"/>
      <w:r w:rsidR="00C34A1F" w:rsidRPr="00BD3070">
        <w:rPr>
          <w:rFonts w:ascii="Cambria" w:hAnsi="Cambria" w:cs="Times New Roman"/>
          <w:sz w:val="24"/>
          <w:szCs w:val="24"/>
        </w:rPr>
        <w:t xml:space="preserve"> </w:t>
      </w:r>
      <w:proofErr w:type="spellStart"/>
      <w:r w:rsidR="00C34A1F" w:rsidRPr="00BD3070">
        <w:rPr>
          <w:rFonts w:ascii="Cambria" w:hAnsi="Cambria" w:cs="Times New Roman"/>
          <w:sz w:val="24"/>
          <w:szCs w:val="24"/>
        </w:rPr>
        <w:t>kriteria</w:t>
      </w:r>
      <w:proofErr w:type="spellEnd"/>
      <w:r w:rsidR="00C34A1F" w:rsidRPr="00BD3070">
        <w:rPr>
          <w:rFonts w:ascii="Cambria" w:hAnsi="Cambria" w:cs="Times New Roman"/>
          <w:sz w:val="24"/>
          <w:szCs w:val="24"/>
        </w:rPr>
        <w:t xml:space="preserve"> </w:t>
      </w:r>
      <w:proofErr w:type="spellStart"/>
      <w:r w:rsidR="00C34A1F" w:rsidRPr="00BD3070">
        <w:rPr>
          <w:rFonts w:ascii="Cambria" w:hAnsi="Cambria" w:cs="Times New Roman"/>
          <w:sz w:val="24"/>
          <w:szCs w:val="24"/>
        </w:rPr>
        <w:t>baru</w:t>
      </w:r>
      <w:proofErr w:type="spellEnd"/>
      <w:r w:rsidR="00C34A1F" w:rsidRPr="00BD3070">
        <w:rPr>
          <w:rFonts w:ascii="Cambria" w:hAnsi="Cambria" w:cs="Times New Roman"/>
          <w:sz w:val="24"/>
          <w:szCs w:val="24"/>
        </w:rPr>
        <w:t xml:space="preserve"> </w:t>
      </w:r>
      <w:proofErr w:type="spellStart"/>
      <w:r w:rsidR="00C34A1F" w:rsidRPr="00BD3070">
        <w:rPr>
          <w:rFonts w:ascii="Cambria" w:hAnsi="Cambria" w:cs="Times New Roman"/>
          <w:sz w:val="24"/>
          <w:szCs w:val="24"/>
        </w:rPr>
        <w:t>untuk</w:t>
      </w:r>
      <w:proofErr w:type="spellEnd"/>
      <w:r w:rsidR="00C34A1F" w:rsidRPr="00BD3070">
        <w:rPr>
          <w:rFonts w:ascii="Cambria" w:hAnsi="Cambria" w:cs="Times New Roman"/>
          <w:sz w:val="24"/>
          <w:szCs w:val="24"/>
        </w:rPr>
        <w:t xml:space="preserve"> </w:t>
      </w:r>
      <w:proofErr w:type="spellStart"/>
      <w:r w:rsidR="00C34A1F" w:rsidRPr="00BD3070">
        <w:rPr>
          <w:rFonts w:ascii="Cambria" w:hAnsi="Cambria" w:cs="Times New Roman"/>
          <w:sz w:val="24"/>
          <w:szCs w:val="24"/>
        </w:rPr>
        <w:t>menyatukan</w:t>
      </w:r>
      <w:proofErr w:type="spellEnd"/>
      <w:r w:rsidR="00C34A1F" w:rsidRPr="00BD3070">
        <w:rPr>
          <w:rFonts w:ascii="Cambria" w:hAnsi="Cambria" w:cs="Times New Roman"/>
          <w:sz w:val="24"/>
          <w:szCs w:val="24"/>
        </w:rPr>
        <w:t xml:space="preserve"> </w:t>
      </w:r>
      <w:proofErr w:type="spellStart"/>
      <w:r w:rsidR="00C34A1F" w:rsidRPr="00BD3070">
        <w:rPr>
          <w:rFonts w:ascii="Cambria" w:hAnsi="Cambria" w:cs="Times New Roman"/>
          <w:sz w:val="24"/>
          <w:szCs w:val="24"/>
        </w:rPr>
        <w:t>kalender</w:t>
      </w:r>
      <w:proofErr w:type="spellEnd"/>
      <w:r w:rsidR="00C34A1F" w:rsidRPr="00BD3070">
        <w:rPr>
          <w:rFonts w:ascii="Cambria" w:hAnsi="Cambria" w:cs="Times New Roman"/>
          <w:sz w:val="24"/>
          <w:szCs w:val="24"/>
        </w:rPr>
        <w:t xml:space="preserve"> Islam di negara </w:t>
      </w:r>
      <w:proofErr w:type="spellStart"/>
      <w:r w:rsidR="00C34A1F" w:rsidRPr="00BD3070">
        <w:rPr>
          <w:rFonts w:ascii="Cambria" w:hAnsi="Cambria" w:cs="Times New Roman"/>
          <w:sz w:val="24"/>
          <w:szCs w:val="24"/>
        </w:rPr>
        <w:t>anggota</w:t>
      </w:r>
      <w:proofErr w:type="spellEnd"/>
      <w:r w:rsidR="00C34A1F" w:rsidRPr="00BD3070">
        <w:rPr>
          <w:rFonts w:ascii="Cambria" w:hAnsi="Cambria" w:cs="Times New Roman"/>
          <w:sz w:val="24"/>
          <w:szCs w:val="24"/>
        </w:rPr>
        <w:t xml:space="preserve">. </w:t>
      </w:r>
      <w:proofErr w:type="spellStart"/>
      <w:r w:rsidR="00C34A1F" w:rsidRPr="00BD3070">
        <w:rPr>
          <w:rFonts w:ascii="Cambria" w:hAnsi="Cambria" w:cs="Times New Roman"/>
          <w:sz w:val="24"/>
          <w:szCs w:val="24"/>
        </w:rPr>
        <w:t>Kesepakatan</w:t>
      </w:r>
      <w:proofErr w:type="spellEnd"/>
      <w:r w:rsidR="00C34A1F" w:rsidRPr="00BD3070">
        <w:rPr>
          <w:rFonts w:ascii="Cambria" w:hAnsi="Cambria" w:cs="Times New Roman"/>
          <w:sz w:val="24"/>
          <w:szCs w:val="24"/>
        </w:rPr>
        <w:t xml:space="preserve"> </w:t>
      </w:r>
      <w:proofErr w:type="spellStart"/>
      <w:r w:rsidR="00C34A1F" w:rsidRPr="00BD3070">
        <w:rPr>
          <w:rFonts w:ascii="Cambria" w:hAnsi="Cambria" w:cs="Times New Roman"/>
          <w:sz w:val="24"/>
          <w:szCs w:val="24"/>
        </w:rPr>
        <w:t>ini</w:t>
      </w:r>
      <w:proofErr w:type="spellEnd"/>
      <w:r w:rsidR="00C34A1F" w:rsidRPr="00BD3070">
        <w:rPr>
          <w:rFonts w:ascii="Cambria" w:hAnsi="Cambria" w:cs="Times New Roman"/>
          <w:sz w:val="24"/>
          <w:szCs w:val="24"/>
        </w:rPr>
        <w:t xml:space="preserve"> </w:t>
      </w:r>
      <w:proofErr w:type="spellStart"/>
      <w:r w:rsidR="00C34A1F" w:rsidRPr="00BD3070">
        <w:rPr>
          <w:rFonts w:ascii="Cambria" w:hAnsi="Cambria" w:cs="Times New Roman"/>
          <w:sz w:val="24"/>
          <w:szCs w:val="24"/>
        </w:rPr>
        <w:t>bertujuan</w:t>
      </w:r>
      <w:proofErr w:type="spellEnd"/>
      <w:r w:rsidR="00C34A1F" w:rsidRPr="00BD3070">
        <w:rPr>
          <w:rFonts w:ascii="Cambria" w:hAnsi="Cambria" w:cs="Times New Roman"/>
          <w:sz w:val="24"/>
          <w:szCs w:val="24"/>
        </w:rPr>
        <w:t xml:space="preserve"> </w:t>
      </w:r>
      <w:proofErr w:type="spellStart"/>
      <w:r w:rsidR="00C34A1F" w:rsidRPr="00BD3070">
        <w:rPr>
          <w:rFonts w:ascii="Cambria" w:hAnsi="Cambria" w:cs="Times New Roman"/>
          <w:sz w:val="24"/>
          <w:szCs w:val="24"/>
        </w:rPr>
        <w:t>untuk</w:t>
      </w:r>
      <w:proofErr w:type="spellEnd"/>
      <w:r w:rsidR="00C34A1F" w:rsidRPr="00BD3070">
        <w:rPr>
          <w:rFonts w:ascii="Cambria" w:hAnsi="Cambria" w:cs="Times New Roman"/>
          <w:sz w:val="24"/>
          <w:szCs w:val="24"/>
        </w:rPr>
        <w:t xml:space="preserve"> </w:t>
      </w:r>
      <w:proofErr w:type="spellStart"/>
      <w:r w:rsidR="00C34A1F" w:rsidRPr="00BD3070">
        <w:rPr>
          <w:rFonts w:ascii="Cambria" w:hAnsi="Cambria" w:cs="Times New Roman"/>
          <w:sz w:val="24"/>
          <w:szCs w:val="24"/>
        </w:rPr>
        <w:t>menyelaraskan</w:t>
      </w:r>
      <w:proofErr w:type="spellEnd"/>
      <w:r w:rsidR="00C34A1F" w:rsidRPr="00BD3070">
        <w:rPr>
          <w:rFonts w:ascii="Cambria" w:hAnsi="Cambria" w:cs="Times New Roman"/>
          <w:sz w:val="24"/>
          <w:szCs w:val="24"/>
        </w:rPr>
        <w:t xml:space="preserve"> </w:t>
      </w:r>
      <w:proofErr w:type="spellStart"/>
      <w:r w:rsidR="00C34A1F" w:rsidRPr="00BD3070">
        <w:rPr>
          <w:rFonts w:ascii="Cambria" w:hAnsi="Cambria" w:cs="Times New Roman"/>
          <w:sz w:val="24"/>
          <w:szCs w:val="24"/>
        </w:rPr>
        <w:t>hari</w:t>
      </w:r>
      <w:proofErr w:type="spellEnd"/>
      <w:r w:rsidR="00C34A1F" w:rsidRPr="00BD3070">
        <w:rPr>
          <w:rFonts w:ascii="Cambria" w:hAnsi="Cambria" w:cs="Times New Roman"/>
          <w:sz w:val="24"/>
          <w:szCs w:val="24"/>
        </w:rPr>
        <w:t xml:space="preserve"> </w:t>
      </w:r>
      <w:proofErr w:type="spellStart"/>
      <w:r w:rsidR="00C34A1F" w:rsidRPr="00BD3070">
        <w:rPr>
          <w:rFonts w:ascii="Cambria" w:hAnsi="Cambria" w:cs="Times New Roman"/>
          <w:sz w:val="24"/>
          <w:szCs w:val="24"/>
        </w:rPr>
        <w:t>libur</w:t>
      </w:r>
      <w:proofErr w:type="spellEnd"/>
      <w:r w:rsidR="00C34A1F" w:rsidRPr="00BD3070">
        <w:rPr>
          <w:rFonts w:ascii="Cambria" w:hAnsi="Cambria" w:cs="Times New Roman"/>
          <w:sz w:val="24"/>
          <w:szCs w:val="24"/>
        </w:rPr>
        <w:t xml:space="preserve">, festival, dan </w:t>
      </w:r>
      <w:proofErr w:type="spellStart"/>
      <w:r w:rsidR="00C34A1F" w:rsidRPr="00BD3070">
        <w:rPr>
          <w:rFonts w:ascii="Cambria" w:hAnsi="Cambria" w:cs="Times New Roman"/>
          <w:sz w:val="24"/>
          <w:szCs w:val="24"/>
        </w:rPr>
        <w:t>tanggal-tanggal</w:t>
      </w:r>
      <w:proofErr w:type="spellEnd"/>
      <w:r w:rsidR="00C34A1F" w:rsidRPr="00BD3070">
        <w:rPr>
          <w:rFonts w:ascii="Cambria" w:hAnsi="Cambria" w:cs="Times New Roman"/>
          <w:sz w:val="24"/>
          <w:szCs w:val="24"/>
        </w:rPr>
        <w:t xml:space="preserve"> </w:t>
      </w:r>
      <w:proofErr w:type="spellStart"/>
      <w:r w:rsidR="00C34A1F" w:rsidRPr="00BD3070">
        <w:rPr>
          <w:rFonts w:ascii="Cambria" w:hAnsi="Cambria" w:cs="Times New Roman"/>
          <w:sz w:val="24"/>
          <w:szCs w:val="24"/>
        </w:rPr>
        <w:t>penting</w:t>
      </w:r>
      <w:proofErr w:type="spellEnd"/>
      <w:r w:rsidR="00C34A1F" w:rsidRPr="00BD3070">
        <w:rPr>
          <w:rFonts w:ascii="Cambria" w:hAnsi="Cambria" w:cs="Times New Roman"/>
          <w:sz w:val="24"/>
          <w:szCs w:val="24"/>
        </w:rPr>
        <w:t xml:space="preserve"> </w:t>
      </w:r>
      <w:proofErr w:type="spellStart"/>
      <w:r w:rsidR="00C34A1F" w:rsidRPr="00BD3070">
        <w:rPr>
          <w:rFonts w:ascii="Cambria" w:hAnsi="Cambria" w:cs="Times New Roman"/>
          <w:sz w:val="24"/>
          <w:szCs w:val="24"/>
        </w:rPr>
        <w:t>lainnya</w:t>
      </w:r>
      <w:proofErr w:type="spellEnd"/>
      <w:r w:rsidR="00C34A1F" w:rsidRPr="00BD3070">
        <w:rPr>
          <w:rFonts w:ascii="Cambria" w:hAnsi="Cambria" w:cs="Times New Roman"/>
          <w:sz w:val="24"/>
          <w:szCs w:val="24"/>
        </w:rPr>
        <w:t xml:space="preserve"> </w:t>
      </w:r>
      <w:proofErr w:type="spellStart"/>
      <w:r w:rsidR="00C34A1F" w:rsidRPr="00BD3070">
        <w:rPr>
          <w:rFonts w:ascii="Cambria" w:hAnsi="Cambria" w:cs="Times New Roman"/>
          <w:sz w:val="24"/>
          <w:szCs w:val="24"/>
        </w:rPr>
        <w:t>sebagai</w:t>
      </w:r>
      <w:proofErr w:type="spellEnd"/>
      <w:r w:rsidR="00C34A1F" w:rsidRPr="00BD3070">
        <w:rPr>
          <w:rFonts w:ascii="Cambria" w:hAnsi="Cambria" w:cs="Times New Roman"/>
          <w:sz w:val="24"/>
          <w:szCs w:val="24"/>
        </w:rPr>
        <w:t xml:space="preserve"> </w:t>
      </w:r>
      <w:proofErr w:type="spellStart"/>
      <w:r w:rsidR="00C34A1F" w:rsidRPr="00BD3070">
        <w:rPr>
          <w:rFonts w:ascii="Cambria" w:hAnsi="Cambria" w:cs="Times New Roman"/>
          <w:sz w:val="24"/>
          <w:szCs w:val="24"/>
        </w:rPr>
        <w:t>wujud</w:t>
      </w:r>
      <w:proofErr w:type="spellEnd"/>
      <w:r w:rsidR="00C34A1F" w:rsidRPr="00BD3070">
        <w:rPr>
          <w:rFonts w:ascii="Cambria" w:hAnsi="Cambria" w:cs="Times New Roman"/>
          <w:sz w:val="24"/>
          <w:szCs w:val="24"/>
        </w:rPr>
        <w:t xml:space="preserve"> </w:t>
      </w:r>
      <w:proofErr w:type="spellStart"/>
      <w:r w:rsidR="00C34A1F" w:rsidRPr="00BD3070">
        <w:rPr>
          <w:rFonts w:ascii="Cambria" w:hAnsi="Cambria" w:cs="Times New Roman"/>
          <w:sz w:val="24"/>
          <w:szCs w:val="24"/>
        </w:rPr>
        <w:t>harmonisasi</w:t>
      </w:r>
      <w:proofErr w:type="spellEnd"/>
      <w:r w:rsidR="00C34A1F" w:rsidRPr="00BD3070">
        <w:rPr>
          <w:rFonts w:ascii="Cambria" w:hAnsi="Cambria" w:cs="Times New Roman"/>
          <w:sz w:val="24"/>
          <w:szCs w:val="24"/>
        </w:rPr>
        <w:t xml:space="preserve"> </w:t>
      </w:r>
      <w:proofErr w:type="spellStart"/>
      <w:r w:rsidR="00C34A1F" w:rsidRPr="00BD3070">
        <w:rPr>
          <w:rFonts w:ascii="Cambria" w:hAnsi="Cambria" w:cs="Times New Roman"/>
          <w:sz w:val="24"/>
          <w:szCs w:val="24"/>
        </w:rPr>
        <w:t>penanggalan</w:t>
      </w:r>
      <w:proofErr w:type="spellEnd"/>
      <w:r w:rsidR="00C34A1F" w:rsidRPr="00BD3070">
        <w:rPr>
          <w:rFonts w:ascii="Cambria" w:hAnsi="Cambria" w:cs="Times New Roman"/>
          <w:sz w:val="24"/>
          <w:szCs w:val="24"/>
        </w:rPr>
        <w:t xml:space="preserve"> </w:t>
      </w:r>
      <w:proofErr w:type="spellStart"/>
      <w:r w:rsidR="00C34A1F" w:rsidRPr="00BD3070">
        <w:rPr>
          <w:rFonts w:ascii="Cambria" w:hAnsi="Cambria" w:cs="Times New Roman"/>
          <w:sz w:val="24"/>
          <w:szCs w:val="24"/>
        </w:rPr>
        <w:t>Hijriah</w:t>
      </w:r>
      <w:proofErr w:type="spellEnd"/>
      <w:r w:rsidR="00C34A1F" w:rsidRPr="00BD3070">
        <w:rPr>
          <w:rFonts w:ascii="Cambria" w:hAnsi="Cambria" w:cs="Times New Roman"/>
          <w:sz w:val="24"/>
          <w:szCs w:val="24"/>
        </w:rPr>
        <w:t>.</w:t>
      </w:r>
      <w:r w:rsidR="004334CB" w:rsidRPr="00BD3070">
        <w:rPr>
          <w:rStyle w:val="FootnoteReference"/>
          <w:rFonts w:ascii="Cambria" w:hAnsi="Cambria"/>
          <w:sz w:val="24"/>
          <w:szCs w:val="24"/>
        </w:rPr>
        <w:footnoteReference w:id="17"/>
      </w:r>
    </w:p>
    <w:p w14:paraId="51B2188E" w14:textId="77777777" w:rsidR="00AB5AC7" w:rsidRPr="00BD3070" w:rsidRDefault="00AB5AC7" w:rsidP="00B505B0">
      <w:pPr>
        <w:spacing w:after="0" w:line="360" w:lineRule="auto"/>
        <w:ind w:firstLine="720"/>
        <w:jc w:val="both"/>
        <w:rPr>
          <w:rFonts w:ascii="Cambria" w:hAnsi="Cambria" w:cs="Times New Roman"/>
          <w:sz w:val="24"/>
          <w:szCs w:val="24"/>
        </w:rPr>
      </w:pPr>
      <w:proofErr w:type="spellStart"/>
      <w:r w:rsidRPr="00BD3070">
        <w:rPr>
          <w:rFonts w:ascii="Cambria" w:hAnsi="Cambria" w:cs="Times New Roman"/>
          <w:sz w:val="24"/>
          <w:szCs w:val="24"/>
          <w:lang w:val="en-US"/>
        </w:rPr>
        <w:t>Kriteria</w:t>
      </w:r>
      <w:proofErr w:type="spellEnd"/>
      <w:r w:rsidRPr="00BD3070">
        <w:rPr>
          <w:rFonts w:ascii="Cambria" w:hAnsi="Cambria" w:cs="Times New Roman"/>
          <w:sz w:val="24"/>
          <w:szCs w:val="24"/>
        </w:rPr>
        <w:t xml:space="preserve"> Neo MABIMS </w:t>
      </w:r>
      <w:proofErr w:type="spellStart"/>
      <w:r w:rsidRPr="00BD3070">
        <w:rPr>
          <w:rFonts w:ascii="Cambria" w:hAnsi="Cambria" w:cs="Times New Roman"/>
          <w:sz w:val="24"/>
          <w:szCs w:val="24"/>
        </w:rPr>
        <w:t>merupakan</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evolusi</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signifikan</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dalam</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metodologi</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penentuan</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awal</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bulan</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Hijriah</w:t>
      </w:r>
      <w:proofErr w:type="spellEnd"/>
      <w:r w:rsidRPr="00BD3070">
        <w:rPr>
          <w:rFonts w:ascii="Cambria" w:hAnsi="Cambria" w:cs="Times New Roman"/>
          <w:sz w:val="24"/>
          <w:szCs w:val="24"/>
        </w:rPr>
        <w:t xml:space="preserve"> yang </w:t>
      </w:r>
      <w:proofErr w:type="spellStart"/>
      <w:r w:rsidRPr="00BD3070">
        <w:rPr>
          <w:rFonts w:ascii="Cambria" w:hAnsi="Cambria" w:cs="Times New Roman"/>
          <w:sz w:val="24"/>
          <w:szCs w:val="24"/>
        </w:rPr>
        <w:t>mengintegrasikan</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landasan</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ilmiah</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astronomi</w:t>
      </w:r>
      <w:proofErr w:type="spellEnd"/>
      <w:r w:rsidRPr="00BD3070">
        <w:rPr>
          <w:rFonts w:ascii="Cambria" w:hAnsi="Cambria" w:cs="Times New Roman"/>
          <w:sz w:val="24"/>
          <w:szCs w:val="24"/>
        </w:rPr>
        <w:t xml:space="preserve"> modern </w:t>
      </w:r>
      <w:proofErr w:type="spellStart"/>
      <w:r w:rsidRPr="00BD3070">
        <w:rPr>
          <w:rFonts w:ascii="Cambria" w:hAnsi="Cambria" w:cs="Times New Roman"/>
          <w:sz w:val="24"/>
          <w:szCs w:val="24"/>
        </w:rPr>
        <w:t>dengan</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prinsip-prinsip</w:t>
      </w:r>
      <w:proofErr w:type="spellEnd"/>
      <w:r w:rsidRPr="00BD3070">
        <w:rPr>
          <w:rFonts w:ascii="Cambria" w:hAnsi="Cambria" w:cs="Times New Roman"/>
          <w:sz w:val="24"/>
          <w:szCs w:val="24"/>
        </w:rPr>
        <w:t xml:space="preserve"> </w:t>
      </w:r>
      <w:proofErr w:type="spellStart"/>
      <w:r w:rsidRPr="00BD3070">
        <w:rPr>
          <w:rFonts w:ascii="Cambria" w:hAnsi="Cambria" w:cs="Times New Roman"/>
          <w:i/>
          <w:iCs/>
          <w:sz w:val="24"/>
          <w:szCs w:val="24"/>
        </w:rPr>
        <w:t>syar'i</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Secara</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ilmiah</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kriteria</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ini</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didasarkan</w:t>
      </w:r>
      <w:proofErr w:type="spellEnd"/>
      <w:r w:rsidRPr="00BD3070">
        <w:rPr>
          <w:rFonts w:ascii="Cambria" w:hAnsi="Cambria" w:cs="Times New Roman"/>
          <w:sz w:val="24"/>
          <w:szCs w:val="24"/>
        </w:rPr>
        <w:t xml:space="preserve"> pada parameter </w:t>
      </w:r>
      <w:proofErr w:type="spellStart"/>
      <w:r w:rsidRPr="00BD3070">
        <w:rPr>
          <w:rFonts w:ascii="Cambria" w:hAnsi="Cambria" w:cs="Times New Roman"/>
          <w:sz w:val="24"/>
          <w:szCs w:val="24"/>
        </w:rPr>
        <w:t>astronomi</w:t>
      </w:r>
      <w:proofErr w:type="spellEnd"/>
      <w:r w:rsidRPr="00BD3070">
        <w:rPr>
          <w:rFonts w:ascii="Cambria" w:hAnsi="Cambria" w:cs="Times New Roman"/>
          <w:sz w:val="24"/>
          <w:szCs w:val="24"/>
        </w:rPr>
        <w:t xml:space="preserve"> yang </w:t>
      </w:r>
      <w:proofErr w:type="spellStart"/>
      <w:r w:rsidRPr="00BD3070">
        <w:rPr>
          <w:rFonts w:ascii="Cambria" w:hAnsi="Cambria" w:cs="Times New Roman"/>
          <w:sz w:val="24"/>
          <w:szCs w:val="24"/>
        </w:rPr>
        <w:t>terukur</w:t>
      </w:r>
      <w:proofErr w:type="spellEnd"/>
      <w:r w:rsidRPr="00BD3070">
        <w:rPr>
          <w:rFonts w:ascii="Cambria" w:hAnsi="Cambria" w:cs="Times New Roman"/>
          <w:sz w:val="24"/>
          <w:szCs w:val="24"/>
        </w:rPr>
        <w:t xml:space="preserve"> dan </w:t>
      </w:r>
      <w:proofErr w:type="spellStart"/>
      <w:r w:rsidRPr="00BD3070">
        <w:rPr>
          <w:rFonts w:ascii="Cambria" w:hAnsi="Cambria" w:cs="Times New Roman"/>
          <w:sz w:val="24"/>
          <w:szCs w:val="24"/>
        </w:rPr>
        <w:t>objektif</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yaitu</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ketinggian</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hilal</w:t>
      </w:r>
      <w:proofErr w:type="spellEnd"/>
      <w:r w:rsidRPr="00BD3070">
        <w:rPr>
          <w:rFonts w:ascii="Cambria" w:hAnsi="Cambria" w:cs="Times New Roman"/>
          <w:sz w:val="24"/>
          <w:szCs w:val="24"/>
        </w:rPr>
        <w:t xml:space="preserve"> minimal 3 </w:t>
      </w:r>
      <w:proofErr w:type="spellStart"/>
      <w:r w:rsidRPr="00BD3070">
        <w:rPr>
          <w:rFonts w:ascii="Cambria" w:hAnsi="Cambria" w:cs="Times New Roman"/>
          <w:sz w:val="24"/>
          <w:szCs w:val="24"/>
        </w:rPr>
        <w:t>derajat</w:t>
      </w:r>
      <w:proofErr w:type="spellEnd"/>
      <w:r w:rsidRPr="00BD3070">
        <w:rPr>
          <w:rFonts w:ascii="Cambria" w:hAnsi="Cambria" w:cs="Times New Roman"/>
          <w:sz w:val="24"/>
          <w:szCs w:val="24"/>
        </w:rPr>
        <w:t xml:space="preserve"> dan </w:t>
      </w:r>
      <w:proofErr w:type="spellStart"/>
      <w:r w:rsidRPr="00BD3070">
        <w:rPr>
          <w:rFonts w:ascii="Cambria" w:hAnsi="Cambria" w:cs="Times New Roman"/>
          <w:sz w:val="24"/>
          <w:szCs w:val="24"/>
        </w:rPr>
        <w:t>elongasi</w:t>
      </w:r>
      <w:proofErr w:type="spellEnd"/>
      <w:r w:rsidRPr="00BD3070">
        <w:rPr>
          <w:rFonts w:ascii="Cambria" w:hAnsi="Cambria" w:cs="Times New Roman"/>
          <w:sz w:val="24"/>
          <w:szCs w:val="24"/>
        </w:rPr>
        <w:t xml:space="preserve"> 6,4 </w:t>
      </w:r>
      <w:proofErr w:type="spellStart"/>
      <w:r w:rsidRPr="00BD3070">
        <w:rPr>
          <w:rFonts w:ascii="Cambria" w:hAnsi="Cambria" w:cs="Times New Roman"/>
          <w:sz w:val="24"/>
          <w:szCs w:val="24"/>
        </w:rPr>
        <w:t>derajat</w:t>
      </w:r>
      <w:proofErr w:type="spellEnd"/>
      <w:r w:rsidR="00801152" w:rsidRPr="00BD3070">
        <w:rPr>
          <w:rStyle w:val="FootnoteReference"/>
          <w:rFonts w:ascii="Cambria" w:hAnsi="Cambria"/>
          <w:sz w:val="24"/>
          <w:szCs w:val="24"/>
        </w:rPr>
        <w:footnoteReference w:id="18"/>
      </w:r>
      <w:r w:rsidR="00836B7E" w:rsidRPr="00BD3070">
        <w:rPr>
          <w:rFonts w:ascii="Cambria" w:hAnsi="Cambria" w:cs="Times New Roman"/>
          <w:sz w:val="24"/>
          <w:szCs w:val="24"/>
        </w:rPr>
        <w:t xml:space="preserve">. </w:t>
      </w:r>
      <w:proofErr w:type="spellStart"/>
      <w:r w:rsidRPr="00BD3070">
        <w:rPr>
          <w:rFonts w:ascii="Cambria" w:hAnsi="Cambria" w:cs="Times New Roman"/>
          <w:sz w:val="24"/>
          <w:szCs w:val="24"/>
        </w:rPr>
        <w:t>Formulasi</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ini</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merupakan</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hasil</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dari</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studi</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komprehensif</w:t>
      </w:r>
      <w:proofErr w:type="spellEnd"/>
      <w:r w:rsidRPr="00BD3070">
        <w:rPr>
          <w:rFonts w:ascii="Cambria" w:hAnsi="Cambria" w:cs="Times New Roman"/>
          <w:sz w:val="24"/>
          <w:szCs w:val="24"/>
        </w:rPr>
        <w:t xml:space="preserve"> yang </w:t>
      </w:r>
      <w:proofErr w:type="spellStart"/>
      <w:r w:rsidRPr="00BD3070">
        <w:rPr>
          <w:rFonts w:ascii="Cambria" w:hAnsi="Cambria" w:cs="Times New Roman"/>
          <w:sz w:val="24"/>
          <w:szCs w:val="24"/>
        </w:rPr>
        <w:t>mempertimbangkan</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faktor-faktor</w:t>
      </w:r>
      <w:proofErr w:type="spellEnd"/>
      <w:r w:rsidRPr="00BD3070">
        <w:rPr>
          <w:rFonts w:ascii="Cambria" w:hAnsi="Cambria" w:cs="Times New Roman"/>
          <w:sz w:val="24"/>
          <w:szCs w:val="24"/>
        </w:rPr>
        <w:t xml:space="preserve"> </w:t>
      </w:r>
      <w:proofErr w:type="spellStart"/>
      <w:r w:rsidRPr="00BD3070">
        <w:rPr>
          <w:rFonts w:ascii="Cambria" w:hAnsi="Cambria" w:cs="Times New Roman"/>
          <w:i/>
          <w:iCs/>
          <w:sz w:val="24"/>
          <w:szCs w:val="24"/>
        </w:rPr>
        <w:t>visibilitas</w:t>
      </w:r>
      <w:proofErr w:type="spellEnd"/>
      <w:r w:rsidRPr="00BD3070">
        <w:rPr>
          <w:rFonts w:ascii="Cambria" w:hAnsi="Cambria" w:cs="Times New Roman"/>
          <w:i/>
          <w:iCs/>
          <w:sz w:val="24"/>
          <w:szCs w:val="24"/>
        </w:rPr>
        <w:t xml:space="preserve"> </w:t>
      </w:r>
      <w:proofErr w:type="spellStart"/>
      <w:r w:rsidRPr="00BD3070">
        <w:rPr>
          <w:rFonts w:ascii="Cambria" w:hAnsi="Cambria" w:cs="Times New Roman"/>
          <w:i/>
          <w:iCs/>
          <w:sz w:val="24"/>
          <w:szCs w:val="24"/>
        </w:rPr>
        <w:t>hilal</w:t>
      </w:r>
      <w:proofErr w:type="spellEnd"/>
      <w:r w:rsidR="00BB3185" w:rsidRPr="00BD3070">
        <w:rPr>
          <w:rStyle w:val="FootnoteReference"/>
          <w:rFonts w:ascii="Cambria" w:hAnsi="Cambria"/>
          <w:i/>
          <w:iCs/>
          <w:sz w:val="24"/>
          <w:szCs w:val="24"/>
        </w:rPr>
        <w:footnoteReference w:id="19"/>
      </w:r>
      <w:r w:rsidRPr="00BD3070">
        <w:rPr>
          <w:rFonts w:ascii="Cambria" w:hAnsi="Cambria" w:cs="Times New Roman"/>
          <w:i/>
          <w:iCs/>
          <w:sz w:val="24"/>
          <w:szCs w:val="24"/>
        </w:rPr>
        <w:t>,</w:t>
      </w:r>
      <w:r w:rsidRPr="00BD3070">
        <w:rPr>
          <w:rFonts w:ascii="Cambria" w:hAnsi="Cambria" w:cs="Times New Roman"/>
          <w:sz w:val="24"/>
          <w:szCs w:val="24"/>
        </w:rPr>
        <w:t xml:space="preserve"> </w:t>
      </w:r>
      <w:proofErr w:type="spellStart"/>
      <w:r w:rsidRPr="00BD3070">
        <w:rPr>
          <w:rFonts w:ascii="Cambria" w:hAnsi="Cambria" w:cs="Times New Roman"/>
          <w:sz w:val="24"/>
          <w:szCs w:val="24"/>
        </w:rPr>
        <w:t>termasuk</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kondisi</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atmosfer</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kontras</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cahaya</w:t>
      </w:r>
      <w:proofErr w:type="spellEnd"/>
      <w:r w:rsidRPr="00BD3070">
        <w:rPr>
          <w:rFonts w:ascii="Cambria" w:hAnsi="Cambria" w:cs="Times New Roman"/>
          <w:sz w:val="24"/>
          <w:szCs w:val="24"/>
        </w:rPr>
        <w:t xml:space="preserve">, dan </w:t>
      </w:r>
      <w:proofErr w:type="spellStart"/>
      <w:r w:rsidRPr="00BD3070">
        <w:rPr>
          <w:rFonts w:ascii="Cambria" w:hAnsi="Cambria" w:cs="Times New Roman"/>
          <w:sz w:val="24"/>
          <w:szCs w:val="24"/>
        </w:rPr>
        <w:t>karakteristik</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fisiologis</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penglihatan</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manusia</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Penggunaan</w:t>
      </w:r>
      <w:proofErr w:type="spellEnd"/>
      <w:r w:rsidRPr="00BD3070">
        <w:rPr>
          <w:rFonts w:ascii="Cambria" w:hAnsi="Cambria" w:cs="Times New Roman"/>
          <w:sz w:val="24"/>
          <w:szCs w:val="24"/>
        </w:rPr>
        <w:t xml:space="preserve"> parameter-parameter </w:t>
      </w:r>
      <w:proofErr w:type="spellStart"/>
      <w:r w:rsidRPr="00BD3070">
        <w:rPr>
          <w:rFonts w:ascii="Cambria" w:hAnsi="Cambria" w:cs="Times New Roman"/>
          <w:sz w:val="24"/>
          <w:szCs w:val="24"/>
        </w:rPr>
        <w:t>ini</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memungkinkan</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prediksi</w:t>
      </w:r>
      <w:proofErr w:type="spellEnd"/>
      <w:r w:rsidRPr="00BD3070">
        <w:rPr>
          <w:rFonts w:ascii="Cambria" w:hAnsi="Cambria" w:cs="Times New Roman"/>
          <w:sz w:val="24"/>
          <w:szCs w:val="24"/>
        </w:rPr>
        <w:t xml:space="preserve"> </w:t>
      </w:r>
      <w:proofErr w:type="spellStart"/>
      <w:r w:rsidRPr="00BD3070">
        <w:rPr>
          <w:rFonts w:ascii="Cambria" w:hAnsi="Cambria" w:cs="Times New Roman"/>
          <w:i/>
          <w:iCs/>
          <w:sz w:val="24"/>
          <w:szCs w:val="24"/>
        </w:rPr>
        <w:t>visibilitas</w:t>
      </w:r>
      <w:proofErr w:type="spellEnd"/>
      <w:r w:rsidRPr="00BD3070">
        <w:rPr>
          <w:rFonts w:ascii="Cambria" w:hAnsi="Cambria" w:cs="Times New Roman"/>
          <w:i/>
          <w:iCs/>
          <w:sz w:val="24"/>
          <w:szCs w:val="24"/>
        </w:rPr>
        <w:t xml:space="preserve"> </w:t>
      </w:r>
      <w:proofErr w:type="spellStart"/>
      <w:r w:rsidRPr="00BD3070">
        <w:rPr>
          <w:rFonts w:ascii="Cambria" w:hAnsi="Cambria" w:cs="Times New Roman"/>
          <w:i/>
          <w:iCs/>
          <w:sz w:val="24"/>
          <w:szCs w:val="24"/>
        </w:rPr>
        <w:t>hilal</w:t>
      </w:r>
      <w:proofErr w:type="spellEnd"/>
      <w:r w:rsidRPr="00BD3070">
        <w:rPr>
          <w:rFonts w:ascii="Cambria" w:hAnsi="Cambria" w:cs="Times New Roman"/>
          <w:sz w:val="24"/>
          <w:szCs w:val="24"/>
        </w:rPr>
        <w:t xml:space="preserve"> yang </w:t>
      </w:r>
      <w:proofErr w:type="spellStart"/>
      <w:r w:rsidRPr="00BD3070">
        <w:rPr>
          <w:rFonts w:ascii="Cambria" w:hAnsi="Cambria" w:cs="Times New Roman"/>
          <w:sz w:val="24"/>
          <w:szCs w:val="24"/>
        </w:rPr>
        <w:t>lebih</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akurat</w:t>
      </w:r>
      <w:proofErr w:type="spellEnd"/>
      <w:r w:rsidRPr="00BD3070">
        <w:rPr>
          <w:rFonts w:ascii="Cambria" w:hAnsi="Cambria" w:cs="Times New Roman"/>
          <w:sz w:val="24"/>
          <w:szCs w:val="24"/>
        </w:rPr>
        <w:t xml:space="preserve"> dan </w:t>
      </w:r>
      <w:proofErr w:type="spellStart"/>
      <w:r w:rsidRPr="00BD3070">
        <w:rPr>
          <w:rFonts w:ascii="Cambria" w:hAnsi="Cambria" w:cs="Times New Roman"/>
          <w:sz w:val="24"/>
          <w:szCs w:val="24"/>
        </w:rPr>
        <w:t>konsisten</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mengurangi</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ambiguitas</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dalam</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penentuan</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awal</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bulan</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lastRenderedPageBreak/>
        <w:t>Pendekatan</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ilmiah</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ini</w:t>
      </w:r>
      <w:proofErr w:type="spellEnd"/>
      <w:r w:rsidRPr="00BD3070">
        <w:rPr>
          <w:rFonts w:ascii="Cambria" w:hAnsi="Cambria" w:cs="Times New Roman"/>
          <w:sz w:val="24"/>
          <w:szCs w:val="24"/>
        </w:rPr>
        <w:t xml:space="preserve"> juga </w:t>
      </w:r>
      <w:proofErr w:type="spellStart"/>
      <w:r w:rsidRPr="00BD3070">
        <w:rPr>
          <w:rFonts w:ascii="Cambria" w:hAnsi="Cambria" w:cs="Times New Roman"/>
          <w:sz w:val="24"/>
          <w:szCs w:val="24"/>
        </w:rPr>
        <w:t>memfasilitasi</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standardisasi</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metode</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hisab</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rukyat</w:t>
      </w:r>
      <w:proofErr w:type="spellEnd"/>
      <w:r w:rsidRPr="00BD3070">
        <w:rPr>
          <w:rFonts w:ascii="Cambria" w:hAnsi="Cambria" w:cs="Times New Roman"/>
          <w:sz w:val="24"/>
          <w:szCs w:val="24"/>
        </w:rPr>
        <w:t xml:space="preserve"> di </w:t>
      </w:r>
      <w:proofErr w:type="spellStart"/>
      <w:r w:rsidRPr="00BD3070">
        <w:rPr>
          <w:rFonts w:ascii="Cambria" w:hAnsi="Cambria" w:cs="Times New Roman"/>
          <w:sz w:val="24"/>
          <w:szCs w:val="24"/>
        </w:rPr>
        <w:t>kawasan</w:t>
      </w:r>
      <w:proofErr w:type="spellEnd"/>
      <w:r w:rsidRPr="00BD3070">
        <w:rPr>
          <w:rFonts w:ascii="Cambria" w:hAnsi="Cambria" w:cs="Times New Roman"/>
          <w:sz w:val="24"/>
          <w:szCs w:val="24"/>
        </w:rPr>
        <w:t xml:space="preserve"> MABIMS, yang </w:t>
      </w:r>
      <w:proofErr w:type="spellStart"/>
      <w:r w:rsidRPr="00BD3070">
        <w:rPr>
          <w:rFonts w:ascii="Cambria" w:hAnsi="Cambria" w:cs="Times New Roman"/>
          <w:sz w:val="24"/>
          <w:szCs w:val="24"/>
        </w:rPr>
        <w:t>berpotensi</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meminimalisir</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perbedaan</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penentuan</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awal</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bulan</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antar</w:t>
      </w:r>
      <w:proofErr w:type="spellEnd"/>
      <w:r w:rsidRPr="00BD3070">
        <w:rPr>
          <w:rFonts w:ascii="Cambria" w:hAnsi="Cambria" w:cs="Times New Roman"/>
          <w:sz w:val="24"/>
          <w:szCs w:val="24"/>
        </w:rPr>
        <w:t xml:space="preserve"> negara </w:t>
      </w:r>
      <w:proofErr w:type="spellStart"/>
      <w:r w:rsidRPr="00BD3070">
        <w:rPr>
          <w:rFonts w:ascii="Cambria" w:hAnsi="Cambria" w:cs="Times New Roman"/>
          <w:sz w:val="24"/>
          <w:szCs w:val="24"/>
        </w:rPr>
        <w:t>anggota</w:t>
      </w:r>
      <w:proofErr w:type="spellEnd"/>
      <w:r w:rsidRPr="00BD3070">
        <w:rPr>
          <w:rFonts w:ascii="Cambria" w:hAnsi="Cambria" w:cs="Times New Roman"/>
          <w:sz w:val="24"/>
          <w:szCs w:val="24"/>
        </w:rPr>
        <w:t>.</w:t>
      </w:r>
    </w:p>
    <w:p w14:paraId="3864CE7C" w14:textId="77777777" w:rsidR="00C34A1F" w:rsidRPr="00BD3070" w:rsidRDefault="00C34A1F" w:rsidP="00C34A1F">
      <w:pPr>
        <w:spacing w:after="0" w:line="360" w:lineRule="auto"/>
        <w:ind w:firstLine="720"/>
        <w:jc w:val="both"/>
        <w:rPr>
          <w:rFonts w:ascii="Cambria" w:hAnsi="Cambria" w:cs="Times New Roman"/>
          <w:sz w:val="24"/>
          <w:szCs w:val="24"/>
          <w:lang w:val="pt-BR"/>
        </w:rPr>
      </w:pPr>
      <w:r w:rsidRPr="00BD3070">
        <w:rPr>
          <w:rFonts w:ascii="Cambria" w:hAnsi="Cambria" w:cs="Times New Roman"/>
          <w:sz w:val="24"/>
          <w:szCs w:val="24"/>
          <w:lang w:val="pt-BR"/>
        </w:rPr>
        <w:t xml:space="preserve">Usulan kriteria baru berupa tinggi hilal minimal 3 derajat mengacu pada data global dari Ilyas (1994) dan Caldwell dan Laney (2001). Berdasarkan data global tersebut, tidak ada data rukyat hilal yang dapat diandalkan ketika selisih tinggi bulan dan matahari kurang dari 4 derajat atau tinggi bulan kurang dari 3 derajat. </w:t>
      </w:r>
      <w:r w:rsidRPr="00BD3070">
        <w:rPr>
          <w:rFonts w:ascii="Cambria" w:hAnsi="Cambria" w:cs="Times New Roman"/>
          <w:i/>
          <w:iCs/>
          <w:sz w:val="24"/>
          <w:szCs w:val="24"/>
          <w:lang w:val="pt-BR"/>
        </w:rPr>
        <w:t>Elongasi</w:t>
      </w:r>
      <w:r w:rsidRPr="00BD3070">
        <w:rPr>
          <w:rFonts w:ascii="Cambria" w:hAnsi="Cambria" w:cs="Times New Roman"/>
          <w:sz w:val="24"/>
          <w:szCs w:val="24"/>
          <w:lang w:val="pt-BR"/>
        </w:rPr>
        <w:t xml:space="preserve"> minimum 6,4 derajat diperoleh dari kompilasi data observasi global Odeh (2006). Kriteria tinggi bulan menggambarkan faktor gangguan senja di </w:t>
      </w:r>
      <w:r w:rsidRPr="00BD3070">
        <w:rPr>
          <w:rFonts w:ascii="Cambria" w:hAnsi="Cambria" w:cs="Times New Roman"/>
          <w:i/>
          <w:iCs/>
          <w:sz w:val="24"/>
          <w:szCs w:val="24"/>
          <w:lang w:val="pt-BR"/>
        </w:rPr>
        <w:t>ufuk</w:t>
      </w:r>
      <w:r w:rsidRPr="00BD3070">
        <w:rPr>
          <w:rFonts w:ascii="Cambria" w:hAnsi="Cambria" w:cs="Times New Roman"/>
          <w:sz w:val="24"/>
          <w:szCs w:val="24"/>
          <w:lang w:val="pt-BR"/>
        </w:rPr>
        <w:t xml:space="preserve"> barat, di mana semakin tinggi bulan, semakin lemah' faktor gangguannya. Sementara itu, parameter elongasi menggambarkan faktor fisik hilal, di mana semakin besar elongasi, semakin tebal hilal.</w:t>
      </w:r>
      <w:r w:rsidRPr="00BD3070">
        <w:rPr>
          <w:rStyle w:val="FootnoteReference"/>
          <w:rFonts w:ascii="Cambria" w:hAnsi="Cambria"/>
          <w:sz w:val="24"/>
          <w:szCs w:val="24"/>
        </w:rPr>
        <w:footnoteReference w:id="20"/>
      </w:r>
    </w:p>
    <w:p w14:paraId="0E524F28" w14:textId="77777777" w:rsidR="00196DC6" w:rsidRPr="00BD3070" w:rsidRDefault="00AB5AC7" w:rsidP="00B505B0">
      <w:pPr>
        <w:spacing w:after="0" w:line="360" w:lineRule="auto"/>
        <w:ind w:firstLine="720"/>
        <w:jc w:val="both"/>
        <w:rPr>
          <w:rFonts w:ascii="Cambria" w:hAnsi="Cambria" w:cs="Times New Roman"/>
          <w:sz w:val="24"/>
          <w:szCs w:val="24"/>
        </w:rPr>
      </w:pPr>
      <w:r w:rsidRPr="00BD3070">
        <w:rPr>
          <w:rFonts w:ascii="Cambria" w:hAnsi="Cambria" w:cs="Times New Roman"/>
          <w:sz w:val="24"/>
          <w:szCs w:val="24"/>
          <w:lang w:val="pt-BR"/>
        </w:rPr>
        <w:t xml:space="preserve">Dari perspektif </w:t>
      </w:r>
      <w:r w:rsidRPr="00BD3070">
        <w:rPr>
          <w:rFonts w:ascii="Cambria" w:hAnsi="Cambria" w:cs="Times New Roman"/>
          <w:i/>
          <w:iCs/>
          <w:sz w:val="24"/>
          <w:szCs w:val="24"/>
          <w:lang w:val="pt-BR"/>
        </w:rPr>
        <w:t>syar'i</w:t>
      </w:r>
      <w:r w:rsidRPr="00BD3070">
        <w:rPr>
          <w:rFonts w:ascii="Cambria" w:hAnsi="Cambria" w:cs="Times New Roman"/>
          <w:sz w:val="24"/>
          <w:szCs w:val="24"/>
          <w:lang w:val="pt-BR"/>
        </w:rPr>
        <w:t xml:space="preserve">, Kriteria Neo MABIMS mencerminkan upaya untuk mengharmonisasikan metode </w:t>
      </w:r>
      <w:r w:rsidRPr="00BD3070">
        <w:rPr>
          <w:rFonts w:ascii="Cambria" w:hAnsi="Cambria" w:cs="Times New Roman"/>
          <w:i/>
          <w:iCs/>
          <w:sz w:val="24"/>
          <w:szCs w:val="24"/>
          <w:lang w:val="pt-BR"/>
        </w:rPr>
        <w:t>rukyat</w:t>
      </w:r>
      <w:r w:rsidRPr="00BD3070">
        <w:rPr>
          <w:rFonts w:ascii="Cambria" w:hAnsi="Cambria" w:cs="Times New Roman"/>
          <w:sz w:val="24"/>
          <w:szCs w:val="24"/>
          <w:lang w:val="pt-BR"/>
        </w:rPr>
        <w:t xml:space="preserve"> </w:t>
      </w:r>
      <w:r w:rsidR="00C6795D" w:rsidRPr="00BD3070">
        <w:rPr>
          <w:rFonts w:ascii="Cambria" w:hAnsi="Cambria" w:cs="Times New Roman"/>
          <w:sz w:val="24"/>
          <w:szCs w:val="24"/>
          <w:lang w:val="pt-BR"/>
        </w:rPr>
        <w:t>lokal</w:t>
      </w:r>
      <w:r w:rsidRPr="00BD3070">
        <w:rPr>
          <w:rFonts w:ascii="Cambria" w:hAnsi="Cambria" w:cs="Times New Roman"/>
          <w:sz w:val="24"/>
          <w:szCs w:val="24"/>
          <w:lang w:val="pt-BR"/>
        </w:rPr>
        <w:t xml:space="preserve"> dengan pemahaman astronomi modern, sesuai dengan prinsip </w:t>
      </w:r>
      <w:r w:rsidRPr="00BD3070">
        <w:rPr>
          <w:rFonts w:ascii="Cambria" w:hAnsi="Cambria" w:cs="Times New Roman"/>
          <w:i/>
          <w:iCs/>
          <w:sz w:val="24"/>
          <w:szCs w:val="24"/>
          <w:lang w:val="pt-BR"/>
        </w:rPr>
        <w:t>ijtihad</w:t>
      </w:r>
      <w:r w:rsidRPr="00BD3070">
        <w:rPr>
          <w:rFonts w:ascii="Cambria" w:hAnsi="Cambria" w:cs="Times New Roman"/>
          <w:sz w:val="24"/>
          <w:szCs w:val="24"/>
          <w:lang w:val="pt-BR"/>
        </w:rPr>
        <w:t xml:space="preserve"> dalam Islam. </w:t>
      </w:r>
      <w:proofErr w:type="spellStart"/>
      <w:r w:rsidRPr="00BD3070">
        <w:rPr>
          <w:rFonts w:ascii="Cambria" w:hAnsi="Cambria" w:cs="Times New Roman"/>
          <w:sz w:val="24"/>
          <w:szCs w:val="24"/>
        </w:rPr>
        <w:t>Kriteria</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ini</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tetap</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mempertahankan</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esensi</w:t>
      </w:r>
      <w:proofErr w:type="spellEnd"/>
      <w:r w:rsidRPr="00BD3070">
        <w:rPr>
          <w:rFonts w:ascii="Cambria" w:hAnsi="Cambria" w:cs="Times New Roman"/>
          <w:sz w:val="24"/>
          <w:szCs w:val="24"/>
        </w:rPr>
        <w:t xml:space="preserve"> </w:t>
      </w:r>
      <w:proofErr w:type="spellStart"/>
      <w:r w:rsidRPr="00BD3070">
        <w:rPr>
          <w:rFonts w:ascii="Cambria" w:hAnsi="Cambria" w:cs="Times New Roman"/>
          <w:i/>
          <w:iCs/>
          <w:sz w:val="24"/>
          <w:szCs w:val="24"/>
        </w:rPr>
        <w:t>rukyat</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sebagaimana</w:t>
      </w:r>
      <w:proofErr w:type="spellEnd"/>
      <w:r w:rsidRPr="00BD3070">
        <w:rPr>
          <w:rFonts w:ascii="Cambria" w:hAnsi="Cambria" w:cs="Times New Roman"/>
          <w:sz w:val="24"/>
          <w:szCs w:val="24"/>
        </w:rPr>
        <w:t xml:space="preserve"> yang </w:t>
      </w:r>
      <w:proofErr w:type="spellStart"/>
      <w:r w:rsidRPr="00BD3070">
        <w:rPr>
          <w:rFonts w:ascii="Cambria" w:hAnsi="Cambria" w:cs="Times New Roman"/>
          <w:sz w:val="24"/>
          <w:szCs w:val="24"/>
        </w:rPr>
        <w:t>diajarkan</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dalam</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hadits</w:t>
      </w:r>
      <w:proofErr w:type="spellEnd"/>
      <w:r w:rsidR="00196DC6" w:rsidRPr="00BD3070">
        <w:rPr>
          <w:rFonts w:ascii="Cambria" w:hAnsi="Cambria" w:cs="Times New Roman"/>
          <w:sz w:val="24"/>
          <w:szCs w:val="24"/>
        </w:rPr>
        <w:t xml:space="preserve"> Rasulullah saw:</w:t>
      </w:r>
    </w:p>
    <w:p w14:paraId="06B3586C" w14:textId="77777777" w:rsidR="00196DC6" w:rsidRPr="00BD3070" w:rsidRDefault="00196DC6" w:rsidP="00196DC6">
      <w:pPr>
        <w:bidi/>
        <w:spacing w:after="0" w:line="240" w:lineRule="auto"/>
        <w:jc w:val="both"/>
        <w:rPr>
          <w:rFonts w:ascii="Cambria" w:hAnsi="Cambria" w:cs="Traditional Arabic"/>
          <w:sz w:val="40"/>
          <w:szCs w:val="40"/>
        </w:rPr>
      </w:pPr>
      <w:r w:rsidRPr="00BD3070">
        <w:rPr>
          <w:rFonts w:ascii="Cambria" w:hAnsi="Cambria" w:cs="Traditional Arabic"/>
          <w:sz w:val="40"/>
          <w:szCs w:val="40"/>
          <w:rtl/>
        </w:rPr>
        <w:t>عَنْ أَبِي هُرَيْرَةَ رَضِيَ اللَّهُ عَنْهُ قَالَ : النَّبِيُّ صَلَّى اللهُ عَلَيْهِ وَسَلَّمَ، صُومُوا لِرُؤْيَتِهِ وَافْطِرُ وَ الرُؤْيَتِهِ فَإِنْ غُتِي عَلَيْكُمْ فَاكْمِلُوا عِدَّةَ شَعْبَان ثلاثين . (رواه البخاري، واللفظ</w:t>
      </w:r>
      <w:r w:rsidR="003426BC" w:rsidRPr="00BD3070">
        <w:rPr>
          <w:rFonts w:ascii="Cambria" w:hAnsi="Cambria" w:cs="Traditional Arabic"/>
          <w:sz w:val="40"/>
          <w:szCs w:val="40"/>
        </w:rPr>
        <w:t xml:space="preserve"> </w:t>
      </w:r>
      <w:r w:rsidRPr="00BD3070">
        <w:rPr>
          <w:rFonts w:ascii="Cambria" w:hAnsi="Cambria" w:cs="Traditional Arabic"/>
          <w:sz w:val="40"/>
          <w:szCs w:val="40"/>
          <w:rtl/>
        </w:rPr>
        <w:t>له ، ومسلم)</w:t>
      </w:r>
    </w:p>
    <w:p w14:paraId="2953E520" w14:textId="77777777" w:rsidR="00196DC6" w:rsidRPr="00BD3070" w:rsidRDefault="00196DC6" w:rsidP="00BD3070">
      <w:pPr>
        <w:spacing w:after="0" w:line="240" w:lineRule="auto"/>
        <w:ind w:firstLine="720"/>
        <w:jc w:val="both"/>
        <w:rPr>
          <w:rFonts w:ascii="Cambria" w:hAnsi="Cambria" w:cs="Times New Roman"/>
          <w:sz w:val="24"/>
          <w:szCs w:val="24"/>
        </w:rPr>
      </w:pPr>
      <w:proofErr w:type="spellStart"/>
      <w:r w:rsidRPr="00BD3070">
        <w:rPr>
          <w:rFonts w:ascii="Cambria" w:hAnsi="Cambria" w:cs="Times New Roman"/>
          <w:sz w:val="24"/>
          <w:szCs w:val="24"/>
          <w:lang w:val="en-US"/>
        </w:rPr>
        <w:t>Artinya</w:t>
      </w:r>
      <w:proofErr w:type="spellEnd"/>
      <w:r w:rsidRPr="00BD3070">
        <w:rPr>
          <w:rFonts w:ascii="Cambria" w:hAnsi="Cambria" w:cs="Times New Roman"/>
          <w:sz w:val="24"/>
          <w:szCs w:val="24"/>
        </w:rPr>
        <w:t xml:space="preserve">: </w:t>
      </w:r>
      <w:r w:rsidRPr="00BD3070">
        <w:rPr>
          <w:rFonts w:ascii="Cambria" w:hAnsi="Cambria" w:cs="Times New Roman"/>
          <w:i/>
          <w:iCs/>
          <w:sz w:val="24"/>
          <w:szCs w:val="24"/>
        </w:rPr>
        <w:t xml:space="preserve">Dari Abu Hurairah </w:t>
      </w:r>
      <w:proofErr w:type="spellStart"/>
      <w:r w:rsidRPr="00BD3070">
        <w:rPr>
          <w:rFonts w:ascii="Cambria" w:hAnsi="Cambria" w:cs="Times New Roman"/>
          <w:i/>
          <w:iCs/>
          <w:sz w:val="24"/>
          <w:szCs w:val="24"/>
        </w:rPr>
        <w:t>r.a.</w:t>
      </w:r>
      <w:proofErr w:type="spellEnd"/>
      <w:r w:rsidRPr="00BD3070">
        <w:rPr>
          <w:rFonts w:ascii="Cambria" w:hAnsi="Cambria" w:cs="Times New Roman"/>
          <w:i/>
          <w:iCs/>
          <w:sz w:val="24"/>
          <w:szCs w:val="24"/>
        </w:rPr>
        <w:t xml:space="preserve">, </w:t>
      </w:r>
      <w:proofErr w:type="spellStart"/>
      <w:r w:rsidRPr="00BD3070">
        <w:rPr>
          <w:rFonts w:ascii="Cambria" w:hAnsi="Cambria" w:cs="Times New Roman"/>
          <w:i/>
          <w:iCs/>
          <w:sz w:val="24"/>
          <w:szCs w:val="24"/>
        </w:rPr>
        <w:t>ia</w:t>
      </w:r>
      <w:proofErr w:type="spellEnd"/>
      <w:r w:rsidRPr="00BD3070">
        <w:rPr>
          <w:rFonts w:ascii="Cambria" w:hAnsi="Cambria" w:cs="Times New Roman"/>
          <w:i/>
          <w:iCs/>
          <w:sz w:val="24"/>
          <w:szCs w:val="24"/>
        </w:rPr>
        <w:t xml:space="preserve"> </w:t>
      </w:r>
      <w:proofErr w:type="spellStart"/>
      <w:r w:rsidRPr="00BD3070">
        <w:rPr>
          <w:rFonts w:ascii="Cambria" w:hAnsi="Cambria" w:cs="Times New Roman"/>
          <w:i/>
          <w:iCs/>
          <w:sz w:val="24"/>
          <w:szCs w:val="24"/>
        </w:rPr>
        <w:t>berkata</w:t>
      </w:r>
      <w:proofErr w:type="spellEnd"/>
      <w:r w:rsidRPr="00BD3070">
        <w:rPr>
          <w:rFonts w:ascii="Cambria" w:hAnsi="Cambria" w:cs="Times New Roman"/>
          <w:i/>
          <w:iCs/>
          <w:sz w:val="24"/>
          <w:szCs w:val="24"/>
        </w:rPr>
        <w:t xml:space="preserve">: Nabi saw </w:t>
      </w:r>
      <w:proofErr w:type="spellStart"/>
      <w:r w:rsidRPr="00BD3070">
        <w:rPr>
          <w:rFonts w:ascii="Cambria" w:hAnsi="Cambria" w:cs="Times New Roman"/>
          <w:i/>
          <w:iCs/>
          <w:sz w:val="24"/>
          <w:szCs w:val="24"/>
        </w:rPr>
        <w:t>bersabda</w:t>
      </w:r>
      <w:proofErr w:type="spellEnd"/>
      <w:r w:rsidRPr="00BD3070">
        <w:rPr>
          <w:rFonts w:ascii="Cambria" w:hAnsi="Cambria" w:cs="Times New Roman"/>
          <w:i/>
          <w:iCs/>
          <w:sz w:val="24"/>
          <w:szCs w:val="24"/>
        </w:rPr>
        <w:t xml:space="preserve">: </w:t>
      </w:r>
      <w:proofErr w:type="spellStart"/>
      <w:r w:rsidRPr="00BD3070">
        <w:rPr>
          <w:rFonts w:ascii="Cambria" w:hAnsi="Cambria" w:cs="Times New Roman"/>
          <w:i/>
          <w:iCs/>
          <w:sz w:val="24"/>
          <w:szCs w:val="24"/>
        </w:rPr>
        <w:t>Berpuasalah</w:t>
      </w:r>
      <w:proofErr w:type="spellEnd"/>
      <w:r w:rsidRPr="00BD3070">
        <w:rPr>
          <w:rFonts w:ascii="Cambria" w:hAnsi="Cambria" w:cs="Times New Roman"/>
          <w:i/>
          <w:iCs/>
          <w:sz w:val="24"/>
          <w:szCs w:val="24"/>
        </w:rPr>
        <w:t xml:space="preserve"> </w:t>
      </w:r>
      <w:proofErr w:type="spellStart"/>
      <w:r w:rsidRPr="00BD3070">
        <w:rPr>
          <w:rFonts w:ascii="Cambria" w:hAnsi="Cambria" w:cs="Times New Roman"/>
          <w:i/>
          <w:iCs/>
          <w:sz w:val="24"/>
          <w:szCs w:val="24"/>
        </w:rPr>
        <w:t>kamu</w:t>
      </w:r>
      <w:proofErr w:type="spellEnd"/>
      <w:r w:rsidRPr="00BD3070">
        <w:rPr>
          <w:rFonts w:ascii="Cambria" w:hAnsi="Cambria" w:cs="Times New Roman"/>
          <w:i/>
          <w:iCs/>
          <w:sz w:val="24"/>
          <w:szCs w:val="24"/>
        </w:rPr>
        <w:t xml:space="preserve"> </w:t>
      </w:r>
      <w:proofErr w:type="spellStart"/>
      <w:r w:rsidRPr="00BD3070">
        <w:rPr>
          <w:rFonts w:ascii="Cambria" w:hAnsi="Cambria" w:cs="Times New Roman"/>
          <w:i/>
          <w:iCs/>
          <w:sz w:val="24"/>
          <w:szCs w:val="24"/>
        </w:rPr>
        <w:t>ketika</w:t>
      </w:r>
      <w:proofErr w:type="spellEnd"/>
      <w:r w:rsidRPr="00BD3070">
        <w:rPr>
          <w:rFonts w:ascii="Cambria" w:hAnsi="Cambria" w:cs="Times New Roman"/>
          <w:i/>
          <w:iCs/>
          <w:sz w:val="24"/>
          <w:szCs w:val="24"/>
        </w:rPr>
        <w:t xml:space="preserve"> </w:t>
      </w:r>
      <w:proofErr w:type="spellStart"/>
      <w:r w:rsidRPr="00BD3070">
        <w:rPr>
          <w:rFonts w:ascii="Cambria" w:hAnsi="Cambria" w:cs="Times New Roman"/>
          <w:i/>
          <w:iCs/>
          <w:sz w:val="24"/>
          <w:szCs w:val="24"/>
        </w:rPr>
        <w:t>melihat</w:t>
      </w:r>
      <w:proofErr w:type="spellEnd"/>
      <w:r w:rsidRPr="00BD3070">
        <w:rPr>
          <w:rFonts w:ascii="Cambria" w:hAnsi="Cambria" w:cs="Times New Roman"/>
          <w:i/>
          <w:iCs/>
          <w:sz w:val="24"/>
          <w:szCs w:val="24"/>
        </w:rPr>
        <w:t xml:space="preserve"> </w:t>
      </w:r>
      <w:proofErr w:type="spellStart"/>
      <w:r w:rsidRPr="00BD3070">
        <w:rPr>
          <w:rFonts w:ascii="Cambria" w:hAnsi="Cambria" w:cs="Times New Roman"/>
          <w:i/>
          <w:iCs/>
          <w:sz w:val="24"/>
          <w:szCs w:val="24"/>
        </w:rPr>
        <w:t>hilal</w:t>
      </w:r>
      <w:proofErr w:type="spellEnd"/>
      <w:r w:rsidRPr="00BD3070">
        <w:rPr>
          <w:rFonts w:ascii="Cambria" w:hAnsi="Cambria" w:cs="Times New Roman"/>
          <w:i/>
          <w:iCs/>
          <w:sz w:val="24"/>
          <w:szCs w:val="24"/>
        </w:rPr>
        <w:t xml:space="preserve"> dan </w:t>
      </w:r>
      <w:proofErr w:type="spellStart"/>
      <w:r w:rsidRPr="00BD3070">
        <w:rPr>
          <w:rFonts w:ascii="Cambria" w:hAnsi="Cambria" w:cs="Times New Roman"/>
          <w:i/>
          <w:iCs/>
          <w:sz w:val="24"/>
          <w:szCs w:val="24"/>
        </w:rPr>
        <w:t>beridulfitrilah</w:t>
      </w:r>
      <w:proofErr w:type="spellEnd"/>
      <w:r w:rsidRPr="00BD3070">
        <w:rPr>
          <w:rFonts w:ascii="Cambria" w:hAnsi="Cambria" w:cs="Times New Roman"/>
          <w:i/>
          <w:iCs/>
          <w:sz w:val="24"/>
          <w:szCs w:val="24"/>
        </w:rPr>
        <w:t xml:space="preserve"> </w:t>
      </w:r>
      <w:proofErr w:type="spellStart"/>
      <w:r w:rsidRPr="00BD3070">
        <w:rPr>
          <w:rFonts w:ascii="Cambria" w:hAnsi="Cambria" w:cs="Times New Roman"/>
          <w:i/>
          <w:iCs/>
          <w:sz w:val="24"/>
          <w:szCs w:val="24"/>
        </w:rPr>
        <w:t>ketika</w:t>
      </w:r>
      <w:proofErr w:type="spellEnd"/>
      <w:r w:rsidRPr="00BD3070">
        <w:rPr>
          <w:rFonts w:ascii="Cambria" w:hAnsi="Cambria" w:cs="Times New Roman"/>
          <w:i/>
          <w:iCs/>
          <w:sz w:val="24"/>
          <w:szCs w:val="24"/>
        </w:rPr>
        <w:t xml:space="preserve"> </w:t>
      </w:r>
      <w:proofErr w:type="spellStart"/>
      <w:r w:rsidRPr="00BD3070">
        <w:rPr>
          <w:rFonts w:ascii="Cambria" w:hAnsi="Cambria" w:cs="Times New Roman"/>
          <w:i/>
          <w:iCs/>
          <w:sz w:val="24"/>
          <w:szCs w:val="24"/>
        </w:rPr>
        <w:t>melihat</w:t>
      </w:r>
      <w:proofErr w:type="spellEnd"/>
      <w:r w:rsidRPr="00BD3070">
        <w:rPr>
          <w:rFonts w:ascii="Cambria" w:hAnsi="Cambria" w:cs="Times New Roman"/>
          <w:i/>
          <w:iCs/>
          <w:sz w:val="24"/>
          <w:szCs w:val="24"/>
        </w:rPr>
        <w:t xml:space="preserve"> </w:t>
      </w:r>
      <w:proofErr w:type="spellStart"/>
      <w:r w:rsidRPr="00BD3070">
        <w:rPr>
          <w:rFonts w:ascii="Cambria" w:hAnsi="Cambria" w:cs="Times New Roman"/>
          <w:i/>
          <w:iCs/>
          <w:sz w:val="24"/>
          <w:szCs w:val="24"/>
        </w:rPr>
        <w:t>hilal</w:t>
      </w:r>
      <w:proofErr w:type="spellEnd"/>
      <w:r w:rsidRPr="00BD3070">
        <w:rPr>
          <w:rFonts w:ascii="Cambria" w:hAnsi="Cambria" w:cs="Times New Roman"/>
          <w:i/>
          <w:iCs/>
          <w:sz w:val="24"/>
          <w:szCs w:val="24"/>
        </w:rPr>
        <w:t xml:space="preserve"> pula; </w:t>
      </w:r>
      <w:proofErr w:type="spellStart"/>
      <w:r w:rsidRPr="00BD3070">
        <w:rPr>
          <w:rFonts w:ascii="Cambria" w:hAnsi="Cambria" w:cs="Times New Roman"/>
          <w:i/>
          <w:iCs/>
          <w:sz w:val="24"/>
          <w:szCs w:val="24"/>
        </w:rPr>
        <w:t>jika</w:t>
      </w:r>
      <w:proofErr w:type="spellEnd"/>
      <w:r w:rsidRPr="00BD3070">
        <w:rPr>
          <w:rFonts w:ascii="Cambria" w:hAnsi="Cambria" w:cs="Times New Roman"/>
          <w:i/>
          <w:iCs/>
          <w:sz w:val="24"/>
          <w:szCs w:val="24"/>
        </w:rPr>
        <w:t xml:space="preserve"> </w:t>
      </w:r>
      <w:proofErr w:type="spellStart"/>
      <w:r w:rsidRPr="00BD3070">
        <w:rPr>
          <w:rFonts w:ascii="Cambria" w:hAnsi="Cambria" w:cs="Times New Roman"/>
          <w:i/>
          <w:iCs/>
          <w:sz w:val="24"/>
          <w:szCs w:val="24"/>
        </w:rPr>
        <w:t>hilal</w:t>
      </w:r>
      <w:proofErr w:type="spellEnd"/>
      <w:r w:rsidRPr="00BD3070">
        <w:rPr>
          <w:rFonts w:ascii="Cambria" w:hAnsi="Cambria" w:cs="Times New Roman"/>
          <w:i/>
          <w:iCs/>
          <w:sz w:val="24"/>
          <w:szCs w:val="24"/>
        </w:rPr>
        <w:t xml:space="preserve"> di </w:t>
      </w:r>
      <w:proofErr w:type="spellStart"/>
      <w:r w:rsidRPr="00BD3070">
        <w:rPr>
          <w:rFonts w:ascii="Cambria" w:hAnsi="Cambria" w:cs="Times New Roman"/>
          <w:i/>
          <w:iCs/>
          <w:sz w:val="24"/>
          <w:szCs w:val="24"/>
        </w:rPr>
        <w:t>atasmu</w:t>
      </w:r>
      <w:proofErr w:type="spellEnd"/>
      <w:r w:rsidRPr="00BD3070">
        <w:rPr>
          <w:rFonts w:ascii="Cambria" w:hAnsi="Cambria" w:cs="Times New Roman"/>
          <w:i/>
          <w:iCs/>
          <w:sz w:val="24"/>
          <w:szCs w:val="24"/>
        </w:rPr>
        <w:t xml:space="preserve"> </w:t>
      </w:r>
      <w:proofErr w:type="spellStart"/>
      <w:r w:rsidRPr="00BD3070">
        <w:rPr>
          <w:rFonts w:ascii="Cambria" w:hAnsi="Cambria" w:cs="Times New Roman"/>
          <w:i/>
          <w:iCs/>
          <w:sz w:val="24"/>
          <w:szCs w:val="24"/>
        </w:rPr>
        <w:t>terhalang</w:t>
      </w:r>
      <w:proofErr w:type="spellEnd"/>
      <w:r w:rsidRPr="00BD3070">
        <w:rPr>
          <w:rFonts w:ascii="Cambria" w:hAnsi="Cambria" w:cs="Times New Roman"/>
          <w:i/>
          <w:iCs/>
          <w:sz w:val="24"/>
          <w:szCs w:val="24"/>
        </w:rPr>
        <w:t xml:space="preserve"> </w:t>
      </w:r>
      <w:proofErr w:type="spellStart"/>
      <w:r w:rsidRPr="00BD3070">
        <w:rPr>
          <w:rFonts w:ascii="Cambria" w:hAnsi="Cambria" w:cs="Times New Roman"/>
          <w:i/>
          <w:iCs/>
          <w:sz w:val="24"/>
          <w:szCs w:val="24"/>
        </w:rPr>
        <w:t>awan</w:t>
      </w:r>
      <w:proofErr w:type="spellEnd"/>
      <w:r w:rsidRPr="00BD3070">
        <w:rPr>
          <w:rFonts w:ascii="Cambria" w:hAnsi="Cambria" w:cs="Times New Roman"/>
          <w:i/>
          <w:iCs/>
          <w:sz w:val="24"/>
          <w:szCs w:val="24"/>
        </w:rPr>
        <w:t xml:space="preserve">, </w:t>
      </w:r>
      <w:proofErr w:type="spellStart"/>
      <w:r w:rsidRPr="00BD3070">
        <w:rPr>
          <w:rFonts w:ascii="Cambria" w:hAnsi="Cambria" w:cs="Times New Roman"/>
          <w:i/>
          <w:iCs/>
          <w:sz w:val="24"/>
          <w:szCs w:val="24"/>
        </w:rPr>
        <w:t>maka</w:t>
      </w:r>
      <w:proofErr w:type="spellEnd"/>
      <w:r w:rsidRPr="00BD3070">
        <w:rPr>
          <w:rFonts w:ascii="Cambria" w:hAnsi="Cambria" w:cs="Times New Roman"/>
          <w:i/>
          <w:iCs/>
          <w:sz w:val="24"/>
          <w:szCs w:val="24"/>
        </w:rPr>
        <w:t xml:space="preserve"> </w:t>
      </w:r>
      <w:proofErr w:type="spellStart"/>
      <w:r w:rsidRPr="00BD3070">
        <w:rPr>
          <w:rFonts w:ascii="Cambria" w:hAnsi="Cambria" w:cs="Times New Roman"/>
          <w:i/>
          <w:iCs/>
          <w:sz w:val="24"/>
          <w:szCs w:val="24"/>
        </w:rPr>
        <w:t>genapkanlah</w:t>
      </w:r>
      <w:proofErr w:type="spellEnd"/>
      <w:r w:rsidRPr="00BD3070">
        <w:rPr>
          <w:rFonts w:ascii="Cambria" w:hAnsi="Cambria" w:cs="Times New Roman"/>
          <w:i/>
          <w:iCs/>
          <w:sz w:val="24"/>
          <w:szCs w:val="24"/>
        </w:rPr>
        <w:t xml:space="preserve"> </w:t>
      </w:r>
      <w:proofErr w:type="spellStart"/>
      <w:r w:rsidRPr="00BD3070">
        <w:rPr>
          <w:rFonts w:ascii="Cambria" w:hAnsi="Cambria" w:cs="Times New Roman"/>
          <w:i/>
          <w:iCs/>
          <w:sz w:val="24"/>
          <w:szCs w:val="24"/>
        </w:rPr>
        <w:t>bilangan</w:t>
      </w:r>
      <w:proofErr w:type="spellEnd"/>
      <w:r w:rsidRPr="00BD3070">
        <w:rPr>
          <w:rFonts w:ascii="Cambria" w:hAnsi="Cambria" w:cs="Times New Roman"/>
          <w:i/>
          <w:iCs/>
          <w:sz w:val="24"/>
          <w:szCs w:val="24"/>
        </w:rPr>
        <w:t xml:space="preserve"> </w:t>
      </w:r>
      <w:proofErr w:type="spellStart"/>
      <w:r w:rsidRPr="00BD3070">
        <w:rPr>
          <w:rFonts w:ascii="Cambria" w:hAnsi="Cambria" w:cs="Times New Roman"/>
          <w:i/>
          <w:iCs/>
          <w:sz w:val="24"/>
          <w:szCs w:val="24"/>
        </w:rPr>
        <w:t>bulan</w:t>
      </w:r>
      <w:proofErr w:type="spellEnd"/>
      <w:r w:rsidRPr="00BD3070">
        <w:rPr>
          <w:rFonts w:ascii="Cambria" w:hAnsi="Cambria" w:cs="Times New Roman"/>
          <w:i/>
          <w:iCs/>
          <w:sz w:val="24"/>
          <w:szCs w:val="24"/>
        </w:rPr>
        <w:t xml:space="preserve"> </w:t>
      </w:r>
      <w:proofErr w:type="spellStart"/>
      <w:r w:rsidRPr="00BD3070">
        <w:rPr>
          <w:rFonts w:ascii="Cambria" w:hAnsi="Cambria" w:cs="Times New Roman"/>
          <w:i/>
          <w:iCs/>
          <w:sz w:val="24"/>
          <w:szCs w:val="24"/>
        </w:rPr>
        <w:t>Syakban</w:t>
      </w:r>
      <w:proofErr w:type="spellEnd"/>
      <w:r w:rsidRPr="00BD3070">
        <w:rPr>
          <w:rFonts w:ascii="Cambria" w:hAnsi="Cambria" w:cs="Times New Roman"/>
          <w:i/>
          <w:iCs/>
          <w:sz w:val="24"/>
          <w:szCs w:val="24"/>
        </w:rPr>
        <w:t xml:space="preserve"> </w:t>
      </w:r>
      <w:proofErr w:type="spellStart"/>
      <w:r w:rsidRPr="00BD3070">
        <w:rPr>
          <w:rFonts w:ascii="Cambria" w:hAnsi="Cambria" w:cs="Times New Roman"/>
          <w:i/>
          <w:iCs/>
          <w:sz w:val="24"/>
          <w:szCs w:val="24"/>
        </w:rPr>
        <w:t>tiga</w:t>
      </w:r>
      <w:proofErr w:type="spellEnd"/>
      <w:r w:rsidRPr="00BD3070">
        <w:rPr>
          <w:rFonts w:ascii="Cambria" w:hAnsi="Cambria" w:cs="Times New Roman"/>
          <w:i/>
          <w:iCs/>
          <w:sz w:val="24"/>
          <w:szCs w:val="24"/>
        </w:rPr>
        <w:t xml:space="preserve"> </w:t>
      </w:r>
      <w:proofErr w:type="spellStart"/>
      <w:r w:rsidRPr="00BD3070">
        <w:rPr>
          <w:rFonts w:ascii="Cambria" w:hAnsi="Cambria" w:cs="Times New Roman"/>
          <w:i/>
          <w:iCs/>
          <w:sz w:val="24"/>
          <w:szCs w:val="24"/>
        </w:rPr>
        <w:t>puluh</w:t>
      </w:r>
      <w:proofErr w:type="spellEnd"/>
      <w:r w:rsidRPr="00BD3070">
        <w:rPr>
          <w:rFonts w:ascii="Cambria" w:hAnsi="Cambria" w:cs="Times New Roman"/>
          <w:i/>
          <w:iCs/>
          <w:sz w:val="24"/>
          <w:szCs w:val="24"/>
        </w:rPr>
        <w:t xml:space="preserve"> </w:t>
      </w:r>
      <w:proofErr w:type="spellStart"/>
      <w:r w:rsidRPr="00BD3070">
        <w:rPr>
          <w:rFonts w:ascii="Cambria" w:hAnsi="Cambria" w:cs="Times New Roman"/>
          <w:i/>
          <w:iCs/>
          <w:sz w:val="24"/>
          <w:szCs w:val="24"/>
        </w:rPr>
        <w:t>hari</w:t>
      </w:r>
      <w:proofErr w:type="spellEnd"/>
      <w:r w:rsidR="00762065" w:rsidRPr="00BD3070">
        <w:rPr>
          <w:rFonts w:ascii="Cambria" w:hAnsi="Cambria" w:cs="Times New Roman"/>
          <w:sz w:val="24"/>
          <w:szCs w:val="24"/>
        </w:rPr>
        <w:t>.</w:t>
      </w:r>
      <w:r w:rsidRPr="00BD3070">
        <w:rPr>
          <w:rFonts w:ascii="Cambria" w:hAnsi="Cambria" w:cs="Times New Roman"/>
          <w:sz w:val="24"/>
          <w:szCs w:val="24"/>
        </w:rPr>
        <w:t xml:space="preserve"> [HR al-Bukhari, dan </w:t>
      </w:r>
      <w:proofErr w:type="spellStart"/>
      <w:r w:rsidRPr="00BD3070">
        <w:rPr>
          <w:rFonts w:ascii="Cambria" w:hAnsi="Cambria" w:cs="Times New Roman"/>
          <w:sz w:val="24"/>
          <w:szCs w:val="24"/>
        </w:rPr>
        <w:t>lafal</w:t>
      </w:r>
      <w:proofErr w:type="spellEnd"/>
      <w:r w:rsidRPr="00BD3070">
        <w:rPr>
          <w:rFonts w:ascii="Cambria" w:hAnsi="Cambria" w:cs="Times New Roman"/>
          <w:sz w:val="24"/>
          <w:szCs w:val="24"/>
        </w:rPr>
        <w:t xml:space="preserve"> di </w:t>
      </w:r>
      <w:proofErr w:type="spellStart"/>
      <w:r w:rsidRPr="00BD3070">
        <w:rPr>
          <w:rFonts w:ascii="Cambria" w:hAnsi="Cambria" w:cs="Times New Roman"/>
          <w:sz w:val="24"/>
          <w:szCs w:val="24"/>
        </w:rPr>
        <w:t>atas</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adalah</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lafalnya</w:t>
      </w:r>
      <w:proofErr w:type="spellEnd"/>
      <w:r w:rsidRPr="00BD3070">
        <w:rPr>
          <w:rFonts w:ascii="Cambria" w:hAnsi="Cambria" w:cs="Times New Roman"/>
          <w:sz w:val="24"/>
          <w:szCs w:val="24"/>
        </w:rPr>
        <w:t xml:space="preserve">, dan juga </w:t>
      </w:r>
      <w:proofErr w:type="spellStart"/>
      <w:r w:rsidRPr="00BD3070">
        <w:rPr>
          <w:rFonts w:ascii="Cambria" w:hAnsi="Cambria" w:cs="Times New Roman"/>
          <w:sz w:val="24"/>
          <w:szCs w:val="24"/>
        </w:rPr>
        <w:t>diriwayatkan</w:t>
      </w:r>
      <w:proofErr w:type="spellEnd"/>
      <w:r w:rsidRPr="00BD3070">
        <w:rPr>
          <w:rFonts w:ascii="Cambria" w:hAnsi="Cambria" w:cs="Times New Roman"/>
          <w:sz w:val="24"/>
          <w:szCs w:val="24"/>
        </w:rPr>
        <w:t xml:space="preserve"> Muslim].</w:t>
      </w:r>
      <w:r w:rsidRPr="00BD3070">
        <w:rPr>
          <w:rStyle w:val="FootnoteReference"/>
          <w:rFonts w:ascii="Cambria" w:hAnsi="Cambria"/>
          <w:sz w:val="24"/>
          <w:szCs w:val="24"/>
        </w:rPr>
        <w:footnoteReference w:id="21"/>
      </w:r>
    </w:p>
    <w:p w14:paraId="1289D7D1" w14:textId="77777777" w:rsidR="000A3956" w:rsidRPr="00BD3070" w:rsidRDefault="00B36EA0" w:rsidP="00B505B0">
      <w:pPr>
        <w:spacing w:after="0" w:line="360" w:lineRule="auto"/>
        <w:ind w:firstLine="720"/>
        <w:jc w:val="both"/>
        <w:rPr>
          <w:rFonts w:ascii="Cambria" w:hAnsi="Cambria" w:cs="Times New Roman"/>
          <w:sz w:val="24"/>
          <w:szCs w:val="24"/>
          <w:lang w:val="pt-BR"/>
        </w:rPr>
      </w:pPr>
      <w:r w:rsidRPr="00BD3070">
        <w:rPr>
          <w:rFonts w:ascii="Cambria" w:hAnsi="Cambria" w:cs="Times New Roman"/>
          <w:sz w:val="24"/>
          <w:szCs w:val="24"/>
          <w:lang w:val="pt-BR"/>
        </w:rPr>
        <w:t xml:space="preserve">Implementasi Kriteria Neo MABIMS di Indonesia diperkuat secara institusional melalui Fatwa MUI Nomor 02 tahun 2004. Fatwa ini menegaskan tiga elemen penting dalam upaya unifikasi kalender Hijriah: penetapan Menteri Agama sebagai otoritas tunggal dalam penentuan awal bulan Hijriah, adopsi kriteria </w:t>
      </w:r>
      <w:r w:rsidRPr="00BD3070">
        <w:rPr>
          <w:rFonts w:ascii="Cambria" w:hAnsi="Cambria" w:cs="Times New Roman"/>
          <w:i/>
          <w:iCs/>
          <w:sz w:val="24"/>
          <w:szCs w:val="24"/>
          <w:lang w:val="pt-BR"/>
        </w:rPr>
        <w:t>imkān al-ru'yah</w:t>
      </w:r>
      <w:r w:rsidRPr="00BD3070">
        <w:rPr>
          <w:rFonts w:ascii="Cambria" w:hAnsi="Cambria" w:cs="Times New Roman"/>
          <w:sz w:val="24"/>
          <w:szCs w:val="24"/>
          <w:lang w:val="pt-BR"/>
        </w:rPr>
        <w:t xml:space="preserve"> yang disepakati bersama negara-negara MABIMS, dan penetapan batasan wilayah geografis yang jelas. Ketiga elemen ini menjadi fondasi dalam upaya </w:t>
      </w:r>
      <w:r w:rsidRPr="00BD3070">
        <w:rPr>
          <w:rFonts w:ascii="Cambria" w:hAnsi="Cambria" w:cs="Times New Roman"/>
          <w:sz w:val="24"/>
          <w:szCs w:val="24"/>
          <w:lang w:val="pt-BR"/>
        </w:rPr>
        <w:lastRenderedPageBreak/>
        <w:t>mewujudkan kalender Islam yang mapan dan meminimalisir perbedaan dalam penentuan awal bulan Hijriah di Indonesia</w:t>
      </w:r>
      <w:r w:rsidR="00F71FE6" w:rsidRPr="00BD3070">
        <w:rPr>
          <w:rFonts w:ascii="Cambria" w:hAnsi="Cambria" w:cs="Times New Roman"/>
          <w:sz w:val="24"/>
          <w:szCs w:val="24"/>
          <w:lang w:val="pt-BR"/>
        </w:rPr>
        <w:t>.</w:t>
      </w:r>
      <w:r w:rsidR="00F71FE6" w:rsidRPr="00BD3070">
        <w:rPr>
          <w:rStyle w:val="FootnoteReference"/>
          <w:rFonts w:ascii="Cambria" w:hAnsi="Cambria"/>
          <w:sz w:val="24"/>
          <w:szCs w:val="24"/>
        </w:rPr>
        <w:footnoteReference w:id="22"/>
      </w:r>
    </w:p>
    <w:p w14:paraId="4D292293" w14:textId="376A47C7" w:rsidR="0056456B" w:rsidRPr="00BD3070" w:rsidRDefault="00BD3070" w:rsidP="00E0445E">
      <w:pPr>
        <w:spacing w:after="0" w:line="360" w:lineRule="auto"/>
        <w:jc w:val="both"/>
        <w:rPr>
          <w:rFonts w:ascii="Cambria" w:hAnsi="Cambria" w:cs="Times New Roman"/>
          <w:b/>
          <w:bCs/>
          <w:sz w:val="24"/>
          <w:szCs w:val="24"/>
          <w:lang w:val="pt-BR"/>
        </w:rPr>
      </w:pPr>
      <w:r w:rsidRPr="00BD3070">
        <w:rPr>
          <w:rFonts w:ascii="Cambria" w:hAnsi="Cambria" w:cs="Times New Roman"/>
          <w:b/>
          <w:bCs/>
          <w:sz w:val="24"/>
          <w:szCs w:val="24"/>
          <w:lang w:val="pt-BR"/>
        </w:rPr>
        <w:t>KONTROVERSI PENETAPAN MATLAK</w:t>
      </w:r>
    </w:p>
    <w:p w14:paraId="3E203D57" w14:textId="77777777" w:rsidR="002320C2" w:rsidRPr="00BD3070" w:rsidRDefault="002320C2" w:rsidP="00B505B0">
      <w:pPr>
        <w:spacing w:after="0" w:line="360" w:lineRule="auto"/>
        <w:ind w:firstLine="720"/>
        <w:jc w:val="both"/>
        <w:rPr>
          <w:rFonts w:ascii="Cambria" w:hAnsi="Cambria" w:cs="Times New Roman"/>
          <w:sz w:val="24"/>
          <w:szCs w:val="24"/>
          <w:lang w:val="pt-BR"/>
        </w:rPr>
      </w:pPr>
      <w:r w:rsidRPr="00BD3070">
        <w:rPr>
          <w:rFonts w:ascii="Cambria" w:hAnsi="Cambria" w:cs="Times New Roman"/>
          <w:sz w:val="24"/>
          <w:szCs w:val="24"/>
          <w:lang w:val="pt-BR"/>
        </w:rPr>
        <w:t xml:space="preserve">Kontroversi penetapan </w:t>
      </w:r>
      <w:r w:rsidRPr="00BD3070">
        <w:rPr>
          <w:rFonts w:ascii="Cambria" w:hAnsi="Cambria" w:cs="Times New Roman"/>
          <w:i/>
          <w:iCs/>
          <w:sz w:val="24"/>
          <w:szCs w:val="24"/>
          <w:lang w:val="pt-BR"/>
        </w:rPr>
        <w:t>matlak</w:t>
      </w:r>
      <w:r w:rsidRPr="00BD3070">
        <w:rPr>
          <w:rFonts w:ascii="Cambria" w:hAnsi="Cambria" w:cs="Times New Roman"/>
          <w:sz w:val="24"/>
          <w:szCs w:val="24"/>
          <w:lang w:val="pt-BR"/>
        </w:rPr>
        <w:t xml:space="preserve"> antara Neo MABIMS dan KHGT Muhammadiyah mencerminkan perbedaan pendekatan dalam unifikasi kalender Hijriah. Neo MABIMS menganut konsep </w:t>
      </w:r>
      <w:r w:rsidRPr="00BD3070">
        <w:rPr>
          <w:rFonts w:ascii="Cambria" w:hAnsi="Cambria" w:cs="Times New Roman"/>
          <w:i/>
          <w:iCs/>
          <w:sz w:val="24"/>
          <w:szCs w:val="24"/>
          <w:lang w:val="pt-BR"/>
        </w:rPr>
        <w:t>matlak wilayatul hukmi</w:t>
      </w:r>
      <w:r w:rsidRPr="00BD3070">
        <w:rPr>
          <w:rFonts w:ascii="Cambria" w:hAnsi="Cambria" w:cs="Times New Roman"/>
          <w:sz w:val="24"/>
          <w:szCs w:val="24"/>
          <w:lang w:val="pt-BR"/>
        </w:rPr>
        <w:t xml:space="preserve">, yang membatasi keberlakuan hasil rukyat atau hisab pada wilayah tertentu, umumnya dalam batas negara atau kawasan. Di sisi lain, KHGT Muhammadiyah mengadopsi konsep </w:t>
      </w:r>
      <w:r w:rsidRPr="00BD3070">
        <w:rPr>
          <w:rFonts w:ascii="Cambria" w:hAnsi="Cambria" w:cs="Times New Roman"/>
          <w:i/>
          <w:iCs/>
          <w:sz w:val="24"/>
          <w:szCs w:val="24"/>
          <w:lang w:val="pt-BR"/>
        </w:rPr>
        <w:t>matlak</w:t>
      </w:r>
      <w:r w:rsidRPr="00BD3070">
        <w:rPr>
          <w:rFonts w:ascii="Cambria" w:hAnsi="Cambria" w:cs="Times New Roman"/>
          <w:sz w:val="24"/>
          <w:szCs w:val="24"/>
          <w:lang w:val="pt-BR"/>
        </w:rPr>
        <w:t xml:space="preserve"> global, </w:t>
      </w:r>
      <w:r w:rsidR="004202EB" w:rsidRPr="00BD3070">
        <w:rPr>
          <w:rFonts w:ascii="Cambria" w:hAnsi="Cambria" w:cs="Times New Roman"/>
          <w:sz w:val="24"/>
          <w:szCs w:val="24"/>
          <w:lang w:val="pt-BR"/>
        </w:rPr>
        <w:t>dengan</w:t>
      </w:r>
      <w:r w:rsidRPr="00BD3070">
        <w:rPr>
          <w:rFonts w:ascii="Cambria" w:hAnsi="Cambria" w:cs="Times New Roman"/>
          <w:sz w:val="24"/>
          <w:szCs w:val="24"/>
          <w:lang w:val="pt-BR"/>
        </w:rPr>
        <w:t xml:space="preserve"> menerapkan satu kriteria untuk seluruh dunia. </w:t>
      </w:r>
    </w:p>
    <w:p w14:paraId="75DE0792" w14:textId="77777777" w:rsidR="00B42275" w:rsidRPr="00BD3070" w:rsidRDefault="0056456B" w:rsidP="00B505B0">
      <w:pPr>
        <w:spacing w:after="0" w:line="360" w:lineRule="auto"/>
        <w:ind w:firstLine="720"/>
        <w:jc w:val="both"/>
        <w:rPr>
          <w:rFonts w:ascii="Cambria" w:hAnsi="Cambria" w:cs="Times New Roman"/>
          <w:sz w:val="24"/>
          <w:szCs w:val="24"/>
          <w:lang w:val="pt-BR"/>
        </w:rPr>
      </w:pPr>
      <w:r w:rsidRPr="00BD3070">
        <w:rPr>
          <w:rFonts w:ascii="Cambria" w:hAnsi="Cambria" w:cs="Times New Roman"/>
          <w:sz w:val="24"/>
          <w:szCs w:val="24"/>
          <w:lang w:val="pt-BR"/>
        </w:rPr>
        <w:t xml:space="preserve">Konsep </w:t>
      </w:r>
      <w:r w:rsidRPr="00BD3070">
        <w:rPr>
          <w:rFonts w:ascii="Cambria" w:hAnsi="Cambria" w:cs="Times New Roman"/>
          <w:i/>
          <w:iCs/>
          <w:sz w:val="24"/>
          <w:szCs w:val="24"/>
          <w:lang w:val="pt-BR"/>
        </w:rPr>
        <w:t>matlak</w:t>
      </w:r>
      <w:r w:rsidRPr="00BD3070">
        <w:rPr>
          <w:rStyle w:val="FootnoteReference"/>
          <w:rFonts w:ascii="Cambria" w:hAnsi="Cambria"/>
          <w:sz w:val="24"/>
          <w:szCs w:val="24"/>
        </w:rPr>
        <w:footnoteReference w:id="23"/>
      </w:r>
      <w:r w:rsidRPr="00BD3070">
        <w:rPr>
          <w:rFonts w:ascii="Cambria" w:hAnsi="Cambria" w:cs="Times New Roman"/>
          <w:sz w:val="24"/>
          <w:szCs w:val="24"/>
          <w:lang w:val="pt-BR"/>
        </w:rPr>
        <w:t xml:space="preserve"> global dalam penentuan awal bulan Hijriyah merupakan pendekatan yang mengadvokasi penggunaan satu titik observasi untuk menentukan awal bulan bagi seluruh wilayah di dunia. Teori ini berlandaskan pada pemahaman bahwa bumi adalah satu kesatuan astronomis dalam konteks visibilitas </w:t>
      </w:r>
      <w:r w:rsidRPr="00BD3070">
        <w:rPr>
          <w:rFonts w:ascii="Cambria" w:hAnsi="Cambria" w:cs="Times New Roman"/>
          <w:i/>
          <w:iCs/>
          <w:sz w:val="24"/>
          <w:szCs w:val="24"/>
          <w:lang w:val="pt-BR"/>
        </w:rPr>
        <w:t>hilal</w:t>
      </w:r>
      <w:r w:rsidRPr="00BD3070">
        <w:rPr>
          <w:rFonts w:ascii="Cambria" w:hAnsi="Cambria" w:cs="Times New Roman"/>
          <w:sz w:val="24"/>
          <w:szCs w:val="24"/>
          <w:lang w:val="pt-BR"/>
        </w:rPr>
        <w:t xml:space="preserve">. </w:t>
      </w:r>
      <w:r w:rsidR="00B42275" w:rsidRPr="00BD3070">
        <w:rPr>
          <w:rFonts w:ascii="Cambria" w:hAnsi="Cambria" w:cs="Times New Roman"/>
          <w:sz w:val="24"/>
          <w:szCs w:val="24"/>
          <w:lang w:val="pt-BR"/>
        </w:rPr>
        <w:t xml:space="preserve">Secara Astronomi, konsep </w:t>
      </w:r>
      <w:r w:rsidR="00B42275" w:rsidRPr="00BD3070">
        <w:rPr>
          <w:rFonts w:ascii="Cambria" w:hAnsi="Cambria" w:cs="Times New Roman"/>
          <w:i/>
          <w:iCs/>
          <w:sz w:val="24"/>
          <w:szCs w:val="24"/>
          <w:lang w:val="pt-BR"/>
        </w:rPr>
        <w:t>matlak</w:t>
      </w:r>
      <w:r w:rsidR="00B42275" w:rsidRPr="00BD3070">
        <w:rPr>
          <w:rFonts w:ascii="Cambria" w:hAnsi="Cambria" w:cs="Times New Roman"/>
          <w:sz w:val="24"/>
          <w:szCs w:val="24"/>
          <w:lang w:val="pt-BR"/>
        </w:rPr>
        <w:t xml:space="preserve"> adalah batas waktu suatu kawasan geografis yang mengalami terbit </w:t>
      </w:r>
      <w:r w:rsidR="00B42275" w:rsidRPr="00BD3070">
        <w:rPr>
          <w:rFonts w:ascii="Cambria" w:hAnsi="Cambria" w:cs="Times New Roman"/>
          <w:i/>
          <w:iCs/>
          <w:sz w:val="24"/>
          <w:szCs w:val="24"/>
          <w:lang w:val="pt-BR"/>
        </w:rPr>
        <w:t>hilal</w:t>
      </w:r>
      <w:r w:rsidR="00B42275" w:rsidRPr="00BD3070">
        <w:rPr>
          <w:rFonts w:ascii="Cambria" w:hAnsi="Cambria" w:cs="Times New Roman"/>
          <w:sz w:val="24"/>
          <w:szCs w:val="24"/>
          <w:lang w:val="pt-BR"/>
        </w:rPr>
        <w:t xml:space="preserve"> di atas </w:t>
      </w:r>
      <w:r w:rsidR="00B42275" w:rsidRPr="00BD3070">
        <w:rPr>
          <w:rFonts w:ascii="Cambria" w:hAnsi="Cambria" w:cs="Times New Roman"/>
          <w:i/>
          <w:iCs/>
          <w:sz w:val="24"/>
          <w:szCs w:val="24"/>
          <w:lang w:val="pt-BR"/>
        </w:rPr>
        <w:t>ufuk</w:t>
      </w:r>
      <w:r w:rsidR="00B42275" w:rsidRPr="00BD3070">
        <w:rPr>
          <w:rFonts w:ascii="Cambria" w:hAnsi="Cambria" w:cs="Times New Roman"/>
          <w:sz w:val="24"/>
          <w:szCs w:val="24"/>
          <w:lang w:val="pt-BR"/>
        </w:rPr>
        <w:t xml:space="preserve"> barat sesudah matahari terbenam sehingga semua wilayah dalam kawasan tersebut memulai awal bulan pada hari yang sama.</w:t>
      </w:r>
      <w:r w:rsidR="00B42275" w:rsidRPr="00BD3070">
        <w:rPr>
          <w:rStyle w:val="FootnoteReference"/>
          <w:rFonts w:ascii="Cambria" w:hAnsi="Cambria"/>
          <w:sz w:val="24"/>
          <w:szCs w:val="24"/>
        </w:rPr>
        <w:footnoteReference w:id="24"/>
      </w:r>
    </w:p>
    <w:p w14:paraId="61D56B7E" w14:textId="77777777" w:rsidR="00D5661C" w:rsidRPr="00BD3070" w:rsidRDefault="0056456B" w:rsidP="00B505B0">
      <w:pPr>
        <w:spacing w:after="0" w:line="360" w:lineRule="auto"/>
        <w:ind w:firstLine="720"/>
        <w:jc w:val="both"/>
        <w:rPr>
          <w:rFonts w:ascii="Cambria" w:hAnsi="Cambria" w:cs="Times New Roman"/>
          <w:color w:val="FF0000"/>
          <w:sz w:val="24"/>
          <w:szCs w:val="24"/>
          <w:lang w:val="pt-BR"/>
        </w:rPr>
      </w:pPr>
      <w:r w:rsidRPr="00BD3070">
        <w:rPr>
          <w:rFonts w:ascii="Cambria" w:hAnsi="Cambria" w:cs="Times New Roman"/>
          <w:sz w:val="24"/>
          <w:szCs w:val="24"/>
          <w:lang w:val="pt-BR"/>
        </w:rPr>
        <w:t xml:space="preserve">Terkait dengan konsep </w:t>
      </w:r>
      <w:r w:rsidRPr="00BD3070">
        <w:rPr>
          <w:rFonts w:ascii="Cambria" w:hAnsi="Cambria" w:cs="Times New Roman"/>
          <w:i/>
          <w:iCs/>
          <w:sz w:val="24"/>
          <w:szCs w:val="24"/>
          <w:lang w:val="pt-BR"/>
        </w:rPr>
        <w:t>matlak</w:t>
      </w:r>
      <w:r w:rsidRPr="00BD3070">
        <w:rPr>
          <w:rFonts w:ascii="Cambria" w:hAnsi="Cambria" w:cs="Times New Roman"/>
          <w:sz w:val="24"/>
          <w:szCs w:val="24"/>
          <w:lang w:val="pt-BR"/>
        </w:rPr>
        <w:t xml:space="preserve"> global, terdapat variasi pendapat di antara ulama </w:t>
      </w:r>
      <w:r w:rsidRPr="00BD3070">
        <w:rPr>
          <w:rFonts w:ascii="Cambria" w:hAnsi="Cambria" w:cs="Times New Roman"/>
          <w:i/>
          <w:iCs/>
          <w:sz w:val="24"/>
          <w:szCs w:val="24"/>
          <w:lang w:val="pt-BR"/>
        </w:rPr>
        <w:t>madzhab</w:t>
      </w:r>
      <w:r w:rsidRPr="00BD3070">
        <w:rPr>
          <w:rFonts w:ascii="Cambria" w:hAnsi="Cambria" w:cs="Times New Roman"/>
          <w:sz w:val="24"/>
          <w:szCs w:val="24"/>
          <w:lang w:val="pt-BR"/>
        </w:rPr>
        <w:t xml:space="preserve">. </w:t>
      </w:r>
      <w:r w:rsidRPr="00BD3070">
        <w:rPr>
          <w:rFonts w:ascii="Cambria" w:hAnsi="Cambria" w:cs="Times New Roman"/>
          <w:i/>
          <w:iCs/>
          <w:sz w:val="24"/>
          <w:szCs w:val="24"/>
          <w:lang w:val="pt-BR"/>
        </w:rPr>
        <w:t xml:space="preserve">Madzhab </w:t>
      </w:r>
      <w:r w:rsidR="00B42275" w:rsidRPr="00BD3070">
        <w:rPr>
          <w:rFonts w:ascii="Cambria" w:hAnsi="Cambria" w:cs="Times New Roman"/>
          <w:i/>
          <w:iCs/>
          <w:sz w:val="24"/>
          <w:szCs w:val="24"/>
          <w:lang w:val="pt-BR"/>
        </w:rPr>
        <w:t>Syafi'iyah</w:t>
      </w:r>
      <w:r w:rsidRPr="00BD3070">
        <w:rPr>
          <w:rFonts w:ascii="Cambria" w:hAnsi="Cambria" w:cs="Times New Roman"/>
          <w:sz w:val="24"/>
          <w:szCs w:val="24"/>
          <w:lang w:val="pt-BR"/>
        </w:rPr>
        <w:t xml:space="preserve">, cenderung mendukung konsep </w:t>
      </w:r>
      <w:r w:rsidRPr="00BD3070">
        <w:rPr>
          <w:rFonts w:ascii="Cambria" w:hAnsi="Cambria" w:cs="Times New Roman"/>
          <w:i/>
          <w:iCs/>
          <w:sz w:val="24"/>
          <w:szCs w:val="24"/>
          <w:lang w:val="pt-BR"/>
        </w:rPr>
        <w:t>matlak</w:t>
      </w:r>
      <w:r w:rsidRPr="00BD3070">
        <w:rPr>
          <w:rFonts w:ascii="Cambria" w:hAnsi="Cambria" w:cs="Times New Roman"/>
          <w:sz w:val="24"/>
          <w:szCs w:val="24"/>
          <w:lang w:val="pt-BR"/>
        </w:rPr>
        <w:t xml:space="preserve"> lokal atau regional, dengan argumen bahwa perbedaan </w:t>
      </w:r>
      <w:r w:rsidRPr="00BD3070">
        <w:rPr>
          <w:rFonts w:ascii="Cambria" w:hAnsi="Cambria" w:cs="Times New Roman"/>
          <w:i/>
          <w:iCs/>
          <w:sz w:val="24"/>
          <w:szCs w:val="24"/>
          <w:lang w:val="pt-BR"/>
        </w:rPr>
        <w:t>matlak</w:t>
      </w:r>
      <w:r w:rsidRPr="00BD3070">
        <w:rPr>
          <w:rFonts w:ascii="Cambria" w:hAnsi="Cambria" w:cs="Times New Roman"/>
          <w:sz w:val="24"/>
          <w:szCs w:val="24"/>
          <w:lang w:val="pt-BR"/>
        </w:rPr>
        <w:t xml:space="preserve"> (tempat terbit) bulan harus dipertimbangkan dalam penentuan awal bulan.</w:t>
      </w:r>
      <w:r w:rsidR="00046955" w:rsidRPr="00BD3070">
        <w:rPr>
          <w:rStyle w:val="FootnoteReference"/>
          <w:rFonts w:ascii="Cambria" w:hAnsi="Cambria"/>
          <w:sz w:val="24"/>
          <w:szCs w:val="24"/>
        </w:rPr>
        <w:footnoteReference w:id="25"/>
      </w:r>
      <w:r w:rsidRPr="00BD3070">
        <w:rPr>
          <w:rFonts w:ascii="Cambria" w:hAnsi="Cambria" w:cs="Times New Roman"/>
          <w:sz w:val="24"/>
          <w:szCs w:val="24"/>
          <w:lang w:val="pt-BR"/>
        </w:rPr>
        <w:t xml:space="preserve"> </w:t>
      </w:r>
      <w:r w:rsidR="000E1627" w:rsidRPr="00BD3070">
        <w:rPr>
          <w:rFonts w:ascii="Cambria" w:hAnsi="Cambria" w:cs="Times New Roman"/>
          <w:i/>
          <w:iCs/>
          <w:sz w:val="24"/>
          <w:szCs w:val="24"/>
          <w:lang w:val="pt-BR"/>
        </w:rPr>
        <w:t>Fuqaha</w:t>
      </w:r>
      <w:r w:rsidR="000E1627" w:rsidRPr="00BD3070">
        <w:rPr>
          <w:rFonts w:ascii="Cambria" w:hAnsi="Cambria" w:cs="Times New Roman"/>
          <w:sz w:val="24"/>
          <w:szCs w:val="24"/>
          <w:lang w:val="pt-BR"/>
        </w:rPr>
        <w:t xml:space="preserve"> </w:t>
      </w:r>
      <w:r w:rsidR="000E1627" w:rsidRPr="00BD3070">
        <w:rPr>
          <w:rFonts w:ascii="Cambria" w:hAnsi="Cambria" w:cs="Times New Roman"/>
          <w:i/>
          <w:iCs/>
          <w:sz w:val="24"/>
          <w:szCs w:val="24"/>
          <w:lang w:val="pt-BR"/>
        </w:rPr>
        <w:t>mazhab</w:t>
      </w:r>
      <w:r w:rsidR="000E1627" w:rsidRPr="00BD3070">
        <w:rPr>
          <w:rFonts w:ascii="Cambria" w:hAnsi="Cambria" w:cs="Times New Roman"/>
          <w:sz w:val="24"/>
          <w:szCs w:val="24"/>
          <w:lang w:val="pt-BR"/>
        </w:rPr>
        <w:t xml:space="preserve"> Syafi'i menyepakati bahwa wilayah yang berdekatan wajib mengikuti hasil </w:t>
      </w:r>
      <w:r w:rsidR="000E1627" w:rsidRPr="00BD3070">
        <w:rPr>
          <w:rFonts w:ascii="Cambria" w:hAnsi="Cambria" w:cs="Times New Roman"/>
          <w:i/>
          <w:iCs/>
          <w:sz w:val="24"/>
          <w:szCs w:val="24"/>
          <w:lang w:val="pt-BR"/>
        </w:rPr>
        <w:t>rukyat</w:t>
      </w:r>
      <w:r w:rsidR="000E1627" w:rsidRPr="00BD3070">
        <w:rPr>
          <w:rFonts w:ascii="Cambria" w:hAnsi="Cambria" w:cs="Times New Roman"/>
          <w:sz w:val="24"/>
          <w:szCs w:val="24"/>
          <w:lang w:val="pt-BR"/>
        </w:rPr>
        <w:t xml:space="preserve"> satu sama lain jika </w:t>
      </w:r>
      <w:r w:rsidR="000E1627" w:rsidRPr="00BD3070">
        <w:rPr>
          <w:rFonts w:ascii="Cambria" w:hAnsi="Cambria" w:cs="Times New Roman"/>
          <w:i/>
          <w:iCs/>
          <w:sz w:val="24"/>
          <w:szCs w:val="24"/>
          <w:lang w:val="pt-BR"/>
        </w:rPr>
        <w:t>hilal</w:t>
      </w:r>
      <w:r w:rsidR="000E1627" w:rsidRPr="00BD3070">
        <w:rPr>
          <w:rFonts w:ascii="Cambria" w:hAnsi="Cambria" w:cs="Times New Roman"/>
          <w:sz w:val="24"/>
          <w:szCs w:val="24"/>
          <w:lang w:val="pt-BR"/>
        </w:rPr>
        <w:t xml:space="preserve"> terlihat di salah satunya. Namun, untuk wilayah yang berjauhan, </w:t>
      </w:r>
      <w:r w:rsidR="000E1627" w:rsidRPr="00BD3070">
        <w:rPr>
          <w:rFonts w:ascii="Cambria" w:hAnsi="Cambria" w:cs="Times New Roman"/>
          <w:sz w:val="24"/>
          <w:szCs w:val="24"/>
          <w:lang w:val="pt-BR"/>
        </w:rPr>
        <w:lastRenderedPageBreak/>
        <w:t xml:space="preserve">mayoritas </w:t>
      </w:r>
      <w:r w:rsidR="000E1627" w:rsidRPr="00BD3070">
        <w:rPr>
          <w:rFonts w:ascii="Cambria" w:hAnsi="Cambria" w:cs="Times New Roman"/>
          <w:i/>
          <w:iCs/>
          <w:sz w:val="24"/>
          <w:szCs w:val="24"/>
          <w:lang w:val="pt-BR"/>
        </w:rPr>
        <w:t>fuqaha</w:t>
      </w:r>
      <w:r w:rsidR="000E1627" w:rsidRPr="00BD3070">
        <w:rPr>
          <w:rFonts w:ascii="Cambria" w:hAnsi="Cambria" w:cs="Times New Roman"/>
          <w:sz w:val="24"/>
          <w:szCs w:val="24"/>
          <w:lang w:val="pt-BR"/>
        </w:rPr>
        <w:t xml:space="preserve"> </w:t>
      </w:r>
      <w:r w:rsidR="000E1627" w:rsidRPr="00BD3070">
        <w:rPr>
          <w:rFonts w:ascii="Cambria" w:hAnsi="Cambria" w:cs="Times New Roman"/>
          <w:i/>
          <w:iCs/>
          <w:sz w:val="24"/>
          <w:szCs w:val="24"/>
          <w:lang w:val="pt-BR"/>
        </w:rPr>
        <w:t>mazhab</w:t>
      </w:r>
      <w:r w:rsidR="000E1627" w:rsidRPr="00BD3070">
        <w:rPr>
          <w:rFonts w:ascii="Cambria" w:hAnsi="Cambria" w:cs="Times New Roman"/>
          <w:sz w:val="24"/>
          <w:szCs w:val="24"/>
          <w:lang w:val="pt-BR"/>
        </w:rPr>
        <w:t xml:space="preserve"> ini berpendapat bahwa tidak diperbolehkan saling mengadopsi hasil </w:t>
      </w:r>
      <w:r w:rsidR="000E1627" w:rsidRPr="00BD3070">
        <w:rPr>
          <w:rFonts w:ascii="Cambria" w:hAnsi="Cambria" w:cs="Times New Roman"/>
          <w:i/>
          <w:iCs/>
          <w:sz w:val="24"/>
          <w:szCs w:val="24"/>
          <w:lang w:val="pt-BR"/>
        </w:rPr>
        <w:t>rukyat</w:t>
      </w:r>
      <w:r w:rsidR="000E1627" w:rsidRPr="00BD3070">
        <w:rPr>
          <w:rFonts w:ascii="Cambria" w:hAnsi="Cambria" w:cs="Times New Roman"/>
          <w:sz w:val="24"/>
          <w:szCs w:val="24"/>
          <w:lang w:val="pt-BR"/>
        </w:rPr>
        <w:t>. Prinsip ini mencerminkan pertimbangan jarak geografis</w:t>
      </w:r>
      <w:r w:rsidR="00684010" w:rsidRPr="00BD3070">
        <w:rPr>
          <w:rStyle w:val="FootnoteReference"/>
          <w:rFonts w:ascii="Cambria" w:hAnsi="Cambria"/>
          <w:sz w:val="24"/>
          <w:szCs w:val="24"/>
        </w:rPr>
        <w:footnoteReference w:id="26"/>
      </w:r>
      <w:r w:rsidR="000E1627" w:rsidRPr="00BD3070">
        <w:rPr>
          <w:rFonts w:ascii="Cambria" w:hAnsi="Cambria" w:cs="Times New Roman"/>
          <w:sz w:val="24"/>
          <w:szCs w:val="24"/>
          <w:lang w:val="pt-BR"/>
        </w:rPr>
        <w:t xml:space="preserve"> dalam penentuan awal bulan Hijriah menurut mazhab Syafi'i. </w:t>
      </w:r>
      <w:r w:rsidRPr="00BD3070">
        <w:rPr>
          <w:rFonts w:ascii="Cambria" w:hAnsi="Cambria" w:cs="Times New Roman"/>
          <w:sz w:val="24"/>
          <w:szCs w:val="24"/>
          <w:lang w:val="pt-BR"/>
        </w:rPr>
        <w:t xml:space="preserve">Sebaliknya, ulama dari madzhab </w:t>
      </w:r>
      <w:r w:rsidR="007D730C" w:rsidRPr="00BD3070">
        <w:rPr>
          <w:rFonts w:ascii="Cambria" w:hAnsi="Cambria" w:cs="Times New Roman"/>
          <w:sz w:val="24"/>
          <w:szCs w:val="24"/>
          <w:lang w:val="pt-BR"/>
        </w:rPr>
        <w:t>Hanbali</w:t>
      </w:r>
      <w:r w:rsidR="003B2598" w:rsidRPr="00BD3070">
        <w:rPr>
          <w:rStyle w:val="FootnoteReference"/>
          <w:rFonts w:ascii="Cambria" w:hAnsi="Cambria"/>
          <w:sz w:val="24"/>
          <w:szCs w:val="24"/>
        </w:rPr>
        <w:footnoteReference w:id="27"/>
      </w:r>
      <w:r w:rsidR="007D730C" w:rsidRPr="00BD3070">
        <w:rPr>
          <w:rFonts w:ascii="Cambria" w:hAnsi="Cambria" w:cs="Times New Roman"/>
          <w:sz w:val="24"/>
          <w:szCs w:val="24"/>
          <w:lang w:val="pt-BR"/>
        </w:rPr>
        <w:t xml:space="preserve">, </w:t>
      </w:r>
      <w:r w:rsidRPr="00BD3070">
        <w:rPr>
          <w:rFonts w:ascii="Cambria" w:hAnsi="Cambria" w:cs="Times New Roman"/>
          <w:sz w:val="24"/>
          <w:szCs w:val="24"/>
          <w:lang w:val="pt-BR"/>
        </w:rPr>
        <w:t>Hanafi</w:t>
      </w:r>
      <w:r w:rsidR="003B2598" w:rsidRPr="00BD3070">
        <w:rPr>
          <w:rStyle w:val="FootnoteReference"/>
          <w:rFonts w:ascii="Cambria" w:hAnsi="Cambria"/>
          <w:sz w:val="24"/>
          <w:szCs w:val="24"/>
        </w:rPr>
        <w:footnoteReference w:id="28"/>
      </w:r>
      <w:r w:rsidR="00C80A50" w:rsidRPr="00BD3070">
        <w:rPr>
          <w:rFonts w:ascii="Cambria" w:hAnsi="Cambria" w:cs="Times New Roman"/>
          <w:sz w:val="24"/>
          <w:szCs w:val="24"/>
          <w:lang w:val="pt-BR"/>
        </w:rPr>
        <w:t xml:space="preserve"> </w:t>
      </w:r>
      <w:r w:rsidRPr="00BD3070">
        <w:rPr>
          <w:rFonts w:ascii="Cambria" w:hAnsi="Cambria" w:cs="Times New Roman"/>
          <w:sz w:val="24"/>
          <w:szCs w:val="24"/>
          <w:lang w:val="pt-BR"/>
        </w:rPr>
        <w:t>dan Maliki</w:t>
      </w:r>
      <w:r w:rsidR="00C80A50" w:rsidRPr="00BD3070">
        <w:rPr>
          <w:rStyle w:val="FootnoteReference"/>
          <w:rFonts w:ascii="Cambria" w:hAnsi="Cambria"/>
          <w:sz w:val="24"/>
          <w:szCs w:val="24"/>
        </w:rPr>
        <w:footnoteReference w:id="29"/>
      </w:r>
      <w:r w:rsidRPr="00BD3070">
        <w:rPr>
          <w:rFonts w:ascii="Cambria" w:hAnsi="Cambria" w:cs="Times New Roman"/>
          <w:sz w:val="24"/>
          <w:szCs w:val="24"/>
          <w:lang w:val="pt-BR"/>
        </w:rPr>
        <w:t xml:space="preserve"> lebih condong pada konsep </w:t>
      </w:r>
      <w:r w:rsidRPr="00BD3070">
        <w:rPr>
          <w:rFonts w:ascii="Cambria" w:hAnsi="Cambria" w:cs="Times New Roman"/>
          <w:i/>
          <w:iCs/>
          <w:sz w:val="24"/>
          <w:szCs w:val="24"/>
          <w:lang w:val="pt-BR"/>
        </w:rPr>
        <w:t>matlak</w:t>
      </w:r>
      <w:r w:rsidRPr="00BD3070">
        <w:rPr>
          <w:rFonts w:ascii="Cambria" w:hAnsi="Cambria" w:cs="Times New Roman"/>
          <w:sz w:val="24"/>
          <w:szCs w:val="24"/>
          <w:lang w:val="pt-BR"/>
        </w:rPr>
        <w:t xml:space="preserve"> global, dengan pandangan bahwa kesaksian rukyat di satu tempat berlaku untuk seluruh wilayah. Perbedaan pendapat ini mencerminkan kompleksitas isu penentuan awal bulan Hijriyah dan keberagaman interpretasi terhadap </w:t>
      </w:r>
      <w:r w:rsidRPr="00BD3070">
        <w:rPr>
          <w:rFonts w:ascii="Cambria" w:hAnsi="Cambria" w:cs="Times New Roman"/>
          <w:i/>
          <w:iCs/>
          <w:sz w:val="24"/>
          <w:szCs w:val="24"/>
          <w:lang w:val="pt-BR"/>
        </w:rPr>
        <w:t xml:space="preserve">nash-nash syar'i </w:t>
      </w:r>
      <w:r w:rsidRPr="00BD3070">
        <w:rPr>
          <w:rFonts w:ascii="Cambria" w:hAnsi="Cambria" w:cs="Times New Roman"/>
          <w:sz w:val="24"/>
          <w:szCs w:val="24"/>
          <w:lang w:val="pt-BR"/>
        </w:rPr>
        <w:t xml:space="preserve">yang berkaitan. </w:t>
      </w:r>
    </w:p>
    <w:p w14:paraId="53899990" w14:textId="3D622E47" w:rsidR="00B6307F" w:rsidRPr="00BD3070" w:rsidRDefault="00BD3070" w:rsidP="00E0445E">
      <w:pPr>
        <w:spacing w:after="0" w:line="360" w:lineRule="auto"/>
        <w:jc w:val="both"/>
        <w:rPr>
          <w:rFonts w:ascii="Cambria" w:hAnsi="Cambria" w:cs="Times New Roman"/>
          <w:b/>
          <w:bCs/>
          <w:sz w:val="24"/>
          <w:szCs w:val="24"/>
        </w:rPr>
      </w:pPr>
      <w:r w:rsidRPr="00BD3070">
        <w:rPr>
          <w:rFonts w:ascii="Cambria" w:hAnsi="Cambria" w:cs="Times New Roman"/>
          <w:b/>
          <w:bCs/>
          <w:sz w:val="24"/>
          <w:szCs w:val="24"/>
        </w:rPr>
        <w:t>PERBANDINGAN KHGT MUHAMMADIYAH DAN NEO MABIMS</w:t>
      </w:r>
    </w:p>
    <w:p w14:paraId="60D50C84" w14:textId="77777777" w:rsidR="00F31D47" w:rsidRPr="00BD3070" w:rsidRDefault="003E2EB9" w:rsidP="00B505B0">
      <w:pPr>
        <w:spacing w:after="0" w:line="360" w:lineRule="auto"/>
        <w:ind w:firstLine="720"/>
        <w:jc w:val="both"/>
        <w:rPr>
          <w:rFonts w:ascii="Cambria" w:hAnsi="Cambria" w:cs="Times New Roman"/>
          <w:sz w:val="24"/>
          <w:szCs w:val="24"/>
        </w:rPr>
      </w:pPr>
      <w:r w:rsidRPr="00BD3070">
        <w:rPr>
          <w:rFonts w:ascii="Cambria" w:hAnsi="Cambria" w:cs="Times New Roman"/>
          <w:sz w:val="24"/>
          <w:szCs w:val="24"/>
          <w:lang w:val="en-US"/>
        </w:rPr>
        <w:t>Dalam</w:t>
      </w:r>
      <w:r w:rsidRPr="00BD3070">
        <w:rPr>
          <w:rFonts w:ascii="Cambria" w:hAnsi="Cambria" w:cs="Times New Roman"/>
          <w:sz w:val="24"/>
          <w:szCs w:val="24"/>
        </w:rPr>
        <w:t xml:space="preserve"> </w:t>
      </w:r>
      <w:proofErr w:type="spellStart"/>
      <w:r w:rsidRPr="00BD3070">
        <w:rPr>
          <w:rFonts w:ascii="Cambria" w:hAnsi="Cambria" w:cs="Times New Roman"/>
          <w:sz w:val="24"/>
          <w:szCs w:val="24"/>
          <w:lang w:val="en-US"/>
        </w:rPr>
        <w:t>menetapkan</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awal</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bulan</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Hijriah</w:t>
      </w:r>
      <w:proofErr w:type="spellEnd"/>
      <w:r w:rsidRPr="00BD3070">
        <w:rPr>
          <w:rFonts w:ascii="Cambria" w:hAnsi="Cambria" w:cs="Times New Roman"/>
          <w:sz w:val="24"/>
          <w:szCs w:val="24"/>
        </w:rPr>
        <w:t xml:space="preserve"> di Indonesia, </w:t>
      </w:r>
      <w:proofErr w:type="spellStart"/>
      <w:r w:rsidR="005E676B" w:rsidRPr="00BD3070">
        <w:rPr>
          <w:rFonts w:ascii="Cambria" w:hAnsi="Cambria" w:cs="Times New Roman"/>
          <w:sz w:val="24"/>
          <w:szCs w:val="24"/>
        </w:rPr>
        <w:t>Majelis</w:t>
      </w:r>
      <w:proofErr w:type="spellEnd"/>
      <w:r w:rsidR="005E676B" w:rsidRPr="00BD3070">
        <w:rPr>
          <w:rFonts w:ascii="Cambria" w:hAnsi="Cambria" w:cs="Times New Roman"/>
          <w:sz w:val="24"/>
          <w:szCs w:val="24"/>
        </w:rPr>
        <w:t xml:space="preserve"> </w:t>
      </w:r>
      <w:proofErr w:type="spellStart"/>
      <w:r w:rsidR="005E676B" w:rsidRPr="00BD3070">
        <w:rPr>
          <w:rFonts w:ascii="Cambria" w:hAnsi="Cambria" w:cs="Times New Roman"/>
          <w:sz w:val="24"/>
          <w:szCs w:val="24"/>
        </w:rPr>
        <w:t>Tarjih</w:t>
      </w:r>
      <w:proofErr w:type="spellEnd"/>
      <w:r w:rsidR="005E676B" w:rsidRPr="00BD3070">
        <w:rPr>
          <w:rFonts w:ascii="Cambria" w:hAnsi="Cambria" w:cs="Times New Roman"/>
          <w:sz w:val="24"/>
          <w:szCs w:val="24"/>
        </w:rPr>
        <w:t xml:space="preserve"> dan </w:t>
      </w:r>
      <w:proofErr w:type="spellStart"/>
      <w:r w:rsidR="005E676B" w:rsidRPr="00BD3070">
        <w:rPr>
          <w:rFonts w:ascii="Cambria" w:hAnsi="Cambria" w:cs="Times New Roman"/>
          <w:sz w:val="24"/>
          <w:szCs w:val="24"/>
        </w:rPr>
        <w:t>Tajdid</w:t>
      </w:r>
      <w:proofErr w:type="spellEnd"/>
      <w:r w:rsidR="005E676B" w:rsidRPr="00BD3070">
        <w:rPr>
          <w:rFonts w:ascii="Cambria" w:hAnsi="Cambria" w:cs="Times New Roman"/>
          <w:sz w:val="24"/>
          <w:szCs w:val="24"/>
        </w:rPr>
        <w:t xml:space="preserve"> Muhammadiyah </w:t>
      </w:r>
      <w:proofErr w:type="spellStart"/>
      <w:r w:rsidR="00084657" w:rsidRPr="00BD3070">
        <w:rPr>
          <w:rFonts w:ascii="Cambria" w:hAnsi="Cambria" w:cs="Times New Roman"/>
          <w:sz w:val="24"/>
          <w:szCs w:val="24"/>
        </w:rPr>
        <w:t>menerapkan</w:t>
      </w:r>
      <w:proofErr w:type="spellEnd"/>
      <w:r w:rsidR="005E676B" w:rsidRPr="00BD3070">
        <w:rPr>
          <w:rFonts w:ascii="Cambria" w:hAnsi="Cambria" w:cs="Times New Roman"/>
          <w:sz w:val="24"/>
          <w:szCs w:val="24"/>
        </w:rPr>
        <w:t xml:space="preserve"> Kalender</w:t>
      </w:r>
      <w:r w:rsidRPr="00BD3070">
        <w:rPr>
          <w:rFonts w:ascii="Cambria" w:hAnsi="Cambria" w:cs="Times New Roman"/>
          <w:sz w:val="24"/>
          <w:szCs w:val="24"/>
        </w:rPr>
        <w:t xml:space="preserve"> </w:t>
      </w:r>
      <w:proofErr w:type="spellStart"/>
      <w:r w:rsidR="005E676B" w:rsidRPr="00BD3070">
        <w:rPr>
          <w:rFonts w:ascii="Cambria" w:hAnsi="Cambria" w:cs="Times New Roman"/>
          <w:sz w:val="24"/>
          <w:szCs w:val="24"/>
        </w:rPr>
        <w:t>Hijriyah</w:t>
      </w:r>
      <w:proofErr w:type="spellEnd"/>
      <w:r w:rsidRPr="00BD3070">
        <w:rPr>
          <w:rFonts w:ascii="Cambria" w:hAnsi="Cambria" w:cs="Times New Roman"/>
          <w:sz w:val="24"/>
          <w:szCs w:val="24"/>
        </w:rPr>
        <w:t xml:space="preserve"> Global </w:t>
      </w:r>
      <w:r w:rsidR="00836B7E" w:rsidRPr="00BD3070">
        <w:rPr>
          <w:rFonts w:ascii="Cambria" w:hAnsi="Cambria" w:cs="Times New Roman"/>
          <w:sz w:val="24"/>
          <w:szCs w:val="24"/>
        </w:rPr>
        <w:t>Tunggal</w:t>
      </w:r>
      <w:r w:rsidRPr="00BD3070">
        <w:rPr>
          <w:rFonts w:ascii="Cambria" w:hAnsi="Cambria" w:cs="Times New Roman"/>
          <w:sz w:val="24"/>
          <w:szCs w:val="24"/>
        </w:rPr>
        <w:t xml:space="preserve"> (KHGT) dan </w:t>
      </w:r>
      <w:proofErr w:type="spellStart"/>
      <w:r w:rsidR="005E676B" w:rsidRPr="00BD3070">
        <w:rPr>
          <w:rFonts w:ascii="Cambria" w:hAnsi="Cambria" w:cs="Times New Roman"/>
          <w:sz w:val="24"/>
          <w:szCs w:val="24"/>
        </w:rPr>
        <w:t>Kementrian</w:t>
      </w:r>
      <w:proofErr w:type="spellEnd"/>
      <w:r w:rsidR="005E676B" w:rsidRPr="00BD3070">
        <w:rPr>
          <w:rFonts w:ascii="Cambria" w:hAnsi="Cambria" w:cs="Times New Roman"/>
          <w:sz w:val="24"/>
          <w:szCs w:val="24"/>
        </w:rPr>
        <w:t xml:space="preserve"> Agama RI </w:t>
      </w:r>
      <w:proofErr w:type="spellStart"/>
      <w:r w:rsidR="00084657" w:rsidRPr="00BD3070">
        <w:rPr>
          <w:rFonts w:ascii="Cambria" w:hAnsi="Cambria" w:cs="Times New Roman"/>
          <w:sz w:val="24"/>
          <w:szCs w:val="24"/>
        </w:rPr>
        <w:t>menggunakan</w:t>
      </w:r>
      <w:proofErr w:type="spellEnd"/>
      <w:r w:rsidR="005E676B" w:rsidRPr="00BD3070">
        <w:rPr>
          <w:rFonts w:ascii="Cambria" w:hAnsi="Cambria" w:cs="Times New Roman"/>
          <w:sz w:val="24"/>
          <w:szCs w:val="24"/>
        </w:rPr>
        <w:t xml:space="preserve"> </w:t>
      </w:r>
      <w:proofErr w:type="spellStart"/>
      <w:r w:rsidRPr="00BD3070">
        <w:rPr>
          <w:rFonts w:ascii="Cambria" w:hAnsi="Cambria" w:cs="Times New Roman"/>
          <w:sz w:val="24"/>
          <w:szCs w:val="24"/>
        </w:rPr>
        <w:t>kriteria</w:t>
      </w:r>
      <w:proofErr w:type="spellEnd"/>
      <w:r w:rsidRPr="00BD3070">
        <w:rPr>
          <w:rFonts w:ascii="Cambria" w:hAnsi="Cambria" w:cs="Times New Roman"/>
          <w:sz w:val="24"/>
          <w:szCs w:val="24"/>
        </w:rPr>
        <w:t xml:space="preserve"> Neo MABIMS. </w:t>
      </w:r>
      <w:proofErr w:type="spellStart"/>
      <w:r w:rsidRPr="00BD3070">
        <w:rPr>
          <w:rFonts w:ascii="Cambria" w:hAnsi="Cambria" w:cs="Times New Roman"/>
          <w:sz w:val="24"/>
          <w:szCs w:val="24"/>
        </w:rPr>
        <w:t>Kedua</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metode</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ini</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memiliki</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perbedaan</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signifikan</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dalam</w:t>
      </w:r>
      <w:proofErr w:type="spellEnd"/>
      <w:r w:rsidRPr="00BD3070">
        <w:rPr>
          <w:rFonts w:ascii="Cambria" w:hAnsi="Cambria" w:cs="Times New Roman"/>
          <w:sz w:val="24"/>
          <w:szCs w:val="24"/>
        </w:rPr>
        <w:t xml:space="preserve"> parameter yang </w:t>
      </w:r>
      <w:proofErr w:type="spellStart"/>
      <w:r w:rsidRPr="00BD3070">
        <w:rPr>
          <w:rFonts w:ascii="Cambria" w:hAnsi="Cambria" w:cs="Times New Roman"/>
          <w:sz w:val="24"/>
          <w:szCs w:val="24"/>
        </w:rPr>
        <w:t>digunakan</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untuk</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menentukan</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visibilitas</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hilal</w:t>
      </w:r>
      <w:proofErr w:type="spellEnd"/>
      <w:r w:rsidRPr="00BD3070">
        <w:rPr>
          <w:rFonts w:ascii="Cambria" w:hAnsi="Cambria" w:cs="Times New Roman"/>
          <w:sz w:val="24"/>
          <w:szCs w:val="24"/>
        </w:rPr>
        <w:t xml:space="preserve">. </w:t>
      </w:r>
    </w:p>
    <w:p w14:paraId="684E10AC" w14:textId="77777777" w:rsidR="002A05A5" w:rsidRPr="00BD3070" w:rsidRDefault="002A05A5" w:rsidP="002A05A5">
      <w:pPr>
        <w:spacing w:after="0" w:line="240" w:lineRule="auto"/>
        <w:jc w:val="center"/>
        <w:rPr>
          <w:rFonts w:ascii="Cambria" w:hAnsi="Cambria" w:cs="Times New Roman"/>
          <w:sz w:val="24"/>
          <w:szCs w:val="24"/>
        </w:rPr>
      </w:pPr>
      <w:r w:rsidRPr="00BD3070">
        <w:rPr>
          <w:rFonts w:ascii="Cambria" w:hAnsi="Cambria" w:cs="Times New Roman"/>
          <w:b/>
          <w:bCs/>
          <w:sz w:val="24"/>
          <w:szCs w:val="24"/>
        </w:rPr>
        <w:t>Tabel 1.1</w:t>
      </w:r>
      <w:r w:rsidRPr="00BD3070">
        <w:rPr>
          <w:rFonts w:ascii="Cambria" w:hAnsi="Cambria" w:cs="Times New Roman"/>
          <w:sz w:val="24"/>
          <w:szCs w:val="24"/>
        </w:rPr>
        <w:t xml:space="preserve"> </w:t>
      </w:r>
      <w:proofErr w:type="spellStart"/>
      <w:r w:rsidRPr="00BD3070">
        <w:rPr>
          <w:rFonts w:ascii="Cambria" w:hAnsi="Cambria" w:cs="Times New Roman"/>
          <w:sz w:val="24"/>
          <w:szCs w:val="24"/>
        </w:rPr>
        <w:t>Perbedaan</w:t>
      </w:r>
      <w:proofErr w:type="spellEnd"/>
      <w:r w:rsidRPr="00BD3070">
        <w:rPr>
          <w:rFonts w:ascii="Cambria" w:hAnsi="Cambria" w:cs="Times New Roman"/>
          <w:sz w:val="24"/>
          <w:szCs w:val="24"/>
        </w:rPr>
        <w:t xml:space="preserve"> Neo MABIMS Dan KHGT Muhammadiyah </w:t>
      </w:r>
    </w:p>
    <w:tbl>
      <w:tblPr>
        <w:tblStyle w:val="TableGrid"/>
        <w:tblW w:w="0" w:type="auto"/>
        <w:tblLook w:val="04A0" w:firstRow="1" w:lastRow="0" w:firstColumn="1" w:lastColumn="0" w:noHBand="0" w:noVBand="1"/>
      </w:tblPr>
      <w:tblGrid>
        <w:gridCol w:w="2300"/>
        <w:gridCol w:w="3149"/>
        <w:gridCol w:w="3045"/>
      </w:tblGrid>
      <w:tr w:rsidR="005168F5" w:rsidRPr="00BD3070" w14:paraId="56512F6A" w14:textId="77777777" w:rsidTr="003E2EB9">
        <w:tc>
          <w:tcPr>
            <w:tcW w:w="2405" w:type="dxa"/>
          </w:tcPr>
          <w:p w14:paraId="15E285D5" w14:textId="77777777" w:rsidR="005168F5" w:rsidRPr="00BD3070" w:rsidRDefault="000477FA" w:rsidP="002B7EC0">
            <w:pPr>
              <w:jc w:val="center"/>
              <w:rPr>
                <w:rFonts w:ascii="Cambria" w:hAnsi="Cambria" w:cs="Times New Roman"/>
                <w:b/>
                <w:bCs/>
                <w:sz w:val="24"/>
                <w:szCs w:val="24"/>
              </w:rPr>
            </w:pPr>
            <w:proofErr w:type="spellStart"/>
            <w:r w:rsidRPr="00BD3070">
              <w:rPr>
                <w:rFonts w:ascii="Cambria" w:hAnsi="Cambria" w:cs="Times New Roman"/>
                <w:b/>
                <w:bCs/>
                <w:sz w:val="24"/>
                <w:szCs w:val="24"/>
              </w:rPr>
              <w:t>Aspek</w:t>
            </w:r>
            <w:proofErr w:type="spellEnd"/>
          </w:p>
        </w:tc>
        <w:tc>
          <w:tcPr>
            <w:tcW w:w="3402" w:type="dxa"/>
          </w:tcPr>
          <w:p w14:paraId="2E34ECB6" w14:textId="77777777" w:rsidR="005168F5" w:rsidRPr="00BD3070" w:rsidRDefault="000477FA" w:rsidP="002B7EC0">
            <w:pPr>
              <w:jc w:val="center"/>
              <w:rPr>
                <w:rFonts w:ascii="Cambria" w:hAnsi="Cambria" w:cs="Times New Roman"/>
                <w:b/>
                <w:bCs/>
                <w:sz w:val="24"/>
                <w:szCs w:val="24"/>
              </w:rPr>
            </w:pPr>
            <w:r w:rsidRPr="00BD3070">
              <w:rPr>
                <w:rFonts w:ascii="Cambria" w:hAnsi="Cambria" w:cs="Times New Roman"/>
                <w:b/>
                <w:bCs/>
                <w:sz w:val="24"/>
                <w:szCs w:val="24"/>
              </w:rPr>
              <w:t>KHGT Muhammadiyah</w:t>
            </w:r>
          </w:p>
        </w:tc>
        <w:tc>
          <w:tcPr>
            <w:tcW w:w="3209" w:type="dxa"/>
          </w:tcPr>
          <w:p w14:paraId="3F69BBAA" w14:textId="77777777" w:rsidR="005168F5" w:rsidRPr="00BD3070" w:rsidRDefault="000477FA" w:rsidP="002B7EC0">
            <w:pPr>
              <w:jc w:val="center"/>
              <w:rPr>
                <w:rFonts w:ascii="Cambria" w:hAnsi="Cambria" w:cs="Times New Roman"/>
                <w:b/>
                <w:bCs/>
                <w:sz w:val="24"/>
                <w:szCs w:val="24"/>
              </w:rPr>
            </w:pPr>
            <w:r w:rsidRPr="00BD3070">
              <w:rPr>
                <w:rFonts w:ascii="Cambria" w:hAnsi="Cambria" w:cs="Times New Roman"/>
                <w:b/>
                <w:bCs/>
                <w:sz w:val="24"/>
                <w:szCs w:val="24"/>
              </w:rPr>
              <w:t>Neo MABIMS</w:t>
            </w:r>
          </w:p>
        </w:tc>
      </w:tr>
      <w:tr w:rsidR="005168F5" w:rsidRPr="00BD3070" w14:paraId="213FDE26" w14:textId="77777777" w:rsidTr="003E2EB9">
        <w:tc>
          <w:tcPr>
            <w:tcW w:w="2405" w:type="dxa"/>
          </w:tcPr>
          <w:p w14:paraId="0394DA5E" w14:textId="77777777" w:rsidR="005168F5" w:rsidRPr="00BD3070" w:rsidRDefault="000477FA" w:rsidP="002B7EC0">
            <w:pPr>
              <w:jc w:val="both"/>
              <w:rPr>
                <w:rFonts w:ascii="Cambria" w:hAnsi="Cambria" w:cs="Times New Roman"/>
                <w:sz w:val="24"/>
                <w:szCs w:val="24"/>
              </w:rPr>
            </w:pPr>
            <w:proofErr w:type="spellStart"/>
            <w:r w:rsidRPr="00BD3070">
              <w:rPr>
                <w:rFonts w:ascii="Cambria" w:hAnsi="Cambria" w:cs="Times New Roman"/>
                <w:sz w:val="24"/>
                <w:szCs w:val="24"/>
              </w:rPr>
              <w:t>Kriteria</w:t>
            </w:r>
            <w:proofErr w:type="spellEnd"/>
            <w:r w:rsidRPr="00BD3070">
              <w:rPr>
                <w:rFonts w:ascii="Cambria" w:hAnsi="Cambria" w:cs="Times New Roman"/>
                <w:sz w:val="24"/>
                <w:szCs w:val="24"/>
              </w:rPr>
              <w:t xml:space="preserve"> Utama </w:t>
            </w:r>
          </w:p>
        </w:tc>
        <w:tc>
          <w:tcPr>
            <w:tcW w:w="3402" w:type="dxa"/>
          </w:tcPr>
          <w:p w14:paraId="0089E7FF" w14:textId="77777777" w:rsidR="005168F5" w:rsidRPr="00BD3070" w:rsidRDefault="000477FA" w:rsidP="002B7EC0">
            <w:pPr>
              <w:jc w:val="both"/>
              <w:rPr>
                <w:rFonts w:ascii="Cambria" w:hAnsi="Cambria" w:cs="Times New Roman"/>
                <w:sz w:val="24"/>
                <w:szCs w:val="24"/>
              </w:rPr>
            </w:pPr>
            <w:proofErr w:type="spellStart"/>
            <w:r w:rsidRPr="00BD3070">
              <w:rPr>
                <w:rFonts w:ascii="Cambria" w:hAnsi="Cambria" w:cs="Times New Roman"/>
                <w:sz w:val="24"/>
                <w:szCs w:val="24"/>
              </w:rPr>
              <w:t>Elongasi</w:t>
            </w:r>
            <w:proofErr w:type="spellEnd"/>
            <w:r w:rsidRPr="00BD3070">
              <w:rPr>
                <w:rFonts w:ascii="Cambria" w:hAnsi="Cambria" w:cs="Times New Roman"/>
                <w:sz w:val="24"/>
                <w:szCs w:val="24"/>
              </w:rPr>
              <w:t xml:space="preserve"> ≥ 8° dan </w:t>
            </w:r>
            <w:proofErr w:type="spellStart"/>
            <w:r w:rsidRPr="00BD3070">
              <w:rPr>
                <w:rFonts w:ascii="Cambria" w:hAnsi="Cambria" w:cs="Times New Roman"/>
                <w:sz w:val="24"/>
                <w:szCs w:val="24"/>
              </w:rPr>
              <w:t>tinggi</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bulan</w:t>
            </w:r>
            <w:proofErr w:type="spellEnd"/>
            <w:r w:rsidRPr="00BD3070">
              <w:rPr>
                <w:rFonts w:ascii="Cambria" w:hAnsi="Cambria" w:cs="Times New Roman"/>
                <w:sz w:val="24"/>
                <w:szCs w:val="24"/>
              </w:rPr>
              <w:t xml:space="preserve"> ≥ 5°</w:t>
            </w:r>
          </w:p>
        </w:tc>
        <w:tc>
          <w:tcPr>
            <w:tcW w:w="3209" w:type="dxa"/>
          </w:tcPr>
          <w:p w14:paraId="4595DCAE" w14:textId="77777777" w:rsidR="005168F5" w:rsidRPr="00BD3070" w:rsidRDefault="000477FA" w:rsidP="002B7EC0">
            <w:pPr>
              <w:jc w:val="both"/>
              <w:rPr>
                <w:rFonts w:ascii="Cambria" w:hAnsi="Cambria" w:cs="Times New Roman"/>
                <w:sz w:val="24"/>
                <w:szCs w:val="24"/>
              </w:rPr>
            </w:pPr>
            <w:r w:rsidRPr="00BD3070">
              <w:rPr>
                <w:rFonts w:ascii="Cambria" w:hAnsi="Cambria" w:cs="Times New Roman"/>
                <w:sz w:val="24"/>
                <w:szCs w:val="24"/>
              </w:rPr>
              <w:t xml:space="preserve">Tinggi </w:t>
            </w:r>
            <w:proofErr w:type="spellStart"/>
            <w:r w:rsidRPr="00BD3070">
              <w:rPr>
                <w:rFonts w:ascii="Cambria" w:hAnsi="Cambria" w:cs="Times New Roman"/>
                <w:sz w:val="24"/>
                <w:szCs w:val="24"/>
              </w:rPr>
              <w:t>hilal</w:t>
            </w:r>
            <w:proofErr w:type="spellEnd"/>
            <w:r w:rsidRPr="00BD3070">
              <w:rPr>
                <w:rFonts w:ascii="Cambria" w:hAnsi="Cambria" w:cs="Times New Roman"/>
                <w:sz w:val="24"/>
                <w:szCs w:val="24"/>
              </w:rPr>
              <w:t xml:space="preserve"> ≥ 3° dan </w:t>
            </w:r>
            <w:proofErr w:type="spellStart"/>
            <w:r w:rsidRPr="00BD3070">
              <w:rPr>
                <w:rFonts w:ascii="Cambria" w:hAnsi="Cambria" w:cs="Times New Roman"/>
                <w:sz w:val="24"/>
                <w:szCs w:val="24"/>
              </w:rPr>
              <w:t>elongasi</w:t>
            </w:r>
            <w:proofErr w:type="spellEnd"/>
            <w:r w:rsidRPr="00BD3070">
              <w:rPr>
                <w:rFonts w:ascii="Cambria" w:hAnsi="Cambria" w:cs="Times New Roman"/>
                <w:sz w:val="24"/>
                <w:szCs w:val="24"/>
              </w:rPr>
              <w:t xml:space="preserve"> ≥ 6,4°</w:t>
            </w:r>
          </w:p>
        </w:tc>
      </w:tr>
      <w:tr w:rsidR="005168F5" w:rsidRPr="00BD3070" w14:paraId="113DE16E" w14:textId="77777777" w:rsidTr="003E2EB9">
        <w:tc>
          <w:tcPr>
            <w:tcW w:w="2405" w:type="dxa"/>
          </w:tcPr>
          <w:p w14:paraId="2A3A1C11" w14:textId="77777777" w:rsidR="005168F5" w:rsidRPr="00BD3070" w:rsidRDefault="000477FA" w:rsidP="002B7EC0">
            <w:pPr>
              <w:rPr>
                <w:rFonts w:ascii="Cambria" w:hAnsi="Cambria" w:cs="Times New Roman"/>
                <w:sz w:val="24"/>
                <w:szCs w:val="24"/>
              </w:rPr>
            </w:pPr>
            <w:proofErr w:type="spellStart"/>
            <w:r w:rsidRPr="00BD3070">
              <w:rPr>
                <w:rFonts w:ascii="Cambria" w:hAnsi="Cambria" w:cs="Times New Roman"/>
                <w:sz w:val="24"/>
                <w:szCs w:val="24"/>
              </w:rPr>
              <w:t>Konsep</w:t>
            </w:r>
            <w:proofErr w:type="spellEnd"/>
            <w:r w:rsidRPr="00BD3070">
              <w:rPr>
                <w:rFonts w:ascii="Cambria" w:hAnsi="Cambria" w:cs="Times New Roman"/>
                <w:sz w:val="24"/>
                <w:szCs w:val="24"/>
              </w:rPr>
              <w:t xml:space="preserve"> Matlak </w:t>
            </w:r>
          </w:p>
        </w:tc>
        <w:tc>
          <w:tcPr>
            <w:tcW w:w="3402" w:type="dxa"/>
          </w:tcPr>
          <w:p w14:paraId="12537DDD" w14:textId="77777777" w:rsidR="005168F5" w:rsidRPr="00BD3070" w:rsidRDefault="000477FA" w:rsidP="002B7EC0">
            <w:pPr>
              <w:jc w:val="both"/>
              <w:rPr>
                <w:rFonts w:ascii="Cambria" w:hAnsi="Cambria" w:cs="Times New Roman"/>
                <w:sz w:val="24"/>
                <w:szCs w:val="24"/>
              </w:rPr>
            </w:pPr>
            <w:r w:rsidRPr="00BD3070">
              <w:rPr>
                <w:rFonts w:ascii="Cambria" w:hAnsi="Cambria" w:cs="Times New Roman"/>
                <w:i/>
                <w:iCs/>
                <w:sz w:val="24"/>
                <w:szCs w:val="24"/>
              </w:rPr>
              <w:t>Matlak</w:t>
            </w:r>
            <w:r w:rsidRPr="00BD3070">
              <w:rPr>
                <w:rFonts w:ascii="Cambria" w:hAnsi="Cambria" w:cs="Times New Roman"/>
                <w:sz w:val="24"/>
                <w:szCs w:val="24"/>
              </w:rPr>
              <w:t xml:space="preserve"> global </w:t>
            </w:r>
          </w:p>
        </w:tc>
        <w:tc>
          <w:tcPr>
            <w:tcW w:w="3209" w:type="dxa"/>
          </w:tcPr>
          <w:p w14:paraId="281037EA" w14:textId="77777777" w:rsidR="005168F5" w:rsidRPr="00BD3070" w:rsidRDefault="000477FA" w:rsidP="002B7EC0">
            <w:pPr>
              <w:jc w:val="both"/>
              <w:rPr>
                <w:rFonts w:ascii="Cambria" w:hAnsi="Cambria" w:cs="Times New Roman"/>
                <w:sz w:val="24"/>
                <w:szCs w:val="24"/>
              </w:rPr>
            </w:pPr>
            <w:r w:rsidRPr="00BD3070">
              <w:rPr>
                <w:rFonts w:ascii="Cambria" w:hAnsi="Cambria" w:cs="Times New Roman"/>
                <w:i/>
                <w:iCs/>
                <w:sz w:val="24"/>
                <w:szCs w:val="24"/>
              </w:rPr>
              <w:t xml:space="preserve">Matlak </w:t>
            </w:r>
            <w:proofErr w:type="spellStart"/>
            <w:r w:rsidRPr="00BD3070">
              <w:rPr>
                <w:rFonts w:ascii="Cambria" w:hAnsi="Cambria" w:cs="Times New Roman"/>
                <w:i/>
                <w:iCs/>
                <w:sz w:val="24"/>
                <w:szCs w:val="24"/>
              </w:rPr>
              <w:t>wilayatul</w:t>
            </w:r>
            <w:proofErr w:type="spellEnd"/>
            <w:r w:rsidRPr="00BD3070">
              <w:rPr>
                <w:rFonts w:ascii="Cambria" w:hAnsi="Cambria" w:cs="Times New Roman"/>
                <w:i/>
                <w:iCs/>
                <w:sz w:val="24"/>
                <w:szCs w:val="24"/>
              </w:rPr>
              <w:t xml:space="preserve"> </w:t>
            </w:r>
            <w:proofErr w:type="spellStart"/>
            <w:r w:rsidRPr="00BD3070">
              <w:rPr>
                <w:rFonts w:ascii="Cambria" w:hAnsi="Cambria" w:cs="Times New Roman"/>
                <w:i/>
                <w:iCs/>
                <w:sz w:val="24"/>
                <w:szCs w:val="24"/>
              </w:rPr>
              <w:t>hu</w:t>
            </w:r>
            <w:r w:rsidRPr="00BD3070">
              <w:rPr>
                <w:rFonts w:ascii="Cambria" w:hAnsi="Cambria" w:cs="Times New Roman"/>
                <w:sz w:val="24"/>
                <w:szCs w:val="24"/>
              </w:rPr>
              <w:t>kmi</w:t>
            </w:r>
            <w:proofErr w:type="spellEnd"/>
          </w:p>
        </w:tc>
      </w:tr>
      <w:tr w:rsidR="005168F5" w:rsidRPr="00BD3070" w14:paraId="13E5A117" w14:textId="77777777" w:rsidTr="003E2EB9">
        <w:tc>
          <w:tcPr>
            <w:tcW w:w="2405" w:type="dxa"/>
          </w:tcPr>
          <w:p w14:paraId="0DFDEF23" w14:textId="77777777" w:rsidR="005168F5" w:rsidRPr="00BD3070" w:rsidRDefault="000477FA" w:rsidP="002B7EC0">
            <w:pPr>
              <w:jc w:val="both"/>
              <w:rPr>
                <w:rFonts w:ascii="Cambria" w:hAnsi="Cambria" w:cs="Times New Roman"/>
                <w:sz w:val="24"/>
                <w:szCs w:val="24"/>
              </w:rPr>
            </w:pPr>
            <w:proofErr w:type="spellStart"/>
            <w:r w:rsidRPr="00BD3070">
              <w:rPr>
                <w:rFonts w:ascii="Cambria" w:hAnsi="Cambria" w:cs="Times New Roman"/>
                <w:sz w:val="24"/>
                <w:szCs w:val="24"/>
              </w:rPr>
              <w:t>Cakupan</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Penerapan</w:t>
            </w:r>
            <w:proofErr w:type="spellEnd"/>
            <w:r w:rsidRPr="00BD3070">
              <w:rPr>
                <w:rFonts w:ascii="Cambria" w:hAnsi="Cambria" w:cs="Times New Roman"/>
                <w:sz w:val="24"/>
                <w:szCs w:val="24"/>
              </w:rPr>
              <w:t xml:space="preserve"> </w:t>
            </w:r>
          </w:p>
        </w:tc>
        <w:tc>
          <w:tcPr>
            <w:tcW w:w="3402" w:type="dxa"/>
          </w:tcPr>
          <w:p w14:paraId="61CBD1B4" w14:textId="77777777" w:rsidR="005168F5" w:rsidRPr="00BD3070" w:rsidRDefault="002A7C4E" w:rsidP="002B7EC0">
            <w:pPr>
              <w:jc w:val="both"/>
              <w:rPr>
                <w:rFonts w:ascii="Cambria" w:hAnsi="Cambria" w:cs="Times New Roman"/>
                <w:sz w:val="24"/>
                <w:szCs w:val="24"/>
              </w:rPr>
            </w:pPr>
            <w:r w:rsidRPr="00BD3070">
              <w:rPr>
                <w:rFonts w:ascii="Cambria" w:hAnsi="Cambria" w:cs="Times New Roman"/>
                <w:sz w:val="24"/>
                <w:szCs w:val="24"/>
              </w:rPr>
              <w:t>Global</w:t>
            </w:r>
            <w:r w:rsidR="005E676B" w:rsidRPr="00BD3070">
              <w:rPr>
                <w:rFonts w:ascii="Cambria" w:hAnsi="Cambria" w:cs="Times New Roman"/>
                <w:sz w:val="24"/>
                <w:szCs w:val="24"/>
              </w:rPr>
              <w:t xml:space="preserve">, Transfer </w:t>
            </w:r>
            <w:proofErr w:type="spellStart"/>
            <w:r w:rsidR="005E676B" w:rsidRPr="00BD3070">
              <w:rPr>
                <w:rFonts w:ascii="Cambria" w:hAnsi="Cambria" w:cs="Times New Roman"/>
                <w:i/>
                <w:iCs/>
                <w:sz w:val="24"/>
                <w:szCs w:val="24"/>
              </w:rPr>
              <w:t>imkan</w:t>
            </w:r>
            <w:proofErr w:type="spellEnd"/>
            <w:r w:rsidR="005E676B" w:rsidRPr="00BD3070">
              <w:rPr>
                <w:rFonts w:ascii="Cambria" w:hAnsi="Cambria" w:cs="Times New Roman"/>
                <w:i/>
                <w:iCs/>
                <w:sz w:val="24"/>
                <w:szCs w:val="24"/>
              </w:rPr>
              <w:t xml:space="preserve"> </w:t>
            </w:r>
            <w:proofErr w:type="spellStart"/>
            <w:r w:rsidR="005E676B" w:rsidRPr="00BD3070">
              <w:rPr>
                <w:rFonts w:ascii="Cambria" w:hAnsi="Cambria" w:cs="Times New Roman"/>
                <w:i/>
                <w:iCs/>
                <w:sz w:val="24"/>
                <w:szCs w:val="24"/>
              </w:rPr>
              <w:t>rukyat</w:t>
            </w:r>
            <w:proofErr w:type="spellEnd"/>
            <w:r w:rsidR="005E676B" w:rsidRPr="00BD3070">
              <w:rPr>
                <w:rFonts w:ascii="Cambria" w:hAnsi="Cambria" w:cs="Times New Roman"/>
                <w:sz w:val="24"/>
                <w:szCs w:val="24"/>
              </w:rPr>
              <w:t xml:space="preserve">, garis </w:t>
            </w:r>
            <w:proofErr w:type="spellStart"/>
            <w:r w:rsidR="005E676B" w:rsidRPr="00BD3070">
              <w:rPr>
                <w:rFonts w:ascii="Cambria" w:hAnsi="Cambria" w:cs="Times New Roman"/>
                <w:sz w:val="24"/>
                <w:szCs w:val="24"/>
              </w:rPr>
              <w:t>tanggal</w:t>
            </w:r>
            <w:proofErr w:type="spellEnd"/>
            <w:r w:rsidR="005E676B" w:rsidRPr="00BD3070">
              <w:rPr>
                <w:rFonts w:ascii="Cambria" w:hAnsi="Cambria" w:cs="Times New Roman"/>
                <w:sz w:val="24"/>
                <w:szCs w:val="24"/>
              </w:rPr>
              <w:t xml:space="preserve"> </w:t>
            </w:r>
            <w:proofErr w:type="spellStart"/>
            <w:r w:rsidR="005E676B" w:rsidRPr="00BD3070">
              <w:rPr>
                <w:rFonts w:ascii="Cambria" w:hAnsi="Cambria" w:cs="Times New Roman"/>
                <w:sz w:val="24"/>
                <w:szCs w:val="24"/>
              </w:rPr>
              <w:t>internasional</w:t>
            </w:r>
            <w:proofErr w:type="spellEnd"/>
            <w:r w:rsidR="005E676B" w:rsidRPr="00BD3070">
              <w:rPr>
                <w:rFonts w:ascii="Cambria" w:hAnsi="Cambria" w:cs="Times New Roman"/>
                <w:sz w:val="24"/>
                <w:szCs w:val="24"/>
              </w:rPr>
              <w:t xml:space="preserve"> </w:t>
            </w:r>
            <w:r w:rsidR="005E676B" w:rsidRPr="00BD3070">
              <w:rPr>
                <w:rFonts w:ascii="Cambria" w:hAnsi="Cambria" w:cs="Times New Roman"/>
                <w:i/>
                <w:iCs/>
                <w:sz w:val="24"/>
                <w:szCs w:val="24"/>
              </w:rPr>
              <w:t>(international date line)</w:t>
            </w:r>
          </w:p>
        </w:tc>
        <w:tc>
          <w:tcPr>
            <w:tcW w:w="3209" w:type="dxa"/>
          </w:tcPr>
          <w:p w14:paraId="6338C4E0" w14:textId="77777777" w:rsidR="005168F5" w:rsidRPr="00BD3070" w:rsidRDefault="002A7C4E" w:rsidP="002B7EC0">
            <w:pPr>
              <w:jc w:val="both"/>
              <w:rPr>
                <w:rFonts w:ascii="Cambria" w:hAnsi="Cambria" w:cs="Times New Roman"/>
                <w:sz w:val="24"/>
                <w:szCs w:val="24"/>
              </w:rPr>
            </w:pPr>
            <w:r w:rsidRPr="00BD3070">
              <w:rPr>
                <w:rFonts w:ascii="Cambria" w:hAnsi="Cambria" w:cs="Times New Roman"/>
                <w:sz w:val="24"/>
                <w:szCs w:val="24"/>
              </w:rPr>
              <w:t>Regional (Negara MABIMS)</w:t>
            </w:r>
          </w:p>
        </w:tc>
      </w:tr>
      <w:tr w:rsidR="005168F5" w:rsidRPr="00BD3070" w14:paraId="11F53392" w14:textId="77777777" w:rsidTr="003E2EB9">
        <w:tc>
          <w:tcPr>
            <w:tcW w:w="2405" w:type="dxa"/>
          </w:tcPr>
          <w:p w14:paraId="6B61AF6B" w14:textId="77777777" w:rsidR="005168F5" w:rsidRPr="00BD3070" w:rsidRDefault="000477FA" w:rsidP="002B7EC0">
            <w:pPr>
              <w:jc w:val="both"/>
              <w:rPr>
                <w:rFonts w:ascii="Cambria" w:hAnsi="Cambria" w:cs="Times New Roman"/>
                <w:sz w:val="24"/>
                <w:szCs w:val="24"/>
              </w:rPr>
            </w:pPr>
            <w:r w:rsidRPr="00BD3070">
              <w:rPr>
                <w:rFonts w:ascii="Cambria" w:hAnsi="Cambria" w:cs="Times New Roman"/>
                <w:sz w:val="24"/>
                <w:szCs w:val="24"/>
              </w:rPr>
              <w:lastRenderedPageBreak/>
              <w:t xml:space="preserve">Metode </w:t>
            </w:r>
            <w:proofErr w:type="spellStart"/>
            <w:r w:rsidRPr="00BD3070">
              <w:rPr>
                <w:rFonts w:ascii="Cambria" w:hAnsi="Cambria" w:cs="Times New Roman"/>
                <w:sz w:val="24"/>
                <w:szCs w:val="24"/>
              </w:rPr>
              <w:t>Perhitungan</w:t>
            </w:r>
            <w:proofErr w:type="spellEnd"/>
          </w:p>
        </w:tc>
        <w:tc>
          <w:tcPr>
            <w:tcW w:w="3402" w:type="dxa"/>
          </w:tcPr>
          <w:p w14:paraId="1D938154" w14:textId="77777777" w:rsidR="005168F5" w:rsidRPr="00BD3070" w:rsidRDefault="000477FA" w:rsidP="002B7EC0">
            <w:pPr>
              <w:jc w:val="both"/>
              <w:rPr>
                <w:rFonts w:ascii="Cambria" w:hAnsi="Cambria" w:cs="Times New Roman"/>
                <w:sz w:val="24"/>
                <w:szCs w:val="24"/>
              </w:rPr>
            </w:pPr>
            <w:proofErr w:type="spellStart"/>
            <w:r w:rsidRPr="00BD3070">
              <w:rPr>
                <w:rFonts w:ascii="Cambria" w:hAnsi="Cambria" w:cs="Times New Roman"/>
                <w:sz w:val="24"/>
                <w:szCs w:val="24"/>
              </w:rPr>
              <w:t>Hisab</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astronomi</w:t>
            </w:r>
            <w:proofErr w:type="spellEnd"/>
            <w:r w:rsidRPr="00BD3070">
              <w:rPr>
                <w:rFonts w:ascii="Cambria" w:hAnsi="Cambria" w:cs="Times New Roman"/>
                <w:sz w:val="24"/>
                <w:szCs w:val="24"/>
              </w:rPr>
              <w:t xml:space="preserve"> modern </w:t>
            </w:r>
          </w:p>
        </w:tc>
        <w:tc>
          <w:tcPr>
            <w:tcW w:w="3209" w:type="dxa"/>
          </w:tcPr>
          <w:p w14:paraId="3ED524E5" w14:textId="77777777" w:rsidR="005168F5" w:rsidRPr="00BD3070" w:rsidRDefault="000477FA" w:rsidP="002B7EC0">
            <w:pPr>
              <w:jc w:val="both"/>
              <w:rPr>
                <w:rFonts w:ascii="Cambria" w:hAnsi="Cambria" w:cs="Times New Roman"/>
                <w:sz w:val="24"/>
                <w:szCs w:val="24"/>
              </w:rPr>
            </w:pPr>
            <w:proofErr w:type="spellStart"/>
            <w:r w:rsidRPr="00BD3070">
              <w:rPr>
                <w:rFonts w:ascii="Cambria" w:hAnsi="Cambria" w:cs="Times New Roman"/>
                <w:sz w:val="24"/>
                <w:szCs w:val="24"/>
              </w:rPr>
              <w:t>Kombinasi</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hisab</w:t>
            </w:r>
            <w:proofErr w:type="spellEnd"/>
            <w:r w:rsidRPr="00BD3070">
              <w:rPr>
                <w:rFonts w:ascii="Cambria" w:hAnsi="Cambria" w:cs="Times New Roman"/>
                <w:sz w:val="24"/>
                <w:szCs w:val="24"/>
              </w:rPr>
              <w:t xml:space="preserve"> dan </w:t>
            </w:r>
            <w:proofErr w:type="spellStart"/>
            <w:r w:rsidRPr="00BD3070">
              <w:rPr>
                <w:rFonts w:ascii="Cambria" w:hAnsi="Cambria" w:cs="Times New Roman"/>
                <w:sz w:val="24"/>
                <w:szCs w:val="24"/>
              </w:rPr>
              <w:t>rukyat</w:t>
            </w:r>
            <w:proofErr w:type="spellEnd"/>
          </w:p>
        </w:tc>
      </w:tr>
      <w:tr w:rsidR="005168F5" w:rsidRPr="00BD3070" w14:paraId="24C844C6" w14:textId="77777777" w:rsidTr="003E2EB9">
        <w:tc>
          <w:tcPr>
            <w:tcW w:w="2405" w:type="dxa"/>
          </w:tcPr>
          <w:p w14:paraId="06C81B5E" w14:textId="77777777" w:rsidR="005168F5" w:rsidRPr="00BD3070" w:rsidRDefault="000477FA" w:rsidP="002B7EC0">
            <w:pPr>
              <w:jc w:val="both"/>
              <w:rPr>
                <w:rFonts w:ascii="Cambria" w:hAnsi="Cambria" w:cs="Times New Roman"/>
                <w:sz w:val="24"/>
                <w:szCs w:val="24"/>
              </w:rPr>
            </w:pPr>
            <w:r w:rsidRPr="00BD3070">
              <w:rPr>
                <w:rFonts w:ascii="Cambria" w:hAnsi="Cambria" w:cs="Times New Roman"/>
                <w:sz w:val="24"/>
                <w:szCs w:val="24"/>
              </w:rPr>
              <w:t xml:space="preserve">Waktu </w:t>
            </w:r>
            <w:proofErr w:type="spellStart"/>
            <w:r w:rsidRPr="00BD3070">
              <w:rPr>
                <w:rFonts w:ascii="Cambria" w:hAnsi="Cambria" w:cs="Times New Roman"/>
                <w:sz w:val="24"/>
                <w:szCs w:val="24"/>
              </w:rPr>
              <w:t>Perhitungan</w:t>
            </w:r>
            <w:proofErr w:type="spellEnd"/>
            <w:r w:rsidRPr="00BD3070">
              <w:rPr>
                <w:rFonts w:ascii="Cambria" w:hAnsi="Cambria" w:cs="Times New Roman"/>
                <w:sz w:val="24"/>
                <w:szCs w:val="24"/>
              </w:rPr>
              <w:t xml:space="preserve"> </w:t>
            </w:r>
          </w:p>
        </w:tc>
        <w:tc>
          <w:tcPr>
            <w:tcW w:w="3402" w:type="dxa"/>
          </w:tcPr>
          <w:p w14:paraId="45CEA8E2" w14:textId="77777777" w:rsidR="005168F5" w:rsidRPr="00BD3070" w:rsidRDefault="000477FA" w:rsidP="002B7EC0">
            <w:pPr>
              <w:jc w:val="both"/>
              <w:rPr>
                <w:rFonts w:ascii="Cambria" w:hAnsi="Cambria" w:cs="Times New Roman"/>
                <w:sz w:val="24"/>
                <w:szCs w:val="24"/>
              </w:rPr>
            </w:pPr>
            <w:proofErr w:type="spellStart"/>
            <w:r w:rsidRPr="00BD3070">
              <w:rPr>
                <w:rFonts w:ascii="Cambria" w:hAnsi="Cambria" w:cs="Times New Roman"/>
                <w:sz w:val="24"/>
                <w:szCs w:val="24"/>
              </w:rPr>
              <w:t>Menggunakan</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waktu</w:t>
            </w:r>
            <w:proofErr w:type="spellEnd"/>
            <w:r w:rsidRPr="00BD3070">
              <w:rPr>
                <w:rFonts w:ascii="Cambria" w:hAnsi="Cambria" w:cs="Times New Roman"/>
                <w:sz w:val="24"/>
                <w:szCs w:val="24"/>
              </w:rPr>
              <w:t xml:space="preserve"> universal (GMT)</w:t>
            </w:r>
          </w:p>
        </w:tc>
        <w:tc>
          <w:tcPr>
            <w:tcW w:w="3209" w:type="dxa"/>
          </w:tcPr>
          <w:p w14:paraId="2431C7BC" w14:textId="77777777" w:rsidR="005168F5" w:rsidRPr="00BD3070" w:rsidRDefault="000477FA" w:rsidP="002B7EC0">
            <w:pPr>
              <w:jc w:val="both"/>
              <w:rPr>
                <w:rFonts w:ascii="Cambria" w:hAnsi="Cambria" w:cs="Times New Roman"/>
                <w:sz w:val="24"/>
                <w:szCs w:val="24"/>
              </w:rPr>
            </w:pPr>
            <w:proofErr w:type="spellStart"/>
            <w:r w:rsidRPr="00BD3070">
              <w:rPr>
                <w:rFonts w:ascii="Cambria" w:hAnsi="Cambria" w:cs="Times New Roman"/>
                <w:sz w:val="24"/>
                <w:szCs w:val="24"/>
              </w:rPr>
              <w:t>Menggunakan</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waktu</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lokal</w:t>
            </w:r>
            <w:proofErr w:type="spellEnd"/>
          </w:p>
        </w:tc>
      </w:tr>
      <w:tr w:rsidR="005168F5" w:rsidRPr="00BD3070" w14:paraId="78B8D162" w14:textId="77777777" w:rsidTr="003E2EB9">
        <w:tc>
          <w:tcPr>
            <w:tcW w:w="2405" w:type="dxa"/>
          </w:tcPr>
          <w:p w14:paraId="320332BA" w14:textId="77777777" w:rsidR="005168F5" w:rsidRPr="00BD3070" w:rsidRDefault="000477FA" w:rsidP="002B7EC0">
            <w:pPr>
              <w:jc w:val="both"/>
              <w:rPr>
                <w:rFonts w:ascii="Cambria" w:hAnsi="Cambria" w:cs="Times New Roman"/>
                <w:sz w:val="24"/>
                <w:szCs w:val="24"/>
              </w:rPr>
            </w:pPr>
            <w:r w:rsidRPr="00BD3070">
              <w:rPr>
                <w:rFonts w:ascii="Cambria" w:hAnsi="Cambria" w:cs="Times New Roman"/>
                <w:sz w:val="24"/>
                <w:szCs w:val="24"/>
              </w:rPr>
              <w:t xml:space="preserve">Fleksibilitas </w:t>
            </w:r>
          </w:p>
        </w:tc>
        <w:tc>
          <w:tcPr>
            <w:tcW w:w="3402" w:type="dxa"/>
          </w:tcPr>
          <w:p w14:paraId="3FBDD865" w14:textId="77777777" w:rsidR="005168F5" w:rsidRPr="00BD3070" w:rsidRDefault="002A7C4E" w:rsidP="002B7EC0">
            <w:pPr>
              <w:jc w:val="both"/>
              <w:rPr>
                <w:rFonts w:ascii="Cambria" w:hAnsi="Cambria" w:cs="Times New Roman"/>
                <w:sz w:val="24"/>
                <w:szCs w:val="24"/>
              </w:rPr>
            </w:pPr>
            <w:proofErr w:type="spellStart"/>
            <w:r w:rsidRPr="00BD3070">
              <w:rPr>
                <w:rFonts w:ascii="Cambria" w:hAnsi="Cambria" w:cs="Times New Roman"/>
                <w:sz w:val="24"/>
                <w:szCs w:val="24"/>
              </w:rPr>
              <w:t>Konsisten</w:t>
            </w:r>
            <w:proofErr w:type="spellEnd"/>
            <w:r w:rsidR="000477FA" w:rsidRPr="00BD3070">
              <w:rPr>
                <w:rFonts w:ascii="Cambria" w:hAnsi="Cambria" w:cs="Times New Roman"/>
                <w:sz w:val="24"/>
                <w:szCs w:val="24"/>
              </w:rPr>
              <w:t xml:space="preserve">, </w:t>
            </w:r>
            <w:proofErr w:type="spellStart"/>
            <w:r w:rsidRPr="00BD3070">
              <w:rPr>
                <w:rFonts w:ascii="Cambria" w:hAnsi="Cambria" w:cs="Times New Roman"/>
                <w:sz w:val="24"/>
                <w:szCs w:val="24"/>
              </w:rPr>
              <w:t>standar</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tetap</w:t>
            </w:r>
            <w:proofErr w:type="spellEnd"/>
          </w:p>
        </w:tc>
        <w:tc>
          <w:tcPr>
            <w:tcW w:w="3209" w:type="dxa"/>
          </w:tcPr>
          <w:p w14:paraId="712377D3" w14:textId="77777777" w:rsidR="005168F5" w:rsidRPr="00BD3070" w:rsidRDefault="000477FA" w:rsidP="002B7EC0">
            <w:pPr>
              <w:jc w:val="both"/>
              <w:rPr>
                <w:rFonts w:ascii="Cambria" w:hAnsi="Cambria" w:cs="Times New Roman"/>
                <w:sz w:val="24"/>
                <w:szCs w:val="24"/>
              </w:rPr>
            </w:pPr>
            <w:proofErr w:type="spellStart"/>
            <w:r w:rsidRPr="00BD3070">
              <w:rPr>
                <w:rFonts w:ascii="Cambria" w:hAnsi="Cambria" w:cs="Times New Roman"/>
                <w:sz w:val="24"/>
                <w:szCs w:val="24"/>
              </w:rPr>
              <w:t>Lebih</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fleksibel</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mempertimbangkan</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kondisi</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lokal</w:t>
            </w:r>
            <w:proofErr w:type="spellEnd"/>
          </w:p>
        </w:tc>
      </w:tr>
      <w:tr w:rsidR="005168F5" w:rsidRPr="00BD3070" w14:paraId="47A54117" w14:textId="77777777" w:rsidTr="003E2EB9">
        <w:tc>
          <w:tcPr>
            <w:tcW w:w="2405" w:type="dxa"/>
          </w:tcPr>
          <w:p w14:paraId="6545A6FE" w14:textId="77777777" w:rsidR="005168F5" w:rsidRPr="00BD3070" w:rsidRDefault="00F31D47" w:rsidP="002B7EC0">
            <w:pPr>
              <w:jc w:val="both"/>
              <w:rPr>
                <w:rFonts w:ascii="Cambria" w:hAnsi="Cambria" w:cs="Times New Roman"/>
                <w:sz w:val="24"/>
                <w:szCs w:val="24"/>
              </w:rPr>
            </w:pPr>
            <w:r w:rsidRPr="00BD3070">
              <w:rPr>
                <w:rFonts w:ascii="Cambria" w:hAnsi="Cambria" w:cs="Times New Roman"/>
                <w:sz w:val="24"/>
                <w:szCs w:val="24"/>
              </w:rPr>
              <w:t xml:space="preserve">Tujuan Utama </w:t>
            </w:r>
          </w:p>
        </w:tc>
        <w:tc>
          <w:tcPr>
            <w:tcW w:w="3402" w:type="dxa"/>
          </w:tcPr>
          <w:p w14:paraId="3C244AFF" w14:textId="77777777" w:rsidR="005168F5" w:rsidRPr="00BD3070" w:rsidRDefault="00F31D47" w:rsidP="002B7EC0">
            <w:pPr>
              <w:jc w:val="both"/>
              <w:rPr>
                <w:rFonts w:ascii="Cambria" w:hAnsi="Cambria" w:cs="Times New Roman"/>
                <w:sz w:val="24"/>
                <w:szCs w:val="24"/>
              </w:rPr>
            </w:pPr>
            <w:proofErr w:type="spellStart"/>
            <w:r w:rsidRPr="00BD3070">
              <w:rPr>
                <w:rFonts w:ascii="Cambria" w:hAnsi="Cambria" w:cs="Times New Roman"/>
                <w:sz w:val="24"/>
                <w:szCs w:val="24"/>
              </w:rPr>
              <w:t>Unifikasi</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kalender</w:t>
            </w:r>
            <w:proofErr w:type="spellEnd"/>
            <w:r w:rsidRPr="00BD3070">
              <w:rPr>
                <w:rFonts w:ascii="Cambria" w:hAnsi="Cambria" w:cs="Times New Roman"/>
                <w:sz w:val="24"/>
                <w:szCs w:val="24"/>
              </w:rPr>
              <w:t xml:space="preserve"> Islam global </w:t>
            </w:r>
          </w:p>
        </w:tc>
        <w:tc>
          <w:tcPr>
            <w:tcW w:w="3209" w:type="dxa"/>
          </w:tcPr>
          <w:p w14:paraId="575DE19E" w14:textId="77777777" w:rsidR="005168F5" w:rsidRPr="00BD3070" w:rsidRDefault="00F31D47" w:rsidP="002B7EC0">
            <w:pPr>
              <w:jc w:val="both"/>
              <w:rPr>
                <w:rFonts w:ascii="Cambria" w:hAnsi="Cambria" w:cs="Times New Roman"/>
                <w:sz w:val="24"/>
                <w:szCs w:val="24"/>
              </w:rPr>
            </w:pPr>
            <w:proofErr w:type="spellStart"/>
            <w:r w:rsidRPr="00BD3070">
              <w:rPr>
                <w:rFonts w:ascii="Cambria" w:hAnsi="Cambria" w:cs="Times New Roman"/>
                <w:sz w:val="24"/>
                <w:szCs w:val="24"/>
              </w:rPr>
              <w:t>Harmonisasi</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kalender</w:t>
            </w:r>
            <w:proofErr w:type="spellEnd"/>
            <w:r w:rsidRPr="00BD3070">
              <w:rPr>
                <w:rFonts w:ascii="Cambria" w:hAnsi="Cambria" w:cs="Times New Roman"/>
                <w:sz w:val="24"/>
                <w:szCs w:val="24"/>
              </w:rPr>
              <w:t xml:space="preserve"> di </w:t>
            </w:r>
            <w:proofErr w:type="spellStart"/>
            <w:r w:rsidRPr="00BD3070">
              <w:rPr>
                <w:rFonts w:ascii="Cambria" w:hAnsi="Cambria" w:cs="Times New Roman"/>
                <w:sz w:val="24"/>
                <w:szCs w:val="24"/>
              </w:rPr>
              <w:t>kawasan</w:t>
            </w:r>
            <w:proofErr w:type="spellEnd"/>
            <w:r w:rsidRPr="00BD3070">
              <w:rPr>
                <w:rFonts w:ascii="Cambria" w:hAnsi="Cambria" w:cs="Times New Roman"/>
                <w:sz w:val="24"/>
                <w:szCs w:val="24"/>
              </w:rPr>
              <w:t xml:space="preserve"> MABIMS</w:t>
            </w:r>
          </w:p>
        </w:tc>
      </w:tr>
      <w:tr w:rsidR="00F31D47" w:rsidRPr="00BD3070" w14:paraId="64723A00" w14:textId="77777777" w:rsidTr="003E2EB9">
        <w:tc>
          <w:tcPr>
            <w:tcW w:w="2405" w:type="dxa"/>
          </w:tcPr>
          <w:p w14:paraId="29BEEF44" w14:textId="77777777" w:rsidR="00F31D47" w:rsidRPr="00BD3070" w:rsidRDefault="00F31D47" w:rsidP="002B7EC0">
            <w:pPr>
              <w:jc w:val="both"/>
              <w:rPr>
                <w:rFonts w:ascii="Cambria" w:hAnsi="Cambria" w:cs="Times New Roman"/>
                <w:sz w:val="24"/>
                <w:szCs w:val="24"/>
              </w:rPr>
            </w:pPr>
            <w:proofErr w:type="spellStart"/>
            <w:r w:rsidRPr="00BD3070">
              <w:rPr>
                <w:rFonts w:ascii="Cambria" w:hAnsi="Cambria" w:cs="Times New Roman"/>
                <w:sz w:val="24"/>
                <w:szCs w:val="24"/>
              </w:rPr>
              <w:t>Pihak</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Pengguna</w:t>
            </w:r>
            <w:proofErr w:type="spellEnd"/>
            <w:r w:rsidRPr="00BD3070">
              <w:rPr>
                <w:rFonts w:ascii="Cambria" w:hAnsi="Cambria" w:cs="Times New Roman"/>
                <w:sz w:val="24"/>
                <w:szCs w:val="24"/>
              </w:rPr>
              <w:t xml:space="preserve"> </w:t>
            </w:r>
          </w:p>
        </w:tc>
        <w:tc>
          <w:tcPr>
            <w:tcW w:w="3402" w:type="dxa"/>
          </w:tcPr>
          <w:p w14:paraId="1CEDCA5D" w14:textId="77777777" w:rsidR="00F31D47" w:rsidRPr="00BD3070" w:rsidRDefault="00F31D47" w:rsidP="002B7EC0">
            <w:pPr>
              <w:jc w:val="both"/>
              <w:rPr>
                <w:rFonts w:ascii="Cambria" w:hAnsi="Cambria" w:cs="Times New Roman"/>
                <w:sz w:val="24"/>
                <w:szCs w:val="24"/>
              </w:rPr>
            </w:pPr>
            <w:r w:rsidRPr="00BD3070">
              <w:rPr>
                <w:rFonts w:ascii="Cambria" w:hAnsi="Cambria" w:cs="Times New Roman"/>
                <w:sz w:val="24"/>
                <w:szCs w:val="24"/>
              </w:rPr>
              <w:t xml:space="preserve">Muhammadiyah dan </w:t>
            </w:r>
            <w:proofErr w:type="spellStart"/>
            <w:r w:rsidRPr="00BD3070">
              <w:rPr>
                <w:rFonts w:ascii="Cambria" w:hAnsi="Cambria" w:cs="Times New Roman"/>
                <w:sz w:val="24"/>
                <w:szCs w:val="24"/>
              </w:rPr>
              <w:t>pengikutnya</w:t>
            </w:r>
            <w:proofErr w:type="spellEnd"/>
            <w:r w:rsidRPr="00BD3070">
              <w:rPr>
                <w:rFonts w:ascii="Cambria" w:hAnsi="Cambria" w:cs="Times New Roman"/>
                <w:sz w:val="24"/>
                <w:szCs w:val="24"/>
              </w:rPr>
              <w:t xml:space="preserve"> </w:t>
            </w:r>
          </w:p>
        </w:tc>
        <w:tc>
          <w:tcPr>
            <w:tcW w:w="3209" w:type="dxa"/>
          </w:tcPr>
          <w:p w14:paraId="69791046" w14:textId="77777777" w:rsidR="00F31D47" w:rsidRPr="00BD3070" w:rsidRDefault="00F31D47" w:rsidP="002B7EC0">
            <w:pPr>
              <w:jc w:val="both"/>
              <w:rPr>
                <w:rFonts w:ascii="Cambria" w:hAnsi="Cambria" w:cs="Times New Roman"/>
                <w:sz w:val="24"/>
                <w:szCs w:val="24"/>
              </w:rPr>
            </w:pPr>
            <w:proofErr w:type="spellStart"/>
            <w:r w:rsidRPr="00BD3070">
              <w:rPr>
                <w:rFonts w:ascii="Cambria" w:hAnsi="Cambria" w:cs="Times New Roman"/>
                <w:sz w:val="24"/>
                <w:szCs w:val="24"/>
              </w:rPr>
              <w:t>Pemerintah</w:t>
            </w:r>
            <w:proofErr w:type="spellEnd"/>
            <w:r w:rsidRPr="00BD3070">
              <w:rPr>
                <w:rFonts w:ascii="Cambria" w:hAnsi="Cambria" w:cs="Times New Roman"/>
                <w:sz w:val="24"/>
                <w:szCs w:val="24"/>
              </w:rPr>
              <w:t xml:space="preserve"> Indonesia dan negara MABIMS </w:t>
            </w:r>
            <w:proofErr w:type="spellStart"/>
            <w:r w:rsidRPr="00BD3070">
              <w:rPr>
                <w:rFonts w:ascii="Cambria" w:hAnsi="Cambria" w:cs="Times New Roman"/>
                <w:sz w:val="24"/>
                <w:szCs w:val="24"/>
              </w:rPr>
              <w:t>lainnya</w:t>
            </w:r>
            <w:proofErr w:type="spellEnd"/>
          </w:p>
        </w:tc>
      </w:tr>
      <w:tr w:rsidR="00F31D47" w:rsidRPr="00BD3070" w14:paraId="0B857348" w14:textId="77777777" w:rsidTr="003E2EB9">
        <w:tc>
          <w:tcPr>
            <w:tcW w:w="2405" w:type="dxa"/>
          </w:tcPr>
          <w:p w14:paraId="0D27F369" w14:textId="77777777" w:rsidR="00F31D47" w:rsidRPr="00BD3070" w:rsidRDefault="00F31D47" w:rsidP="002B7EC0">
            <w:pPr>
              <w:jc w:val="both"/>
              <w:rPr>
                <w:rFonts w:ascii="Cambria" w:hAnsi="Cambria" w:cs="Times New Roman"/>
                <w:sz w:val="24"/>
                <w:szCs w:val="24"/>
              </w:rPr>
            </w:pPr>
            <w:proofErr w:type="spellStart"/>
            <w:r w:rsidRPr="00BD3070">
              <w:rPr>
                <w:rFonts w:ascii="Cambria" w:hAnsi="Cambria" w:cs="Times New Roman"/>
                <w:sz w:val="24"/>
                <w:szCs w:val="24"/>
              </w:rPr>
              <w:t>Kecenderungan</w:t>
            </w:r>
            <w:proofErr w:type="spellEnd"/>
            <w:r w:rsidRPr="00BD3070">
              <w:rPr>
                <w:rFonts w:ascii="Cambria" w:hAnsi="Cambria" w:cs="Times New Roman"/>
                <w:sz w:val="24"/>
                <w:szCs w:val="24"/>
              </w:rPr>
              <w:t xml:space="preserve"> Hasil </w:t>
            </w:r>
          </w:p>
        </w:tc>
        <w:tc>
          <w:tcPr>
            <w:tcW w:w="3402" w:type="dxa"/>
          </w:tcPr>
          <w:p w14:paraId="50B1BBB7" w14:textId="77777777" w:rsidR="005E676B" w:rsidRPr="00BD3070" w:rsidRDefault="00F31D47" w:rsidP="005E676B">
            <w:pPr>
              <w:jc w:val="both"/>
              <w:rPr>
                <w:rFonts w:ascii="Cambria" w:hAnsi="Cambria" w:cs="Times New Roman"/>
                <w:sz w:val="24"/>
                <w:szCs w:val="24"/>
              </w:rPr>
            </w:pPr>
            <w:proofErr w:type="spellStart"/>
            <w:r w:rsidRPr="00BD3070">
              <w:rPr>
                <w:rFonts w:ascii="Cambria" w:hAnsi="Cambria" w:cs="Times New Roman"/>
                <w:sz w:val="24"/>
                <w:szCs w:val="24"/>
              </w:rPr>
              <w:t>Cenderung</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lebih</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awal</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dalam</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penetapan</w:t>
            </w:r>
            <w:proofErr w:type="spellEnd"/>
            <w:r w:rsidR="005E676B" w:rsidRPr="00BD3070">
              <w:rPr>
                <w:rFonts w:ascii="Cambria" w:hAnsi="Cambria" w:cs="Times New Roman"/>
                <w:sz w:val="24"/>
                <w:szCs w:val="24"/>
              </w:rPr>
              <w:t xml:space="preserve">, </w:t>
            </w:r>
            <w:proofErr w:type="spellStart"/>
            <w:r w:rsidR="005E676B" w:rsidRPr="00BD3070">
              <w:rPr>
                <w:rFonts w:ascii="Cambria" w:hAnsi="Cambria" w:cs="Times New Roman"/>
                <w:sz w:val="24"/>
                <w:szCs w:val="24"/>
              </w:rPr>
              <w:t>Keselarasan</w:t>
            </w:r>
            <w:proofErr w:type="spellEnd"/>
            <w:r w:rsidR="005E676B" w:rsidRPr="00BD3070">
              <w:rPr>
                <w:rFonts w:ascii="Cambria" w:hAnsi="Cambria" w:cs="Times New Roman"/>
                <w:sz w:val="24"/>
                <w:szCs w:val="24"/>
              </w:rPr>
              <w:t xml:space="preserve"> </w:t>
            </w:r>
            <w:proofErr w:type="spellStart"/>
            <w:r w:rsidR="005E676B" w:rsidRPr="00BD3070">
              <w:rPr>
                <w:rFonts w:ascii="Cambria" w:hAnsi="Cambria" w:cs="Times New Roman"/>
                <w:sz w:val="24"/>
                <w:szCs w:val="24"/>
              </w:rPr>
              <w:t>hari</w:t>
            </w:r>
            <w:proofErr w:type="spellEnd"/>
            <w:r w:rsidR="005E676B" w:rsidRPr="00BD3070">
              <w:rPr>
                <w:rFonts w:ascii="Cambria" w:hAnsi="Cambria" w:cs="Times New Roman"/>
                <w:sz w:val="24"/>
                <w:szCs w:val="24"/>
              </w:rPr>
              <w:t xml:space="preserve"> dan </w:t>
            </w:r>
            <w:proofErr w:type="spellStart"/>
            <w:r w:rsidR="005E676B" w:rsidRPr="00BD3070">
              <w:rPr>
                <w:rFonts w:ascii="Cambria" w:hAnsi="Cambria" w:cs="Times New Roman"/>
                <w:sz w:val="24"/>
                <w:szCs w:val="24"/>
              </w:rPr>
              <w:t>tanggal</w:t>
            </w:r>
            <w:proofErr w:type="spellEnd"/>
            <w:r w:rsidR="005E676B" w:rsidRPr="00BD3070">
              <w:rPr>
                <w:rFonts w:ascii="Cambria" w:hAnsi="Cambria" w:cs="Times New Roman"/>
                <w:sz w:val="24"/>
                <w:szCs w:val="24"/>
              </w:rPr>
              <w:t xml:space="preserve"> di </w:t>
            </w:r>
            <w:proofErr w:type="spellStart"/>
            <w:r w:rsidR="005E676B" w:rsidRPr="00BD3070">
              <w:rPr>
                <w:rFonts w:ascii="Cambria" w:hAnsi="Cambria" w:cs="Times New Roman"/>
                <w:sz w:val="24"/>
                <w:szCs w:val="24"/>
              </w:rPr>
              <w:t>seluruh</w:t>
            </w:r>
            <w:proofErr w:type="spellEnd"/>
            <w:r w:rsidR="005E676B" w:rsidRPr="00BD3070">
              <w:rPr>
                <w:rFonts w:ascii="Cambria" w:hAnsi="Cambria" w:cs="Times New Roman"/>
                <w:sz w:val="24"/>
                <w:szCs w:val="24"/>
              </w:rPr>
              <w:t xml:space="preserve"> dunia</w:t>
            </w:r>
          </w:p>
        </w:tc>
        <w:tc>
          <w:tcPr>
            <w:tcW w:w="3209" w:type="dxa"/>
          </w:tcPr>
          <w:p w14:paraId="4D7B3AA4" w14:textId="77777777" w:rsidR="00F31D47" w:rsidRPr="00BD3070" w:rsidRDefault="00F31D47" w:rsidP="002B7EC0">
            <w:pPr>
              <w:jc w:val="both"/>
              <w:rPr>
                <w:rFonts w:ascii="Cambria" w:hAnsi="Cambria" w:cs="Times New Roman"/>
                <w:sz w:val="24"/>
                <w:szCs w:val="24"/>
              </w:rPr>
            </w:pPr>
            <w:proofErr w:type="spellStart"/>
            <w:r w:rsidRPr="00BD3070">
              <w:rPr>
                <w:rFonts w:ascii="Cambria" w:hAnsi="Cambria" w:cs="Times New Roman"/>
                <w:sz w:val="24"/>
                <w:szCs w:val="24"/>
              </w:rPr>
              <w:t>Cenderung</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lebih</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lambat</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dalam</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penetapan</w:t>
            </w:r>
            <w:proofErr w:type="spellEnd"/>
          </w:p>
        </w:tc>
      </w:tr>
      <w:tr w:rsidR="00F31D47" w:rsidRPr="00F87BDC" w14:paraId="37AD1847" w14:textId="77777777" w:rsidTr="003E2EB9">
        <w:tc>
          <w:tcPr>
            <w:tcW w:w="2405" w:type="dxa"/>
          </w:tcPr>
          <w:p w14:paraId="19A4527F" w14:textId="77777777" w:rsidR="00F31D47" w:rsidRPr="00BD3070" w:rsidRDefault="00F31D47" w:rsidP="002B7EC0">
            <w:pPr>
              <w:jc w:val="both"/>
              <w:rPr>
                <w:rFonts w:ascii="Cambria" w:hAnsi="Cambria" w:cs="Times New Roman"/>
                <w:sz w:val="24"/>
                <w:szCs w:val="24"/>
              </w:rPr>
            </w:pPr>
            <w:r w:rsidRPr="00BD3070">
              <w:rPr>
                <w:rFonts w:ascii="Cambria" w:hAnsi="Cambria" w:cs="Times New Roman"/>
                <w:sz w:val="24"/>
                <w:szCs w:val="24"/>
              </w:rPr>
              <w:t xml:space="preserve">Basis </w:t>
            </w:r>
            <w:proofErr w:type="spellStart"/>
            <w:r w:rsidRPr="00BD3070">
              <w:rPr>
                <w:rFonts w:ascii="Cambria" w:hAnsi="Cambria" w:cs="Times New Roman"/>
                <w:sz w:val="24"/>
                <w:szCs w:val="24"/>
              </w:rPr>
              <w:t>Argumentasi</w:t>
            </w:r>
            <w:proofErr w:type="spellEnd"/>
            <w:r w:rsidRPr="00BD3070">
              <w:rPr>
                <w:rFonts w:ascii="Cambria" w:hAnsi="Cambria" w:cs="Times New Roman"/>
                <w:sz w:val="24"/>
                <w:szCs w:val="24"/>
              </w:rPr>
              <w:t xml:space="preserve"> </w:t>
            </w:r>
          </w:p>
        </w:tc>
        <w:tc>
          <w:tcPr>
            <w:tcW w:w="3402" w:type="dxa"/>
          </w:tcPr>
          <w:p w14:paraId="4FFD9499" w14:textId="77777777" w:rsidR="00F31D47" w:rsidRPr="00BD3070" w:rsidRDefault="00F31D47" w:rsidP="002B7EC0">
            <w:pPr>
              <w:jc w:val="both"/>
              <w:rPr>
                <w:rFonts w:ascii="Cambria" w:hAnsi="Cambria" w:cs="Times New Roman"/>
                <w:sz w:val="24"/>
                <w:szCs w:val="24"/>
              </w:rPr>
            </w:pPr>
            <w:proofErr w:type="spellStart"/>
            <w:r w:rsidRPr="00BD3070">
              <w:rPr>
                <w:rFonts w:ascii="Cambria" w:hAnsi="Cambria" w:cs="Times New Roman"/>
                <w:sz w:val="24"/>
                <w:szCs w:val="24"/>
              </w:rPr>
              <w:t>Kemajuan</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teknologi</w:t>
            </w:r>
            <w:proofErr w:type="spellEnd"/>
            <w:r w:rsidRPr="00BD3070">
              <w:rPr>
                <w:rFonts w:ascii="Cambria" w:hAnsi="Cambria" w:cs="Times New Roman"/>
                <w:sz w:val="24"/>
                <w:szCs w:val="24"/>
              </w:rPr>
              <w:t xml:space="preserve"> dan </w:t>
            </w:r>
            <w:proofErr w:type="spellStart"/>
            <w:r w:rsidRPr="00BD3070">
              <w:rPr>
                <w:rFonts w:ascii="Cambria" w:hAnsi="Cambria" w:cs="Times New Roman"/>
                <w:sz w:val="24"/>
                <w:szCs w:val="24"/>
              </w:rPr>
              <w:t>globalisasi</w:t>
            </w:r>
            <w:proofErr w:type="spellEnd"/>
            <w:r w:rsidRPr="00BD3070">
              <w:rPr>
                <w:rFonts w:ascii="Cambria" w:hAnsi="Cambria" w:cs="Times New Roman"/>
                <w:sz w:val="24"/>
                <w:szCs w:val="24"/>
              </w:rPr>
              <w:t xml:space="preserve"> </w:t>
            </w:r>
          </w:p>
        </w:tc>
        <w:tc>
          <w:tcPr>
            <w:tcW w:w="3209" w:type="dxa"/>
          </w:tcPr>
          <w:p w14:paraId="4E3A8FD7" w14:textId="77777777" w:rsidR="00F31D47" w:rsidRPr="00BD3070" w:rsidRDefault="00F31D47" w:rsidP="002B7EC0">
            <w:pPr>
              <w:jc w:val="both"/>
              <w:rPr>
                <w:rFonts w:ascii="Cambria" w:hAnsi="Cambria" w:cs="Times New Roman"/>
                <w:sz w:val="24"/>
                <w:szCs w:val="24"/>
                <w:lang w:val="pt-BR"/>
              </w:rPr>
            </w:pPr>
            <w:r w:rsidRPr="00BD3070">
              <w:rPr>
                <w:rFonts w:ascii="Cambria" w:hAnsi="Cambria" w:cs="Times New Roman"/>
                <w:sz w:val="24"/>
                <w:szCs w:val="24"/>
                <w:lang w:val="pt-BR"/>
              </w:rPr>
              <w:t>Pertimbangan kondisi geografis dan sosio-kultural</w:t>
            </w:r>
          </w:p>
        </w:tc>
      </w:tr>
    </w:tbl>
    <w:p w14:paraId="06892839" w14:textId="77777777" w:rsidR="002A05A5" w:rsidRPr="00BD3070" w:rsidRDefault="002A05A5" w:rsidP="002A05A5">
      <w:pPr>
        <w:spacing w:after="0" w:line="240" w:lineRule="auto"/>
        <w:jc w:val="center"/>
        <w:rPr>
          <w:rFonts w:ascii="Cambria" w:hAnsi="Cambria" w:cs="Times New Roman"/>
          <w:sz w:val="24"/>
          <w:szCs w:val="24"/>
          <w:lang w:val="pt-BR"/>
        </w:rPr>
      </w:pPr>
    </w:p>
    <w:p w14:paraId="56D8D0AC" w14:textId="77777777" w:rsidR="005168F5" w:rsidRPr="00BD3070" w:rsidRDefault="00084657" w:rsidP="002A05A5">
      <w:pPr>
        <w:spacing w:after="0" w:line="240" w:lineRule="auto"/>
        <w:jc w:val="center"/>
        <w:rPr>
          <w:rFonts w:ascii="Cambria" w:hAnsi="Cambria" w:cs="Times New Roman"/>
          <w:sz w:val="24"/>
          <w:szCs w:val="24"/>
        </w:rPr>
      </w:pPr>
      <w:r w:rsidRPr="00BD3070">
        <w:rPr>
          <w:rFonts w:ascii="Cambria" w:hAnsi="Cambria" w:cs="Times New Roman"/>
          <w:b/>
          <w:bCs/>
          <w:sz w:val="24"/>
          <w:szCs w:val="24"/>
        </w:rPr>
        <w:t>Tabel 1.</w:t>
      </w:r>
      <w:r w:rsidR="002A05A5" w:rsidRPr="00BD3070">
        <w:rPr>
          <w:rFonts w:ascii="Cambria" w:hAnsi="Cambria" w:cs="Times New Roman"/>
          <w:b/>
          <w:bCs/>
          <w:sz w:val="24"/>
          <w:szCs w:val="24"/>
        </w:rPr>
        <w:t>2</w:t>
      </w:r>
      <w:r w:rsidRPr="00BD3070">
        <w:rPr>
          <w:rFonts w:ascii="Cambria" w:hAnsi="Cambria" w:cs="Times New Roman"/>
          <w:sz w:val="24"/>
          <w:szCs w:val="24"/>
        </w:rPr>
        <w:t xml:space="preserve"> </w:t>
      </w:r>
      <w:proofErr w:type="spellStart"/>
      <w:r w:rsidRPr="00BD3070">
        <w:rPr>
          <w:rFonts w:ascii="Cambria" w:hAnsi="Cambria" w:cs="Times New Roman"/>
          <w:sz w:val="24"/>
          <w:szCs w:val="24"/>
        </w:rPr>
        <w:t>Perbedaan</w:t>
      </w:r>
      <w:proofErr w:type="spellEnd"/>
      <w:r w:rsidRPr="00BD3070">
        <w:rPr>
          <w:rFonts w:ascii="Cambria" w:hAnsi="Cambria" w:cs="Times New Roman"/>
          <w:sz w:val="24"/>
          <w:szCs w:val="24"/>
        </w:rPr>
        <w:t xml:space="preserve"> Awal Bulan Kamariah </w:t>
      </w:r>
    </w:p>
    <w:tbl>
      <w:tblPr>
        <w:tblStyle w:val="TableGrid"/>
        <w:tblW w:w="0" w:type="auto"/>
        <w:tblInd w:w="-5" w:type="dxa"/>
        <w:tblLook w:val="04A0" w:firstRow="1" w:lastRow="0" w:firstColumn="1" w:lastColumn="0" w:noHBand="0" w:noVBand="1"/>
      </w:tblPr>
      <w:tblGrid>
        <w:gridCol w:w="1902"/>
        <w:gridCol w:w="3366"/>
        <w:gridCol w:w="3231"/>
      </w:tblGrid>
      <w:tr w:rsidR="00264FE7" w:rsidRPr="004934C4" w14:paraId="3DB6AEE8" w14:textId="77777777" w:rsidTr="004934C4">
        <w:tc>
          <w:tcPr>
            <w:tcW w:w="1985" w:type="dxa"/>
            <w:vMerge w:val="restart"/>
            <w:shd w:val="clear" w:color="auto" w:fill="auto"/>
            <w:vAlign w:val="center"/>
          </w:tcPr>
          <w:p w14:paraId="56CA38A4" w14:textId="77777777" w:rsidR="00264FE7" w:rsidRPr="004934C4" w:rsidRDefault="00264FE7" w:rsidP="008B5F68">
            <w:pPr>
              <w:spacing w:after="600"/>
              <w:contextualSpacing/>
              <w:jc w:val="center"/>
              <w:rPr>
                <w:rFonts w:ascii="Cambria" w:hAnsi="Cambria" w:cs="Times New Roman"/>
                <w:b/>
                <w:bCs/>
                <w:sz w:val="24"/>
                <w:szCs w:val="24"/>
                <w:lang w:val="en-US"/>
              </w:rPr>
            </w:pPr>
            <w:r w:rsidRPr="004934C4">
              <w:rPr>
                <w:rFonts w:ascii="Cambria" w:hAnsi="Cambria" w:cs="Times New Roman"/>
                <w:b/>
                <w:bCs/>
                <w:sz w:val="24"/>
                <w:szCs w:val="24"/>
                <w:lang w:val="en-US"/>
              </w:rPr>
              <w:t>NAMA BULAN</w:t>
            </w:r>
          </w:p>
        </w:tc>
        <w:tc>
          <w:tcPr>
            <w:tcW w:w="7036" w:type="dxa"/>
            <w:gridSpan w:val="2"/>
            <w:shd w:val="clear" w:color="auto" w:fill="auto"/>
          </w:tcPr>
          <w:p w14:paraId="26EBC379" w14:textId="77777777" w:rsidR="00264FE7" w:rsidRPr="004934C4" w:rsidRDefault="00264FE7" w:rsidP="009A5250">
            <w:pPr>
              <w:spacing w:after="600"/>
              <w:contextualSpacing/>
              <w:jc w:val="center"/>
              <w:rPr>
                <w:rFonts w:ascii="Cambria" w:hAnsi="Cambria" w:cs="Times New Roman"/>
                <w:b/>
                <w:bCs/>
                <w:sz w:val="24"/>
                <w:szCs w:val="24"/>
                <w:lang w:val="en-US"/>
              </w:rPr>
            </w:pPr>
            <w:r w:rsidRPr="004934C4">
              <w:rPr>
                <w:rFonts w:ascii="Cambria" w:hAnsi="Cambria" w:cs="Times New Roman"/>
                <w:b/>
                <w:bCs/>
                <w:sz w:val="24"/>
                <w:szCs w:val="24"/>
                <w:lang w:val="en-US"/>
              </w:rPr>
              <w:t>1446 H</w:t>
            </w:r>
          </w:p>
        </w:tc>
      </w:tr>
      <w:tr w:rsidR="00264FE7" w:rsidRPr="004934C4" w14:paraId="09F38180" w14:textId="77777777" w:rsidTr="004934C4">
        <w:tc>
          <w:tcPr>
            <w:tcW w:w="1985" w:type="dxa"/>
            <w:vMerge/>
            <w:shd w:val="clear" w:color="auto" w:fill="auto"/>
          </w:tcPr>
          <w:p w14:paraId="2460CBBB" w14:textId="77777777" w:rsidR="00264FE7" w:rsidRPr="004934C4" w:rsidRDefault="00264FE7" w:rsidP="009A5250">
            <w:pPr>
              <w:spacing w:after="600"/>
              <w:contextualSpacing/>
              <w:rPr>
                <w:rFonts w:ascii="Cambria" w:hAnsi="Cambria" w:cs="Times New Roman"/>
                <w:sz w:val="24"/>
                <w:szCs w:val="24"/>
                <w:lang w:val="en-US"/>
              </w:rPr>
            </w:pPr>
          </w:p>
        </w:tc>
        <w:tc>
          <w:tcPr>
            <w:tcW w:w="3657" w:type="dxa"/>
            <w:shd w:val="clear" w:color="auto" w:fill="auto"/>
            <w:vAlign w:val="center"/>
          </w:tcPr>
          <w:p w14:paraId="3074896B" w14:textId="77777777" w:rsidR="00264FE7" w:rsidRPr="004934C4" w:rsidRDefault="00CB3387" w:rsidP="003478B1">
            <w:pPr>
              <w:spacing w:after="600"/>
              <w:contextualSpacing/>
              <w:jc w:val="center"/>
              <w:rPr>
                <w:rFonts w:ascii="Cambria" w:hAnsi="Cambria" w:cs="Times New Roman"/>
                <w:b/>
                <w:bCs/>
                <w:sz w:val="24"/>
                <w:szCs w:val="24"/>
                <w:lang w:val="en-US"/>
              </w:rPr>
            </w:pPr>
            <w:r w:rsidRPr="004934C4">
              <w:rPr>
                <w:rFonts w:ascii="Cambria" w:hAnsi="Cambria" w:cs="Times New Roman"/>
                <w:b/>
                <w:bCs/>
                <w:sz w:val="24"/>
                <w:szCs w:val="24"/>
                <w:lang w:val="en-US"/>
              </w:rPr>
              <w:t>NEO</w:t>
            </w:r>
            <w:r w:rsidR="003478B1" w:rsidRPr="004934C4">
              <w:rPr>
                <w:rFonts w:ascii="Cambria" w:hAnsi="Cambria" w:cs="Times New Roman"/>
                <w:b/>
                <w:bCs/>
                <w:sz w:val="24"/>
                <w:szCs w:val="24"/>
                <w:lang w:val="en-US"/>
              </w:rPr>
              <w:t xml:space="preserve"> </w:t>
            </w:r>
            <w:r w:rsidRPr="004934C4">
              <w:rPr>
                <w:rFonts w:ascii="Cambria" w:hAnsi="Cambria" w:cs="Times New Roman"/>
                <w:b/>
                <w:bCs/>
                <w:sz w:val="24"/>
                <w:szCs w:val="24"/>
                <w:lang w:val="en-US"/>
              </w:rPr>
              <w:t>MABIMS</w:t>
            </w:r>
          </w:p>
        </w:tc>
        <w:tc>
          <w:tcPr>
            <w:tcW w:w="3379" w:type="dxa"/>
            <w:shd w:val="clear" w:color="auto" w:fill="auto"/>
            <w:vAlign w:val="center"/>
          </w:tcPr>
          <w:p w14:paraId="01C8A877" w14:textId="77777777" w:rsidR="00264FE7" w:rsidRPr="004934C4" w:rsidRDefault="00264FE7" w:rsidP="004C4676">
            <w:pPr>
              <w:spacing w:after="600"/>
              <w:contextualSpacing/>
              <w:jc w:val="center"/>
              <w:rPr>
                <w:rFonts w:ascii="Cambria" w:hAnsi="Cambria" w:cs="Times New Roman"/>
                <w:b/>
                <w:bCs/>
                <w:sz w:val="24"/>
                <w:szCs w:val="24"/>
                <w:lang w:val="en-US"/>
              </w:rPr>
            </w:pPr>
            <w:r w:rsidRPr="004934C4">
              <w:rPr>
                <w:rFonts w:ascii="Cambria" w:hAnsi="Cambria" w:cs="Times New Roman"/>
                <w:b/>
                <w:bCs/>
                <w:sz w:val="24"/>
                <w:szCs w:val="24"/>
                <w:lang w:val="en-US"/>
              </w:rPr>
              <w:t>KHGT MUHAMMADIYAH</w:t>
            </w:r>
          </w:p>
        </w:tc>
      </w:tr>
      <w:tr w:rsidR="00272590" w:rsidRPr="004934C4" w14:paraId="17A298CF" w14:textId="77777777" w:rsidTr="004934C4">
        <w:tc>
          <w:tcPr>
            <w:tcW w:w="1985" w:type="dxa"/>
            <w:shd w:val="clear" w:color="auto" w:fill="auto"/>
          </w:tcPr>
          <w:p w14:paraId="5DBBBBAE" w14:textId="77777777" w:rsidR="00272590" w:rsidRPr="004934C4" w:rsidRDefault="003E2EB9" w:rsidP="009A5250">
            <w:pPr>
              <w:spacing w:after="600"/>
              <w:contextualSpacing/>
              <w:rPr>
                <w:rFonts w:ascii="Cambria" w:hAnsi="Cambria" w:cs="Times New Roman"/>
                <w:sz w:val="24"/>
                <w:szCs w:val="24"/>
                <w:lang w:val="en-US"/>
              </w:rPr>
            </w:pPr>
            <w:r w:rsidRPr="004934C4">
              <w:rPr>
                <w:rFonts w:ascii="Cambria" w:hAnsi="Cambria" w:cs="Times New Roman"/>
                <w:sz w:val="24"/>
                <w:szCs w:val="24"/>
                <w:lang w:val="en-US"/>
              </w:rPr>
              <w:t xml:space="preserve">1 </w:t>
            </w:r>
            <w:r w:rsidR="00272590" w:rsidRPr="004934C4">
              <w:rPr>
                <w:rFonts w:ascii="Cambria" w:hAnsi="Cambria" w:cs="Times New Roman"/>
                <w:sz w:val="24"/>
                <w:szCs w:val="24"/>
                <w:lang w:val="en-US"/>
              </w:rPr>
              <w:t>Muharram</w:t>
            </w:r>
          </w:p>
        </w:tc>
        <w:tc>
          <w:tcPr>
            <w:tcW w:w="3657" w:type="dxa"/>
            <w:shd w:val="clear" w:color="auto" w:fill="auto"/>
          </w:tcPr>
          <w:p w14:paraId="061BEB2E" w14:textId="77777777" w:rsidR="00272590" w:rsidRPr="004934C4" w:rsidRDefault="00272590" w:rsidP="009A5250">
            <w:pPr>
              <w:spacing w:after="600"/>
              <w:contextualSpacing/>
              <w:rPr>
                <w:rFonts w:ascii="Cambria" w:hAnsi="Cambria" w:cs="Times New Roman"/>
                <w:sz w:val="24"/>
                <w:szCs w:val="24"/>
                <w:lang w:val="en-US"/>
              </w:rPr>
            </w:pPr>
            <w:r w:rsidRPr="004934C4">
              <w:rPr>
                <w:rFonts w:ascii="Cambria" w:hAnsi="Cambria" w:cs="Times New Roman"/>
                <w:sz w:val="24"/>
                <w:szCs w:val="24"/>
                <w:lang w:val="en-US"/>
              </w:rPr>
              <w:t xml:space="preserve">Ahad </w:t>
            </w:r>
            <w:proofErr w:type="spellStart"/>
            <w:r w:rsidRPr="004934C4">
              <w:rPr>
                <w:rFonts w:ascii="Cambria" w:hAnsi="Cambria" w:cs="Times New Roman"/>
                <w:sz w:val="24"/>
                <w:szCs w:val="24"/>
                <w:lang w:val="en-US"/>
              </w:rPr>
              <w:t>Kliwon</w:t>
            </w:r>
            <w:proofErr w:type="spellEnd"/>
            <w:r w:rsidRPr="004934C4">
              <w:rPr>
                <w:rFonts w:ascii="Cambria" w:hAnsi="Cambria" w:cs="Times New Roman"/>
                <w:sz w:val="24"/>
                <w:szCs w:val="24"/>
                <w:lang w:val="en-US"/>
              </w:rPr>
              <w:t>, 7 Juli 2024 M</w:t>
            </w:r>
          </w:p>
        </w:tc>
        <w:tc>
          <w:tcPr>
            <w:tcW w:w="3379" w:type="dxa"/>
            <w:shd w:val="clear" w:color="auto" w:fill="auto"/>
          </w:tcPr>
          <w:p w14:paraId="7819FA41" w14:textId="77777777" w:rsidR="00272590" w:rsidRPr="004934C4" w:rsidRDefault="00272590" w:rsidP="009A5250">
            <w:pPr>
              <w:spacing w:after="600"/>
              <w:contextualSpacing/>
              <w:rPr>
                <w:rFonts w:ascii="Cambria" w:hAnsi="Cambria" w:cs="Times New Roman"/>
                <w:sz w:val="24"/>
                <w:szCs w:val="24"/>
                <w:lang w:val="en-US"/>
              </w:rPr>
            </w:pPr>
            <w:r w:rsidRPr="004934C4">
              <w:rPr>
                <w:rFonts w:ascii="Cambria" w:hAnsi="Cambria" w:cs="Times New Roman"/>
                <w:sz w:val="24"/>
                <w:szCs w:val="24"/>
                <w:lang w:val="en-US"/>
              </w:rPr>
              <w:t>Ahad</w:t>
            </w:r>
            <w:r w:rsidR="002A05A5" w:rsidRPr="004934C4">
              <w:rPr>
                <w:rFonts w:ascii="Cambria" w:hAnsi="Cambria" w:cs="Times New Roman"/>
                <w:sz w:val="24"/>
                <w:szCs w:val="24"/>
                <w:lang w:val="en-US"/>
              </w:rPr>
              <w:t xml:space="preserve"> </w:t>
            </w:r>
            <w:proofErr w:type="spellStart"/>
            <w:r w:rsidR="002A05A5" w:rsidRPr="004934C4">
              <w:rPr>
                <w:rFonts w:ascii="Cambria" w:hAnsi="Cambria" w:cs="Times New Roman"/>
                <w:sz w:val="24"/>
                <w:szCs w:val="24"/>
                <w:lang w:val="en-US"/>
              </w:rPr>
              <w:t>Kliwon</w:t>
            </w:r>
            <w:proofErr w:type="spellEnd"/>
            <w:r w:rsidRPr="004934C4">
              <w:rPr>
                <w:rFonts w:ascii="Cambria" w:hAnsi="Cambria" w:cs="Times New Roman"/>
                <w:sz w:val="24"/>
                <w:szCs w:val="24"/>
                <w:lang w:val="en-US"/>
              </w:rPr>
              <w:t xml:space="preserve">, 7 Juli 2024 </w:t>
            </w:r>
          </w:p>
        </w:tc>
      </w:tr>
      <w:tr w:rsidR="00272590" w:rsidRPr="004934C4" w14:paraId="6D3A13E2" w14:textId="77777777" w:rsidTr="004934C4">
        <w:tc>
          <w:tcPr>
            <w:tcW w:w="1985" w:type="dxa"/>
            <w:shd w:val="clear" w:color="auto" w:fill="auto"/>
          </w:tcPr>
          <w:p w14:paraId="53CD0727" w14:textId="77777777" w:rsidR="00272590" w:rsidRPr="004934C4" w:rsidRDefault="003E2EB9" w:rsidP="009A5250">
            <w:pPr>
              <w:spacing w:after="600"/>
              <w:contextualSpacing/>
              <w:rPr>
                <w:rFonts w:ascii="Cambria" w:hAnsi="Cambria" w:cs="Times New Roman"/>
                <w:sz w:val="24"/>
                <w:szCs w:val="24"/>
                <w:lang w:val="en-US"/>
              </w:rPr>
            </w:pPr>
            <w:r w:rsidRPr="004934C4">
              <w:rPr>
                <w:rFonts w:ascii="Cambria" w:hAnsi="Cambria" w:cs="Times New Roman"/>
                <w:sz w:val="24"/>
                <w:szCs w:val="24"/>
                <w:lang w:val="en-US"/>
              </w:rPr>
              <w:t xml:space="preserve">1 </w:t>
            </w:r>
            <w:r w:rsidR="00272590" w:rsidRPr="004934C4">
              <w:rPr>
                <w:rFonts w:ascii="Cambria" w:hAnsi="Cambria" w:cs="Times New Roman"/>
                <w:sz w:val="24"/>
                <w:szCs w:val="24"/>
                <w:lang w:val="en-US"/>
              </w:rPr>
              <w:t>Shafar</w:t>
            </w:r>
          </w:p>
        </w:tc>
        <w:tc>
          <w:tcPr>
            <w:tcW w:w="3657" w:type="dxa"/>
            <w:shd w:val="clear" w:color="auto" w:fill="auto"/>
          </w:tcPr>
          <w:p w14:paraId="7B9847B8" w14:textId="77777777" w:rsidR="00272590" w:rsidRPr="004934C4" w:rsidRDefault="00272590" w:rsidP="009A5250">
            <w:pPr>
              <w:spacing w:after="600"/>
              <w:contextualSpacing/>
              <w:rPr>
                <w:rFonts w:ascii="Cambria" w:hAnsi="Cambria" w:cs="Times New Roman"/>
                <w:sz w:val="24"/>
                <w:szCs w:val="24"/>
                <w:lang w:val="en-US"/>
              </w:rPr>
            </w:pPr>
            <w:r w:rsidRPr="004934C4">
              <w:rPr>
                <w:rFonts w:ascii="Cambria" w:hAnsi="Cambria" w:cs="Times New Roman"/>
                <w:sz w:val="24"/>
                <w:szCs w:val="24"/>
                <w:lang w:val="en-US"/>
              </w:rPr>
              <w:t xml:space="preserve">Selasa </w:t>
            </w:r>
            <w:proofErr w:type="spellStart"/>
            <w:r w:rsidRPr="004934C4">
              <w:rPr>
                <w:rFonts w:ascii="Cambria" w:hAnsi="Cambria" w:cs="Times New Roman"/>
                <w:sz w:val="24"/>
                <w:szCs w:val="24"/>
                <w:lang w:val="en-US"/>
              </w:rPr>
              <w:t>Kliwon</w:t>
            </w:r>
            <w:proofErr w:type="spellEnd"/>
            <w:r w:rsidRPr="004934C4">
              <w:rPr>
                <w:rFonts w:ascii="Cambria" w:hAnsi="Cambria" w:cs="Times New Roman"/>
                <w:sz w:val="24"/>
                <w:szCs w:val="24"/>
                <w:lang w:val="en-US"/>
              </w:rPr>
              <w:t xml:space="preserve">, 6 Agustus 2024 </w:t>
            </w:r>
          </w:p>
        </w:tc>
        <w:tc>
          <w:tcPr>
            <w:tcW w:w="3379" w:type="dxa"/>
            <w:shd w:val="clear" w:color="auto" w:fill="auto"/>
          </w:tcPr>
          <w:p w14:paraId="1C0454E8" w14:textId="77777777" w:rsidR="00272590" w:rsidRPr="004934C4" w:rsidRDefault="00272590" w:rsidP="009A5250">
            <w:pPr>
              <w:spacing w:after="600"/>
              <w:contextualSpacing/>
              <w:rPr>
                <w:rFonts w:ascii="Cambria" w:hAnsi="Cambria" w:cs="Times New Roman"/>
                <w:sz w:val="24"/>
                <w:szCs w:val="24"/>
                <w:lang w:val="en-US"/>
              </w:rPr>
            </w:pPr>
            <w:r w:rsidRPr="004934C4">
              <w:rPr>
                <w:rFonts w:ascii="Cambria" w:hAnsi="Cambria" w:cs="Times New Roman"/>
                <w:sz w:val="24"/>
                <w:szCs w:val="24"/>
                <w:lang w:val="en-US"/>
              </w:rPr>
              <w:t>Senin</w:t>
            </w:r>
            <w:r w:rsidR="007C1B61" w:rsidRPr="004934C4">
              <w:rPr>
                <w:rFonts w:ascii="Cambria" w:hAnsi="Cambria" w:cs="Times New Roman"/>
                <w:sz w:val="24"/>
                <w:szCs w:val="24"/>
                <w:lang w:val="en-US"/>
              </w:rPr>
              <w:t xml:space="preserve"> Wage</w:t>
            </w:r>
            <w:r w:rsidRPr="004934C4">
              <w:rPr>
                <w:rFonts w:ascii="Cambria" w:hAnsi="Cambria" w:cs="Times New Roman"/>
                <w:sz w:val="24"/>
                <w:szCs w:val="24"/>
                <w:lang w:val="en-US"/>
              </w:rPr>
              <w:t xml:space="preserve">, 5 Agustus 2024 </w:t>
            </w:r>
          </w:p>
        </w:tc>
      </w:tr>
      <w:tr w:rsidR="00272590" w:rsidRPr="004934C4" w14:paraId="0084CAE7" w14:textId="77777777" w:rsidTr="004934C4">
        <w:tc>
          <w:tcPr>
            <w:tcW w:w="1985" w:type="dxa"/>
            <w:shd w:val="clear" w:color="auto" w:fill="auto"/>
          </w:tcPr>
          <w:p w14:paraId="6819A981" w14:textId="77777777" w:rsidR="00272590" w:rsidRPr="004934C4" w:rsidRDefault="003E2EB9" w:rsidP="009A5250">
            <w:pPr>
              <w:spacing w:after="600"/>
              <w:contextualSpacing/>
              <w:rPr>
                <w:rFonts w:ascii="Cambria" w:hAnsi="Cambria" w:cs="Times New Roman"/>
                <w:sz w:val="24"/>
                <w:szCs w:val="24"/>
                <w:lang w:val="en-US"/>
              </w:rPr>
            </w:pPr>
            <w:r w:rsidRPr="004934C4">
              <w:rPr>
                <w:rFonts w:ascii="Cambria" w:hAnsi="Cambria" w:cs="Times New Roman"/>
                <w:sz w:val="24"/>
                <w:szCs w:val="24"/>
                <w:lang w:val="en-US"/>
              </w:rPr>
              <w:t xml:space="preserve">1 </w:t>
            </w:r>
            <w:r w:rsidR="00D475A3" w:rsidRPr="004934C4">
              <w:rPr>
                <w:rFonts w:ascii="Cambria" w:hAnsi="Cambria" w:cs="Times New Roman"/>
                <w:sz w:val="24"/>
                <w:szCs w:val="24"/>
                <w:lang w:val="en-US"/>
              </w:rPr>
              <w:t>Rabiul Awal</w:t>
            </w:r>
          </w:p>
        </w:tc>
        <w:tc>
          <w:tcPr>
            <w:tcW w:w="3657" w:type="dxa"/>
            <w:shd w:val="clear" w:color="auto" w:fill="auto"/>
          </w:tcPr>
          <w:p w14:paraId="3B88A2FD" w14:textId="77777777" w:rsidR="00272590" w:rsidRPr="004934C4" w:rsidRDefault="00272590" w:rsidP="009A5250">
            <w:pPr>
              <w:spacing w:after="600"/>
              <w:contextualSpacing/>
              <w:rPr>
                <w:rFonts w:ascii="Cambria" w:hAnsi="Cambria" w:cs="Times New Roman"/>
                <w:sz w:val="24"/>
                <w:szCs w:val="24"/>
                <w:lang w:val="en-US"/>
              </w:rPr>
            </w:pPr>
            <w:r w:rsidRPr="004934C4">
              <w:rPr>
                <w:rFonts w:ascii="Cambria" w:hAnsi="Cambria" w:cs="Times New Roman"/>
                <w:sz w:val="24"/>
                <w:szCs w:val="24"/>
                <w:lang w:val="en-US"/>
              </w:rPr>
              <w:t xml:space="preserve">Kamis </w:t>
            </w:r>
            <w:proofErr w:type="spellStart"/>
            <w:r w:rsidRPr="004934C4">
              <w:rPr>
                <w:rFonts w:ascii="Cambria" w:hAnsi="Cambria" w:cs="Times New Roman"/>
                <w:sz w:val="24"/>
                <w:szCs w:val="24"/>
                <w:lang w:val="en-US"/>
              </w:rPr>
              <w:t>Kliwon</w:t>
            </w:r>
            <w:proofErr w:type="spellEnd"/>
            <w:r w:rsidRPr="004934C4">
              <w:rPr>
                <w:rFonts w:ascii="Cambria" w:hAnsi="Cambria" w:cs="Times New Roman"/>
                <w:sz w:val="24"/>
                <w:szCs w:val="24"/>
                <w:lang w:val="en-US"/>
              </w:rPr>
              <w:t xml:space="preserve">, 5 September 2024 </w:t>
            </w:r>
          </w:p>
        </w:tc>
        <w:tc>
          <w:tcPr>
            <w:tcW w:w="3379" w:type="dxa"/>
            <w:shd w:val="clear" w:color="auto" w:fill="auto"/>
          </w:tcPr>
          <w:p w14:paraId="03E197AF" w14:textId="77777777" w:rsidR="00272590" w:rsidRPr="004934C4" w:rsidRDefault="00272590" w:rsidP="009A5250">
            <w:pPr>
              <w:spacing w:after="600"/>
              <w:contextualSpacing/>
              <w:rPr>
                <w:rFonts w:ascii="Cambria" w:hAnsi="Cambria" w:cs="Times New Roman"/>
                <w:sz w:val="24"/>
                <w:szCs w:val="24"/>
                <w:lang w:val="en-US"/>
              </w:rPr>
            </w:pPr>
            <w:r w:rsidRPr="004934C4">
              <w:rPr>
                <w:rFonts w:ascii="Cambria" w:hAnsi="Cambria" w:cs="Times New Roman"/>
                <w:sz w:val="24"/>
                <w:szCs w:val="24"/>
                <w:lang w:val="en-US"/>
              </w:rPr>
              <w:t>Rabu</w:t>
            </w:r>
            <w:r w:rsidR="007C1B61" w:rsidRPr="004934C4">
              <w:rPr>
                <w:rFonts w:ascii="Cambria" w:hAnsi="Cambria" w:cs="Times New Roman"/>
                <w:sz w:val="24"/>
                <w:szCs w:val="24"/>
                <w:lang w:val="en-US"/>
              </w:rPr>
              <w:t xml:space="preserve"> Wage</w:t>
            </w:r>
            <w:r w:rsidRPr="004934C4">
              <w:rPr>
                <w:rFonts w:ascii="Cambria" w:hAnsi="Cambria" w:cs="Times New Roman"/>
                <w:sz w:val="24"/>
                <w:szCs w:val="24"/>
                <w:lang w:val="en-US"/>
              </w:rPr>
              <w:t xml:space="preserve">, 4 September 2024 </w:t>
            </w:r>
          </w:p>
        </w:tc>
      </w:tr>
      <w:tr w:rsidR="00272590" w:rsidRPr="004934C4" w14:paraId="36F1F97B" w14:textId="77777777" w:rsidTr="004934C4">
        <w:tc>
          <w:tcPr>
            <w:tcW w:w="1985" w:type="dxa"/>
            <w:shd w:val="clear" w:color="auto" w:fill="auto"/>
          </w:tcPr>
          <w:p w14:paraId="0168A77C" w14:textId="77777777" w:rsidR="00272590" w:rsidRPr="004934C4" w:rsidRDefault="003E2EB9" w:rsidP="009A5250">
            <w:pPr>
              <w:spacing w:after="600"/>
              <w:contextualSpacing/>
              <w:rPr>
                <w:rFonts w:ascii="Cambria" w:hAnsi="Cambria" w:cs="Times New Roman"/>
                <w:sz w:val="24"/>
                <w:szCs w:val="24"/>
                <w:lang w:val="en-US"/>
              </w:rPr>
            </w:pPr>
            <w:r w:rsidRPr="004934C4">
              <w:rPr>
                <w:rFonts w:ascii="Cambria" w:hAnsi="Cambria" w:cs="Times New Roman"/>
                <w:sz w:val="24"/>
                <w:szCs w:val="24"/>
                <w:lang w:val="en-US"/>
              </w:rPr>
              <w:t xml:space="preserve">1 </w:t>
            </w:r>
            <w:r w:rsidR="00D475A3" w:rsidRPr="004934C4">
              <w:rPr>
                <w:rFonts w:ascii="Cambria" w:hAnsi="Cambria" w:cs="Times New Roman"/>
                <w:sz w:val="24"/>
                <w:szCs w:val="24"/>
                <w:lang w:val="en-US"/>
              </w:rPr>
              <w:t>Rabiul Akhir</w:t>
            </w:r>
          </w:p>
        </w:tc>
        <w:tc>
          <w:tcPr>
            <w:tcW w:w="3657" w:type="dxa"/>
            <w:shd w:val="clear" w:color="auto" w:fill="auto"/>
          </w:tcPr>
          <w:p w14:paraId="26EDEFEE" w14:textId="77777777" w:rsidR="00272590" w:rsidRPr="004934C4" w:rsidRDefault="00272590" w:rsidP="009A5250">
            <w:pPr>
              <w:spacing w:after="600"/>
              <w:contextualSpacing/>
              <w:rPr>
                <w:rFonts w:ascii="Cambria" w:hAnsi="Cambria" w:cs="Times New Roman"/>
                <w:sz w:val="24"/>
                <w:szCs w:val="24"/>
                <w:lang w:val="en-US"/>
              </w:rPr>
            </w:pPr>
            <w:r w:rsidRPr="004934C4">
              <w:rPr>
                <w:rFonts w:ascii="Cambria" w:hAnsi="Cambria" w:cs="Times New Roman"/>
                <w:sz w:val="24"/>
                <w:szCs w:val="24"/>
                <w:lang w:val="en-US"/>
              </w:rPr>
              <w:t xml:space="preserve">Jumat Wage, 4 Oktober 2024 </w:t>
            </w:r>
          </w:p>
        </w:tc>
        <w:tc>
          <w:tcPr>
            <w:tcW w:w="3379" w:type="dxa"/>
            <w:shd w:val="clear" w:color="auto" w:fill="auto"/>
          </w:tcPr>
          <w:p w14:paraId="111A3F10" w14:textId="77777777" w:rsidR="00272590" w:rsidRPr="004934C4" w:rsidRDefault="00272590" w:rsidP="009A5250">
            <w:pPr>
              <w:spacing w:after="600"/>
              <w:contextualSpacing/>
              <w:rPr>
                <w:rFonts w:ascii="Cambria" w:hAnsi="Cambria" w:cs="Times New Roman"/>
                <w:sz w:val="24"/>
                <w:szCs w:val="24"/>
                <w:lang w:val="en-US"/>
              </w:rPr>
            </w:pPr>
            <w:r w:rsidRPr="004934C4">
              <w:rPr>
                <w:rFonts w:ascii="Cambria" w:hAnsi="Cambria" w:cs="Times New Roman"/>
                <w:sz w:val="24"/>
                <w:szCs w:val="24"/>
                <w:lang w:val="en-US"/>
              </w:rPr>
              <w:t>Jumat</w:t>
            </w:r>
            <w:r w:rsidR="002A05A5" w:rsidRPr="004934C4">
              <w:rPr>
                <w:rFonts w:ascii="Cambria" w:hAnsi="Cambria" w:cs="Times New Roman"/>
                <w:sz w:val="24"/>
                <w:szCs w:val="24"/>
                <w:lang w:val="en-US"/>
              </w:rPr>
              <w:t xml:space="preserve"> Wage</w:t>
            </w:r>
            <w:r w:rsidRPr="004934C4">
              <w:rPr>
                <w:rFonts w:ascii="Cambria" w:hAnsi="Cambria" w:cs="Times New Roman"/>
                <w:sz w:val="24"/>
                <w:szCs w:val="24"/>
                <w:lang w:val="en-US"/>
              </w:rPr>
              <w:t xml:space="preserve">, 4 Oktober 2024 </w:t>
            </w:r>
          </w:p>
        </w:tc>
      </w:tr>
      <w:tr w:rsidR="00272590" w:rsidRPr="004934C4" w14:paraId="3538B5B9" w14:textId="77777777" w:rsidTr="004934C4">
        <w:tc>
          <w:tcPr>
            <w:tcW w:w="1985" w:type="dxa"/>
            <w:shd w:val="clear" w:color="auto" w:fill="auto"/>
          </w:tcPr>
          <w:p w14:paraId="7BFCA967" w14:textId="77777777" w:rsidR="00272590" w:rsidRPr="004934C4" w:rsidRDefault="003E2EB9" w:rsidP="009A5250">
            <w:pPr>
              <w:spacing w:after="600"/>
              <w:contextualSpacing/>
              <w:rPr>
                <w:rFonts w:ascii="Cambria" w:hAnsi="Cambria" w:cs="Times New Roman"/>
                <w:sz w:val="24"/>
                <w:szCs w:val="24"/>
                <w:lang w:val="en-US"/>
              </w:rPr>
            </w:pPr>
            <w:r w:rsidRPr="004934C4">
              <w:rPr>
                <w:rFonts w:ascii="Cambria" w:hAnsi="Cambria" w:cs="Times New Roman"/>
                <w:sz w:val="24"/>
                <w:szCs w:val="24"/>
                <w:lang w:val="en-US"/>
              </w:rPr>
              <w:t xml:space="preserve">1 </w:t>
            </w:r>
            <w:proofErr w:type="spellStart"/>
            <w:r w:rsidR="00D475A3" w:rsidRPr="004934C4">
              <w:rPr>
                <w:rFonts w:ascii="Cambria" w:hAnsi="Cambria" w:cs="Times New Roman"/>
                <w:sz w:val="24"/>
                <w:szCs w:val="24"/>
                <w:lang w:val="en-US"/>
              </w:rPr>
              <w:t>Jumadil</w:t>
            </w:r>
            <w:proofErr w:type="spellEnd"/>
            <w:r w:rsidR="00D475A3" w:rsidRPr="004934C4">
              <w:rPr>
                <w:rFonts w:ascii="Cambria" w:hAnsi="Cambria" w:cs="Times New Roman"/>
                <w:sz w:val="24"/>
                <w:szCs w:val="24"/>
                <w:lang w:val="en-US"/>
              </w:rPr>
              <w:t xml:space="preserve"> Awal</w:t>
            </w:r>
          </w:p>
        </w:tc>
        <w:tc>
          <w:tcPr>
            <w:tcW w:w="3657" w:type="dxa"/>
            <w:shd w:val="clear" w:color="auto" w:fill="auto"/>
          </w:tcPr>
          <w:p w14:paraId="26FBC21D" w14:textId="77777777" w:rsidR="00272590" w:rsidRPr="004934C4" w:rsidRDefault="00272590" w:rsidP="009A5250">
            <w:pPr>
              <w:spacing w:after="600"/>
              <w:contextualSpacing/>
              <w:rPr>
                <w:rFonts w:ascii="Cambria" w:hAnsi="Cambria" w:cs="Times New Roman"/>
                <w:sz w:val="24"/>
                <w:szCs w:val="24"/>
                <w:lang w:val="en-US"/>
              </w:rPr>
            </w:pPr>
            <w:r w:rsidRPr="004934C4">
              <w:rPr>
                <w:rFonts w:ascii="Cambria" w:hAnsi="Cambria" w:cs="Times New Roman"/>
                <w:sz w:val="24"/>
                <w:szCs w:val="24"/>
                <w:lang w:val="en-US"/>
              </w:rPr>
              <w:t xml:space="preserve">Ahad Wage, 3 November 2024 </w:t>
            </w:r>
          </w:p>
        </w:tc>
        <w:tc>
          <w:tcPr>
            <w:tcW w:w="3379" w:type="dxa"/>
            <w:shd w:val="clear" w:color="auto" w:fill="auto"/>
          </w:tcPr>
          <w:p w14:paraId="2352A961" w14:textId="77777777" w:rsidR="00272590" w:rsidRPr="004934C4" w:rsidRDefault="00272590" w:rsidP="009A5250">
            <w:pPr>
              <w:spacing w:after="600"/>
              <w:contextualSpacing/>
              <w:rPr>
                <w:rFonts w:ascii="Cambria" w:hAnsi="Cambria" w:cs="Times New Roman"/>
                <w:sz w:val="24"/>
                <w:szCs w:val="24"/>
                <w:lang w:val="en-US"/>
              </w:rPr>
            </w:pPr>
            <w:r w:rsidRPr="004934C4">
              <w:rPr>
                <w:rFonts w:ascii="Cambria" w:hAnsi="Cambria" w:cs="Times New Roman"/>
                <w:sz w:val="24"/>
                <w:szCs w:val="24"/>
                <w:lang w:val="en-US"/>
              </w:rPr>
              <w:t>Ahad</w:t>
            </w:r>
            <w:r w:rsidR="002A05A5" w:rsidRPr="004934C4">
              <w:rPr>
                <w:rFonts w:ascii="Cambria" w:hAnsi="Cambria" w:cs="Times New Roman"/>
                <w:sz w:val="24"/>
                <w:szCs w:val="24"/>
                <w:lang w:val="en-US"/>
              </w:rPr>
              <w:t xml:space="preserve"> Wage</w:t>
            </w:r>
            <w:r w:rsidRPr="004934C4">
              <w:rPr>
                <w:rFonts w:ascii="Cambria" w:hAnsi="Cambria" w:cs="Times New Roman"/>
                <w:sz w:val="24"/>
                <w:szCs w:val="24"/>
                <w:lang w:val="en-US"/>
              </w:rPr>
              <w:t xml:space="preserve">, 3 November 2024 </w:t>
            </w:r>
          </w:p>
        </w:tc>
      </w:tr>
      <w:tr w:rsidR="00272590" w:rsidRPr="004934C4" w14:paraId="00C195A0" w14:textId="77777777" w:rsidTr="004934C4">
        <w:tc>
          <w:tcPr>
            <w:tcW w:w="1985" w:type="dxa"/>
            <w:shd w:val="clear" w:color="auto" w:fill="auto"/>
          </w:tcPr>
          <w:p w14:paraId="5BA0389F" w14:textId="77777777" w:rsidR="00272590" w:rsidRPr="004934C4" w:rsidRDefault="003E2EB9" w:rsidP="009A5250">
            <w:pPr>
              <w:spacing w:after="600"/>
              <w:contextualSpacing/>
              <w:rPr>
                <w:rFonts w:ascii="Cambria" w:hAnsi="Cambria" w:cs="Times New Roman"/>
                <w:sz w:val="24"/>
                <w:szCs w:val="24"/>
                <w:lang w:val="en-US"/>
              </w:rPr>
            </w:pPr>
            <w:r w:rsidRPr="004934C4">
              <w:rPr>
                <w:rFonts w:ascii="Cambria" w:hAnsi="Cambria" w:cs="Times New Roman"/>
                <w:sz w:val="24"/>
                <w:szCs w:val="24"/>
                <w:lang w:val="en-US"/>
              </w:rPr>
              <w:t xml:space="preserve">1 </w:t>
            </w:r>
            <w:proofErr w:type="spellStart"/>
            <w:r w:rsidR="00D475A3" w:rsidRPr="004934C4">
              <w:rPr>
                <w:rFonts w:ascii="Cambria" w:hAnsi="Cambria" w:cs="Times New Roman"/>
                <w:sz w:val="24"/>
                <w:szCs w:val="24"/>
                <w:lang w:val="en-US"/>
              </w:rPr>
              <w:t>Jumadil</w:t>
            </w:r>
            <w:proofErr w:type="spellEnd"/>
            <w:r w:rsidR="00D475A3" w:rsidRPr="004934C4">
              <w:rPr>
                <w:rFonts w:ascii="Cambria" w:hAnsi="Cambria" w:cs="Times New Roman"/>
                <w:sz w:val="24"/>
                <w:szCs w:val="24"/>
                <w:lang w:val="en-US"/>
              </w:rPr>
              <w:t xml:space="preserve"> Akhir</w:t>
            </w:r>
          </w:p>
        </w:tc>
        <w:tc>
          <w:tcPr>
            <w:tcW w:w="3657" w:type="dxa"/>
            <w:shd w:val="clear" w:color="auto" w:fill="auto"/>
          </w:tcPr>
          <w:p w14:paraId="2CA9115E" w14:textId="77777777" w:rsidR="00272590" w:rsidRPr="004934C4" w:rsidRDefault="00272590" w:rsidP="009A5250">
            <w:pPr>
              <w:spacing w:after="600"/>
              <w:contextualSpacing/>
              <w:rPr>
                <w:rFonts w:ascii="Cambria" w:hAnsi="Cambria" w:cs="Times New Roman"/>
                <w:sz w:val="24"/>
                <w:szCs w:val="24"/>
                <w:lang w:val="en-US"/>
              </w:rPr>
            </w:pPr>
            <w:r w:rsidRPr="004934C4">
              <w:rPr>
                <w:rFonts w:ascii="Cambria" w:hAnsi="Cambria" w:cs="Times New Roman"/>
                <w:sz w:val="24"/>
                <w:szCs w:val="24"/>
                <w:lang w:val="en-US"/>
              </w:rPr>
              <w:t xml:space="preserve">Selasa Wage, 3 </w:t>
            </w:r>
            <w:proofErr w:type="spellStart"/>
            <w:r w:rsidRPr="004934C4">
              <w:rPr>
                <w:rFonts w:ascii="Cambria" w:hAnsi="Cambria" w:cs="Times New Roman"/>
                <w:sz w:val="24"/>
                <w:szCs w:val="24"/>
                <w:lang w:val="en-US"/>
              </w:rPr>
              <w:t>Desember</w:t>
            </w:r>
            <w:proofErr w:type="spellEnd"/>
            <w:r w:rsidRPr="004934C4">
              <w:rPr>
                <w:rFonts w:ascii="Cambria" w:hAnsi="Cambria" w:cs="Times New Roman"/>
                <w:sz w:val="24"/>
                <w:szCs w:val="24"/>
                <w:lang w:val="en-US"/>
              </w:rPr>
              <w:t xml:space="preserve"> 2024 </w:t>
            </w:r>
          </w:p>
        </w:tc>
        <w:tc>
          <w:tcPr>
            <w:tcW w:w="3379" w:type="dxa"/>
            <w:shd w:val="clear" w:color="auto" w:fill="auto"/>
          </w:tcPr>
          <w:p w14:paraId="6D0C0250" w14:textId="77777777" w:rsidR="00272590" w:rsidRPr="004934C4" w:rsidRDefault="00272590" w:rsidP="009A5250">
            <w:pPr>
              <w:spacing w:after="600"/>
              <w:contextualSpacing/>
              <w:rPr>
                <w:rFonts w:ascii="Cambria" w:hAnsi="Cambria" w:cs="Times New Roman"/>
                <w:sz w:val="24"/>
                <w:szCs w:val="24"/>
                <w:lang w:val="en-US"/>
              </w:rPr>
            </w:pPr>
            <w:r w:rsidRPr="004934C4">
              <w:rPr>
                <w:rFonts w:ascii="Cambria" w:hAnsi="Cambria" w:cs="Times New Roman"/>
                <w:sz w:val="24"/>
                <w:szCs w:val="24"/>
                <w:lang w:val="en-US"/>
              </w:rPr>
              <w:t>Senin</w:t>
            </w:r>
            <w:r w:rsidR="007C1B61" w:rsidRPr="004934C4">
              <w:rPr>
                <w:rFonts w:ascii="Cambria" w:hAnsi="Cambria" w:cs="Times New Roman"/>
                <w:sz w:val="24"/>
                <w:szCs w:val="24"/>
                <w:lang w:val="en-US"/>
              </w:rPr>
              <w:t xml:space="preserve"> Pon</w:t>
            </w:r>
            <w:r w:rsidRPr="004934C4">
              <w:rPr>
                <w:rFonts w:ascii="Cambria" w:hAnsi="Cambria" w:cs="Times New Roman"/>
                <w:sz w:val="24"/>
                <w:szCs w:val="24"/>
                <w:lang w:val="en-US"/>
              </w:rPr>
              <w:t xml:space="preserve">, 2 </w:t>
            </w:r>
            <w:proofErr w:type="spellStart"/>
            <w:r w:rsidRPr="004934C4">
              <w:rPr>
                <w:rFonts w:ascii="Cambria" w:hAnsi="Cambria" w:cs="Times New Roman"/>
                <w:sz w:val="24"/>
                <w:szCs w:val="24"/>
                <w:lang w:val="en-US"/>
              </w:rPr>
              <w:t>Desember</w:t>
            </w:r>
            <w:proofErr w:type="spellEnd"/>
            <w:r w:rsidRPr="004934C4">
              <w:rPr>
                <w:rFonts w:ascii="Cambria" w:hAnsi="Cambria" w:cs="Times New Roman"/>
                <w:sz w:val="24"/>
                <w:szCs w:val="24"/>
                <w:lang w:val="en-US"/>
              </w:rPr>
              <w:t xml:space="preserve"> 2024 </w:t>
            </w:r>
          </w:p>
        </w:tc>
      </w:tr>
      <w:tr w:rsidR="00272590" w:rsidRPr="004934C4" w14:paraId="01EF6918" w14:textId="77777777" w:rsidTr="004934C4">
        <w:tc>
          <w:tcPr>
            <w:tcW w:w="1985" w:type="dxa"/>
            <w:shd w:val="clear" w:color="auto" w:fill="auto"/>
          </w:tcPr>
          <w:p w14:paraId="1D95D798" w14:textId="77777777" w:rsidR="00272590" w:rsidRPr="004934C4" w:rsidRDefault="003E2EB9" w:rsidP="009A5250">
            <w:pPr>
              <w:spacing w:after="600"/>
              <w:contextualSpacing/>
              <w:rPr>
                <w:rFonts w:ascii="Cambria" w:hAnsi="Cambria" w:cs="Times New Roman"/>
                <w:sz w:val="24"/>
                <w:szCs w:val="24"/>
                <w:lang w:val="en-US"/>
              </w:rPr>
            </w:pPr>
            <w:r w:rsidRPr="004934C4">
              <w:rPr>
                <w:rFonts w:ascii="Cambria" w:hAnsi="Cambria" w:cs="Times New Roman"/>
                <w:sz w:val="24"/>
                <w:szCs w:val="24"/>
                <w:lang w:val="en-US"/>
              </w:rPr>
              <w:t xml:space="preserve">1 </w:t>
            </w:r>
            <w:r w:rsidR="00272590" w:rsidRPr="004934C4">
              <w:rPr>
                <w:rFonts w:ascii="Cambria" w:hAnsi="Cambria" w:cs="Times New Roman"/>
                <w:sz w:val="24"/>
                <w:szCs w:val="24"/>
                <w:lang w:val="en-US"/>
              </w:rPr>
              <w:t>R</w:t>
            </w:r>
            <w:r w:rsidR="00D475A3" w:rsidRPr="004934C4">
              <w:rPr>
                <w:rFonts w:ascii="Cambria" w:hAnsi="Cambria" w:cs="Times New Roman"/>
                <w:sz w:val="24"/>
                <w:szCs w:val="24"/>
                <w:lang w:val="en-US"/>
              </w:rPr>
              <w:t>a</w:t>
            </w:r>
            <w:r w:rsidR="00272590" w:rsidRPr="004934C4">
              <w:rPr>
                <w:rFonts w:ascii="Cambria" w:hAnsi="Cambria" w:cs="Times New Roman"/>
                <w:sz w:val="24"/>
                <w:szCs w:val="24"/>
                <w:lang w:val="en-US"/>
              </w:rPr>
              <w:t>jab</w:t>
            </w:r>
          </w:p>
        </w:tc>
        <w:tc>
          <w:tcPr>
            <w:tcW w:w="3657" w:type="dxa"/>
            <w:shd w:val="clear" w:color="auto" w:fill="auto"/>
          </w:tcPr>
          <w:p w14:paraId="187CAC1A" w14:textId="77777777" w:rsidR="00272590" w:rsidRPr="004934C4" w:rsidRDefault="00272590" w:rsidP="009A5250">
            <w:pPr>
              <w:spacing w:after="600"/>
              <w:contextualSpacing/>
              <w:rPr>
                <w:rFonts w:ascii="Cambria" w:hAnsi="Cambria" w:cs="Times New Roman"/>
                <w:sz w:val="24"/>
                <w:szCs w:val="24"/>
                <w:lang w:val="en-US"/>
              </w:rPr>
            </w:pPr>
            <w:r w:rsidRPr="004934C4">
              <w:rPr>
                <w:rFonts w:ascii="Cambria" w:hAnsi="Cambria" w:cs="Times New Roman"/>
                <w:sz w:val="24"/>
                <w:szCs w:val="24"/>
                <w:lang w:val="en-US"/>
              </w:rPr>
              <w:t xml:space="preserve">Rabu Pon, 1 Januari 2025 </w:t>
            </w:r>
          </w:p>
        </w:tc>
        <w:tc>
          <w:tcPr>
            <w:tcW w:w="3379" w:type="dxa"/>
            <w:shd w:val="clear" w:color="auto" w:fill="auto"/>
          </w:tcPr>
          <w:p w14:paraId="01E3242C" w14:textId="77777777" w:rsidR="00272590" w:rsidRPr="004934C4" w:rsidRDefault="00272590" w:rsidP="009A5250">
            <w:pPr>
              <w:spacing w:after="600"/>
              <w:contextualSpacing/>
              <w:rPr>
                <w:rFonts w:ascii="Cambria" w:hAnsi="Cambria" w:cs="Times New Roman"/>
                <w:sz w:val="24"/>
                <w:szCs w:val="24"/>
                <w:lang w:val="en-US"/>
              </w:rPr>
            </w:pPr>
            <w:r w:rsidRPr="004934C4">
              <w:rPr>
                <w:rFonts w:ascii="Cambria" w:hAnsi="Cambria" w:cs="Times New Roman"/>
                <w:sz w:val="24"/>
                <w:szCs w:val="24"/>
                <w:lang w:val="en-US"/>
              </w:rPr>
              <w:t>Rabu</w:t>
            </w:r>
            <w:r w:rsidR="002A05A5" w:rsidRPr="004934C4">
              <w:rPr>
                <w:rFonts w:ascii="Cambria" w:hAnsi="Cambria" w:cs="Times New Roman"/>
                <w:sz w:val="24"/>
                <w:szCs w:val="24"/>
                <w:lang w:val="en-US"/>
              </w:rPr>
              <w:t xml:space="preserve"> Pon</w:t>
            </w:r>
            <w:r w:rsidRPr="004934C4">
              <w:rPr>
                <w:rFonts w:ascii="Cambria" w:hAnsi="Cambria" w:cs="Times New Roman"/>
                <w:sz w:val="24"/>
                <w:szCs w:val="24"/>
                <w:lang w:val="en-US"/>
              </w:rPr>
              <w:t xml:space="preserve">, 1 Januari 2025 </w:t>
            </w:r>
          </w:p>
        </w:tc>
      </w:tr>
      <w:tr w:rsidR="00272590" w:rsidRPr="004934C4" w14:paraId="49334EB9" w14:textId="77777777" w:rsidTr="004934C4">
        <w:tc>
          <w:tcPr>
            <w:tcW w:w="1985" w:type="dxa"/>
            <w:shd w:val="clear" w:color="auto" w:fill="auto"/>
          </w:tcPr>
          <w:p w14:paraId="589F62EC" w14:textId="77777777" w:rsidR="00272590" w:rsidRPr="004934C4" w:rsidRDefault="003E2EB9" w:rsidP="009A5250">
            <w:pPr>
              <w:spacing w:after="600"/>
              <w:contextualSpacing/>
              <w:rPr>
                <w:rFonts w:ascii="Cambria" w:hAnsi="Cambria" w:cs="Times New Roman"/>
                <w:sz w:val="24"/>
                <w:szCs w:val="24"/>
                <w:lang w:val="en-US"/>
              </w:rPr>
            </w:pPr>
            <w:r w:rsidRPr="004934C4">
              <w:rPr>
                <w:rFonts w:ascii="Cambria" w:hAnsi="Cambria" w:cs="Times New Roman"/>
                <w:sz w:val="24"/>
                <w:szCs w:val="24"/>
                <w:lang w:val="en-US"/>
              </w:rPr>
              <w:t xml:space="preserve">1 </w:t>
            </w:r>
            <w:proofErr w:type="spellStart"/>
            <w:r w:rsidR="00272590" w:rsidRPr="004934C4">
              <w:rPr>
                <w:rFonts w:ascii="Cambria" w:hAnsi="Cambria" w:cs="Times New Roman"/>
                <w:sz w:val="24"/>
                <w:szCs w:val="24"/>
                <w:lang w:val="en-US"/>
              </w:rPr>
              <w:t>Sya’ban</w:t>
            </w:r>
            <w:proofErr w:type="spellEnd"/>
          </w:p>
        </w:tc>
        <w:tc>
          <w:tcPr>
            <w:tcW w:w="3657" w:type="dxa"/>
            <w:shd w:val="clear" w:color="auto" w:fill="auto"/>
          </w:tcPr>
          <w:p w14:paraId="75A2DC78" w14:textId="77777777" w:rsidR="00272590" w:rsidRPr="004934C4" w:rsidRDefault="00272590" w:rsidP="009A5250">
            <w:pPr>
              <w:spacing w:after="600"/>
              <w:contextualSpacing/>
              <w:rPr>
                <w:rFonts w:ascii="Cambria" w:hAnsi="Cambria" w:cs="Times New Roman"/>
                <w:sz w:val="24"/>
                <w:szCs w:val="24"/>
                <w:lang w:val="en-US"/>
              </w:rPr>
            </w:pPr>
            <w:r w:rsidRPr="004934C4">
              <w:rPr>
                <w:rFonts w:ascii="Cambria" w:hAnsi="Cambria" w:cs="Times New Roman"/>
                <w:sz w:val="24"/>
                <w:szCs w:val="24"/>
                <w:lang w:val="en-US"/>
              </w:rPr>
              <w:t xml:space="preserve">Jumat Pon, 31 Januari 2025 </w:t>
            </w:r>
          </w:p>
        </w:tc>
        <w:tc>
          <w:tcPr>
            <w:tcW w:w="3379" w:type="dxa"/>
            <w:shd w:val="clear" w:color="auto" w:fill="auto"/>
          </w:tcPr>
          <w:p w14:paraId="03F0D54B" w14:textId="77777777" w:rsidR="00272590" w:rsidRPr="004934C4" w:rsidRDefault="00272590" w:rsidP="009A5250">
            <w:pPr>
              <w:spacing w:after="600"/>
              <w:contextualSpacing/>
              <w:rPr>
                <w:rFonts w:ascii="Cambria" w:hAnsi="Cambria" w:cs="Times New Roman"/>
                <w:sz w:val="24"/>
                <w:szCs w:val="24"/>
                <w:lang w:val="en-US"/>
              </w:rPr>
            </w:pPr>
            <w:r w:rsidRPr="004934C4">
              <w:rPr>
                <w:rFonts w:ascii="Cambria" w:hAnsi="Cambria" w:cs="Times New Roman"/>
                <w:sz w:val="24"/>
                <w:szCs w:val="24"/>
                <w:lang w:val="en-US"/>
              </w:rPr>
              <w:t>Jumat</w:t>
            </w:r>
            <w:r w:rsidR="002A05A5" w:rsidRPr="004934C4">
              <w:rPr>
                <w:rFonts w:ascii="Cambria" w:hAnsi="Cambria" w:cs="Times New Roman"/>
                <w:sz w:val="24"/>
                <w:szCs w:val="24"/>
                <w:lang w:val="en-US"/>
              </w:rPr>
              <w:t xml:space="preserve"> Pon</w:t>
            </w:r>
            <w:r w:rsidRPr="004934C4">
              <w:rPr>
                <w:rFonts w:ascii="Cambria" w:hAnsi="Cambria" w:cs="Times New Roman"/>
                <w:sz w:val="24"/>
                <w:szCs w:val="24"/>
                <w:lang w:val="en-US"/>
              </w:rPr>
              <w:t xml:space="preserve">, 31 Januari 2025 </w:t>
            </w:r>
          </w:p>
        </w:tc>
      </w:tr>
      <w:tr w:rsidR="00272590" w:rsidRPr="004934C4" w14:paraId="6B99CEF9" w14:textId="77777777" w:rsidTr="004934C4">
        <w:tc>
          <w:tcPr>
            <w:tcW w:w="1985" w:type="dxa"/>
            <w:shd w:val="clear" w:color="auto" w:fill="auto"/>
          </w:tcPr>
          <w:p w14:paraId="505FFD0D" w14:textId="77777777" w:rsidR="00272590" w:rsidRPr="004934C4" w:rsidRDefault="003E2EB9" w:rsidP="009A5250">
            <w:pPr>
              <w:spacing w:after="600"/>
              <w:contextualSpacing/>
              <w:rPr>
                <w:rFonts w:ascii="Cambria" w:hAnsi="Cambria" w:cs="Times New Roman"/>
                <w:sz w:val="24"/>
                <w:szCs w:val="24"/>
                <w:lang w:val="en-US"/>
              </w:rPr>
            </w:pPr>
            <w:r w:rsidRPr="004934C4">
              <w:rPr>
                <w:rFonts w:ascii="Cambria" w:hAnsi="Cambria" w:cs="Times New Roman"/>
                <w:sz w:val="24"/>
                <w:szCs w:val="24"/>
                <w:lang w:val="en-US"/>
              </w:rPr>
              <w:t xml:space="preserve">1 </w:t>
            </w:r>
            <w:r w:rsidR="00272590" w:rsidRPr="004934C4">
              <w:rPr>
                <w:rFonts w:ascii="Cambria" w:hAnsi="Cambria" w:cs="Times New Roman"/>
                <w:sz w:val="24"/>
                <w:szCs w:val="24"/>
                <w:lang w:val="en-US"/>
              </w:rPr>
              <w:t xml:space="preserve">Ramadhan </w:t>
            </w:r>
          </w:p>
        </w:tc>
        <w:tc>
          <w:tcPr>
            <w:tcW w:w="3657" w:type="dxa"/>
            <w:shd w:val="clear" w:color="auto" w:fill="auto"/>
          </w:tcPr>
          <w:p w14:paraId="0D7BC081" w14:textId="77777777" w:rsidR="00272590" w:rsidRPr="004934C4" w:rsidRDefault="00272590" w:rsidP="009A5250">
            <w:pPr>
              <w:spacing w:after="600"/>
              <w:contextualSpacing/>
              <w:rPr>
                <w:rFonts w:ascii="Cambria" w:hAnsi="Cambria" w:cs="Times New Roman"/>
                <w:sz w:val="24"/>
                <w:szCs w:val="24"/>
                <w:lang w:val="en-US"/>
              </w:rPr>
            </w:pPr>
            <w:r w:rsidRPr="004934C4">
              <w:rPr>
                <w:rFonts w:ascii="Cambria" w:hAnsi="Cambria" w:cs="Times New Roman"/>
                <w:sz w:val="24"/>
                <w:szCs w:val="24"/>
                <w:lang w:val="en-US"/>
              </w:rPr>
              <w:t>Ahad Pon, 2 Maret 2025</w:t>
            </w:r>
          </w:p>
        </w:tc>
        <w:tc>
          <w:tcPr>
            <w:tcW w:w="3379" w:type="dxa"/>
            <w:shd w:val="clear" w:color="auto" w:fill="auto"/>
          </w:tcPr>
          <w:p w14:paraId="5F94D41A" w14:textId="77777777" w:rsidR="00272590" w:rsidRPr="004934C4" w:rsidRDefault="00272590" w:rsidP="009A5250">
            <w:pPr>
              <w:spacing w:after="600"/>
              <w:contextualSpacing/>
              <w:rPr>
                <w:rFonts w:ascii="Cambria" w:hAnsi="Cambria" w:cs="Times New Roman"/>
                <w:sz w:val="24"/>
                <w:szCs w:val="24"/>
                <w:lang w:val="en-US"/>
              </w:rPr>
            </w:pPr>
            <w:r w:rsidRPr="004934C4">
              <w:rPr>
                <w:rFonts w:ascii="Cambria" w:hAnsi="Cambria" w:cs="Times New Roman"/>
                <w:sz w:val="24"/>
                <w:szCs w:val="24"/>
                <w:lang w:val="en-US"/>
              </w:rPr>
              <w:t>Sabtu</w:t>
            </w:r>
            <w:r w:rsidR="007C1B61" w:rsidRPr="004934C4">
              <w:rPr>
                <w:rFonts w:ascii="Cambria" w:hAnsi="Cambria" w:cs="Times New Roman"/>
                <w:sz w:val="24"/>
                <w:szCs w:val="24"/>
                <w:lang w:val="en-US"/>
              </w:rPr>
              <w:t xml:space="preserve"> </w:t>
            </w:r>
            <w:proofErr w:type="spellStart"/>
            <w:r w:rsidR="007C1B61" w:rsidRPr="004934C4">
              <w:rPr>
                <w:rFonts w:ascii="Cambria" w:hAnsi="Cambria" w:cs="Times New Roman"/>
                <w:sz w:val="24"/>
                <w:szCs w:val="24"/>
                <w:lang w:val="en-US"/>
              </w:rPr>
              <w:t>Pahing</w:t>
            </w:r>
            <w:proofErr w:type="spellEnd"/>
            <w:r w:rsidRPr="004934C4">
              <w:rPr>
                <w:rFonts w:ascii="Cambria" w:hAnsi="Cambria" w:cs="Times New Roman"/>
                <w:sz w:val="24"/>
                <w:szCs w:val="24"/>
                <w:lang w:val="en-US"/>
              </w:rPr>
              <w:t xml:space="preserve">, 1 Maret 2025 </w:t>
            </w:r>
          </w:p>
        </w:tc>
      </w:tr>
      <w:tr w:rsidR="00272590" w:rsidRPr="004934C4" w14:paraId="229F2DA4" w14:textId="77777777" w:rsidTr="004934C4">
        <w:tc>
          <w:tcPr>
            <w:tcW w:w="1985" w:type="dxa"/>
            <w:shd w:val="clear" w:color="auto" w:fill="auto"/>
          </w:tcPr>
          <w:p w14:paraId="06A60505" w14:textId="77777777" w:rsidR="00272590" w:rsidRPr="004934C4" w:rsidRDefault="003E2EB9" w:rsidP="009A5250">
            <w:pPr>
              <w:spacing w:after="600"/>
              <w:contextualSpacing/>
              <w:rPr>
                <w:rFonts w:ascii="Cambria" w:hAnsi="Cambria" w:cs="Times New Roman"/>
                <w:sz w:val="24"/>
                <w:szCs w:val="24"/>
                <w:lang w:val="en-US"/>
              </w:rPr>
            </w:pPr>
            <w:r w:rsidRPr="004934C4">
              <w:rPr>
                <w:rFonts w:ascii="Cambria" w:hAnsi="Cambria" w:cs="Times New Roman"/>
                <w:sz w:val="24"/>
                <w:szCs w:val="24"/>
                <w:lang w:val="en-US"/>
              </w:rPr>
              <w:t xml:space="preserve">1 </w:t>
            </w:r>
            <w:proofErr w:type="spellStart"/>
            <w:r w:rsidR="00272590" w:rsidRPr="004934C4">
              <w:rPr>
                <w:rFonts w:ascii="Cambria" w:hAnsi="Cambria" w:cs="Times New Roman"/>
                <w:sz w:val="24"/>
                <w:szCs w:val="24"/>
                <w:lang w:val="en-US"/>
              </w:rPr>
              <w:t>Syawwal</w:t>
            </w:r>
            <w:proofErr w:type="spellEnd"/>
          </w:p>
        </w:tc>
        <w:tc>
          <w:tcPr>
            <w:tcW w:w="3657" w:type="dxa"/>
            <w:shd w:val="clear" w:color="auto" w:fill="auto"/>
          </w:tcPr>
          <w:p w14:paraId="2A1B4D49" w14:textId="77777777" w:rsidR="00272590" w:rsidRPr="004934C4" w:rsidRDefault="00272590" w:rsidP="009A5250">
            <w:pPr>
              <w:spacing w:after="600"/>
              <w:contextualSpacing/>
              <w:rPr>
                <w:rFonts w:ascii="Cambria" w:hAnsi="Cambria" w:cs="Times New Roman"/>
                <w:sz w:val="24"/>
                <w:szCs w:val="24"/>
                <w:lang w:val="en-US"/>
              </w:rPr>
            </w:pPr>
            <w:r w:rsidRPr="004934C4">
              <w:rPr>
                <w:rFonts w:ascii="Cambria" w:hAnsi="Cambria" w:cs="Times New Roman"/>
                <w:sz w:val="24"/>
                <w:szCs w:val="24"/>
                <w:lang w:val="en-US"/>
              </w:rPr>
              <w:t xml:space="preserve">Senin </w:t>
            </w:r>
            <w:proofErr w:type="spellStart"/>
            <w:r w:rsidRPr="004934C4">
              <w:rPr>
                <w:rFonts w:ascii="Cambria" w:hAnsi="Cambria" w:cs="Times New Roman"/>
                <w:sz w:val="24"/>
                <w:szCs w:val="24"/>
                <w:lang w:val="en-US"/>
              </w:rPr>
              <w:t>Pahing</w:t>
            </w:r>
            <w:proofErr w:type="spellEnd"/>
            <w:r w:rsidRPr="004934C4">
              <w:rPr>
                <w:rFonts w:ascii="Cambria" w:hAnsi="Cambria" w:cs="Times New Roman"/>
                <w:sz w:val="24"/>
                <w:szCs w:val="24"/>
                <w:lang w:val="en-US"/>
              </w:rPr>
              <w:t xml:space="preserve">, 31 Maret 2025 </w:t>
            </w:r>
          </w:p>
        </w:tc>
        <w:tc>
          <w:tcPr>
            <w:tcW w:w="3379" w:type="dxa"/>
            <w:shd w:val="clear" w:color="auto" w:fill="auto"/>
          </w:tcPr>
          <w:p w14:paraId="7470B365" w14:textId="77777777" w:rsidR="00272590" w:rsidRPr="004934C4" w:rsidRDefault="00272590" w:rsidP="009A5250">
            <w:pPr>
              <w:spacing w:after="600"/>
              <w:contextualSpacing/>
              <w:rPr>
                <w:rFonts w:ascii="Cambria" w:hAnsi="Cambria" w:cs="Times New Roman"/>
                <w:sz w:val="24"/>
                <w:szCs w:val="24"/>
                <w:lang w:val="en-US"/>
              </w:rPr>
            </w:pPr>
            <w:r w:rsidRPr="004934C4">
              <w:rPr>
                <w:rFonts w:ascii="Cambria" w:hAnsi="Cambria" w:cs="Times New Roman"/>
                <w:sz w:val="24"/>
                <w:szCs w:val="24"/>
                <w:lang w:val="en-US"/>
              </w:rPr>
              <w:t>Ahad</w:t>
            </w:r>
            <w:r w:rsidR="007C1B61" w:rsidRPr="004934C4">
              <w:rPr>
                <w:rFonts w:ascii="Cambria" w:hAnsi="Cambria" w:cs="Times New Roman"/>
                <w:sz w:val="24"/>
                <w:szCs w:val="24"/>
                <w:lang w:val="en-US"/>
              </w:rPr>
              <w:t xml:space="preserve"> Legi</w:t>
            </w:r>
            <w:r w:rsidRPr="004934C4">
              <w:rPr>
                <w:rFonts w:ascii="Cambria" w:hAnsi="Cambria" w:cs="Times New Roman"/>
                <w:sz w:val="24"/>
                <w:szCs w:val="24"/>
                <w:lang w:val="en-US"/>
              </w:rPr>
              <w:t xml:space="preserve">, 30 Maret 2025 </w:t>
            </w:r>
          </w:p>
        </w:tc>
      </w:tr>
      <w:tr w:rsidR="00272590" w:rsidRPr="004934C4" w14:paraId="63F7064E" w14:textId="77777777" w:rsidTr="004934C4">
        <w:tc>
          <w:tcPr>
            <w:tcW w:w="1985" w:type="dxa"/>
            <w:shd w:val="clear" w:color="auto" w:fill="auto"/>
          </w:tcPr>
          <w:p w14:paraId="4FA6C179" w14:textId="77777777" w:rsidR="00272590" w:rsidRPr="004934C4" w:rsidRDefault="003E2EB9" w:rsidP="009A5250">
            <w:pPr>
              <w:spacing w:after="600"/>
              <w:contextualSpacing/>
              <w:rPr>
                <w:rFonts w:ascii="Cambria" w:hAnsi="Cambria" w:cs="Times New Roman"/>
                <w:sz w:val="24"/>
                <w:szCs w:val="24"/>
                <w:lang w:val="en-US"/>
              </w:rPr>
            </w:pPr>
            <w:r w:rsidRPr="004934C4">
              <w:rPr>
                <w:rFonts w:ascii="Cambria" w:hAnsi="Cambria" w:cs="Times New Roman"/>
                <w:sz w:val="24"/>
                <w:szCs w:val="24"/>
                <w:lang w:val="en-US"/>
              </w:rPr>
              <w:t xml:space="preserve">1 </w:t>
            </w:r>
            <w:proofErr w:type="spellStart"/>
            <w:r w:rsidR="00272590" w:rsidRPr="004934C4">
              <w:rPr>
                <w:rFonts w:ascii="Cambria" w:hAnsi="Cambria" w:cs="Times New Roman"/>
                <w:sz w:val="24"/>
                <w:szCs w:val="24"/>
                <w:lang w:val="en-US"/>
              </w:rPr>
              <w:t>Dzulqodah</w:t>
            </w:r>
            <w:proofErr w:type="spellEnd"/>
          </w:p>
        </w:tc>
        <w:tc>
          <w:tcPr>
            <w:tcW w:w="3657" w:type="dxa"/>
            <w:shd w:val="clear" w:color="auto" w:fill="auto"/>
          </w:tcPr>
          <w:p w14:paraId="4B591114" w14:textId="77777777" w:rsidR="00272590" w:rsidRPr="004934C4" w:rsidRDefault="00272590" w:rsidP="009A5250">
            <w:pPr>
              <w:spacing w:after="600"/>
              <w:contextualSpacing/>
              <w:rPr>
                <w:rFonts w:ascii="Cambria" w:hAnsi="Cambria" w:cs="Times New Roman"/>
                <w:sz w:val="24"/>
                <w:szCs w:val="24"/>
                <w:lang w:val="en-US"/>
              </w:rPr>
            </w:pPr>
            <w:r w:rsidRPr="004934C4">
              <w:rPr>
                <w:rFonts w:ascii="Cambria" w:hAnsi="Cambria" w:cs="Times New Roman"/>
                <w:sz w:val="24"/>
                <w:szCs w:val="24"/>
                <w:lang w:val="en-US"/>
              </w:rPr>
              <w:t xml:space="preserve">Selasa Legi, 29 April 2025 </w:t>
            </w:r>
          </w:p>
        </w:tc>
        <w:tc>
          <w:tcPr>
            <w:tcW w:w="3379" w:type="dxa"/>
            <w:shd w:val="clear" w:color="auto" w:fill="auto"/>
          </w:tcPr>
          <w:p w14:paraId="32F1091A" w14:textId="77777777" w:rsidR="00272590" w:rsidRPr="004934C4" w:rsidRDefault="00272590" w:rsidP="009A5250">
            <w:pPr>
              <w:spacing w:after="600"/>
              <w:contextualSpacing/>
              <w:rPr>
                <w:rFonts w:ascii="Cambria" w:hAnsi="Cambria" w:cs="Times New Roman"/>
                <w:sz w:val="24"/>
                <w:szCs w:val="24"/>
                <w:lang w:val="en-US"/>
              </w:rPr>
            </w:pPr>
            <w:r w:rsidRPr="004934C4">
              <w:rPr>
                <w:rFonts w:ascii="Cambria" w:hAnsi="Cambria" w:cs="Times New Roman"/>
                <w:sz w:val="24"/>
                <w:szCs w:val="24"/>
                <w:lang w:val="en-US"/>
              </w:rPr>
              <w:t>Selasa</w:t>
            </w:r>
            <w:r w:rsidR="002A05A5" w:rsidRPr="004934C4">
              <w:rPr>
                <w:rFonts w:ascii="Cambria" w:hAnsi="Cambria" w:cs="Times New Roman"/>
                <w:sz w:val="24"/>
                <w:szCs w:val="24"/>
                <w:lang w:val="en-US"/>
              </w:rPr>
              <w:t xml:space="preserve"> Legi</w:t>
            </w:r>
            <w:r w:rsidRPr="004934C4">
              <w:rPr>
                <w:rFonts w:ascii="Cambria" w:hAnsi="Cambria" w:cs="Times New Roman"/>
                <w:sz w:val="24"/>
                <w:szCs w:val="24"/>
                <w:lang w:val="en-US"/>
              </w:rPr>
              <w:t xml:space="preserve">, 29 April 2025 </w:t>
            </w:r>
          </w:p>
        </w:tc>
      </w:tr>
      <w:tr w:rsidR="00272590" w:rsidRPr="00BD3070" w14:paraId="584EE455" w14:textId="77777777" w:rsidTr="004934C4">
        <w:tc>
          <w:tcPr>
            <w:tcW w:w="1985" w:type="dxa"/>
            <w:shd w:val="clear" w:color="auto" w:fill="auto"/>
          </w:tcPr>
          <w:p w14:paraId="16B9D2B4" w14:textId="77777777" w:rsidR="00272590" w:rsidRPr="004934C4" w:rsidRDefault="003E2EB9" w:rsidP="009A5250">
            <w:pPr>
              <w:spacing w:after="600"/>
              <w:contextualSpacing/>
              <w:rPr>
                <w:rFonts w:ascii="Cambria" w:hAnsi="Cambria" w:cs="Times New Roman"/>
                <w:sz w:val="24"/>
                <w:szCs w:val="24"/>
                <w:lang w:val="en-US"/>
              </w:rPr>
            </w:pPr>
            <w:r w:rsidRPr="004934C4">
              <w:rPr>
                <w:rFonts w:ascii="Cambria" w:hAnsi="Cambria" w:cs="Times New Roman"/>
                <w:sz w:val="24"/>
                <w:szCs w:val="24"/>
                <w:lang w:val="en-US"/>
              </w:rPr>
              <w:t xml:space="preserve">1 </w:t>
            </w:r>
            <w:proofErr w:type="spellStart"/>
            <w:r w:rsidR="00272590" w:rsidRPr="004934C4">
              <w:rPr>
                <w:rFonts w:ascii="Cambria" w:hAnsi="Cambria" w:cs="Times New Roman"/>
                <w:sz w:val="24"/>
                <w:szCs w:val="24"/>
                <w:lang w:val="en-US"/>
              </w:rPr>
              <w:t>Dzulhijah</w:t>
            </w:r>
            <w:proofErr w:type="spellEnd"/>
          </w:p>
        </w:tc>
        <w:tc>
          <w:tcPr>
            <w:tcW w:w="3657" w:type="dxa"/>
            <w:shd w:val="clear" w:color="auto" w:fill="auto"/>
          </w:tcPr>
          <w:p w14:paraId="71D4FA3C" w14:textId="77777777" w:rsidR="00272590" w:rsidRPr="004934C4" w:rsidRDefault="00272590" w:rsidP="009A5250">
            <w:pPr>
              <w:spacing w:after="600"/>
              <w:contextualSpacing/>
              <w:rPr>
                <w:rFonts w:ascii="Cambria" w:hAnsi="Cambria" w:cs="Times New Roman"/>
                <w:sz w:val="24"/>
                <w:szCs w:val="24"/>
                <w:lang w:val="en-US"/>
              </w:rPr>
            </w:pPr>
            <w:r w:rsidRPr="004934C4">
              <w:rPr>
                <w:rFonts w:ascii="Cambria" w:hAnsi="Cambria" w:cs="Times New Roman"/>
                <w:sz w:val="24"/>
                <w:szCs w:val="24"/>
                <w:lang w:val="en-US"/>
              </w:rPr>
              <w:t xml:space="preserve">Kamis Legi, 29 Mei 2025 </w:t>
            </w:r>
          </w:p>
        </w:tc>
        <w:tc>
          <w:tcPr>
            <w:tcW w:w="3379" w:type="dxa"/>
            <w:shd w:val="clear" w:color="auto" w:fill="auto"/>
          </w:tcPr>
          <w:p w14:paraId="1290CE81" w14:textId="77777777" w:rsidR="00272590" w:rsidRPr="004934C4" w:rsidRDefault="00272590" w:rsidP="009A5250">
            <w:pPr>
              <w:spacing w:after="600"/>
              <w:contextualSpacing/>
              <w:rPr>
                <w:rFonts w:ascii="Cambria" w:hAnsi="Cambria" w:cs="Times New Roman"/>
                <w:sz w:val="24"/>
                <w:szCs w:val="24"/>
                <w:lang w:val="en-US"/>
              </w:rPr>
            </w:pPr>
            <w:r w:rsidRPr="004934C4">
              <w:rPr>
                <w:rFonts w:ascii="Cambria" w:hAnsi="Cambria" w:cs="Times New Roman"/>
                <w:sz w:val="24"/>
                <w:szCs w:val="24"/>
                <w:lang w:val="en-US"/>
              </w:rPr>
              <w:t>Rabu</w:t>
            </w:r>
            <w:r w:rsidR="007C1B61" w:rsidRPr="004934C4">
              <w:rPr>
                <w:rFonts w:ascii="Cambria" w:hAnsi="Cambria" w:cs="Times New Roman"/>
                <w:sz w:val="24"/>
                <w:szCs w:val="24"/>
                <w:lang w:val="en-US"/>
              </w:rPr>
              <w:t xml:space="preserve"> </w:t>
            </w:r>
            <w:proofErr w:type="spellStart"/>
            <w:r w:rsidR="007C1B61" w:rsidRPr="004934C4">
              <w:rPr>
                <w:rFonts w:ascii="Cambria" w:hAnsi="Cambria" w:cs="Times New Roman"/>
                <w:sz w:val="24"/>
                <w:szCs w:val="24"/>
                <w:lang w:val="en-US"/>
              </w:rPr>
              <w:t>Kliwon</w:t>
            </w:r>
            <w:proofErr w:type="spellEnd"/>
            <w:r w:rsidRPr="004934C4">
              <w:rPr>
                <w:rFonts w:ascii="Cambria" w:hAnsi="Cambria" w:cs="Times New Roman"/>
                <w:sz w:val="24"/>
                <w:szCs w:val="24"/>
                <w:lang w:val="en-US"/>
              </w:rPr>
              <w:t xml:space="preserve">, 28 Mei 2025 </w:t>
            </w:r>
          </w:p>
        </w:tc>
      </w:tr>
    </w:tbl>
    <w:p w14:paraId="659A76EE" w14:textId="77777777" w:rsidR="00622DFA" w:rsidRPr="00BD3070" w:rsidRDefault="00C34A1F" w:rsidP="00BD3070">
      <w:pPr>
        <w:spacing w:after="600" w:line="240" w:lineRule="auto"/>
        <w:contextualSpacing/>
        <w:jc w:val="both"/>
        <w:rPr>
          <w:rFonts w:ascii="Cambria" w:hAnsi="Cambria" w:cs="Times New Roman"/>
          <w:sz w:val="24"/>
          <w:szCs w:val="24"/>
          <w:lang w:val="en-US"/>
        </w:rPr>
      </w:pPr>
      <w:r w:rsidRPr="00BD3070">
        <w:rPr>
          <w:rFonts w:ascii="Cambria" w:hAnsi="Cambria" w:cs="Times New Roman"/>
          <w:sz w:val="24"/>
          <w:szCs w:val="24"/>
          <w:lang w:val="en-US"/>
        </w:rPr>
        <w:t xml:space="preserve">     </w:t>
      </w:r>
      <w:proofErr w:type="spellStart"/>
      <w:r w:rsidR="00622DFA" w:rsidRPr="00BD3070">
        <w:rPr>
          <w:rFonts w:ascii="Cambria" w:hAnsi="Cambria" w:cs="Times New Roman"/>
          <w:sz w:val="24"/>
          <w:szCs w:val="24"/>
          <w:lang w:val="en-US"/>
        </w:rPr>
        <w:t>Sumber</w:t>
      </w:r>
      <w:proofErr w:type="spellEnd"/>
      <w:r w:rsidR="00622DFA" w:rsidRPr="00BD3070">
        <w:rPr>
          <w:rFonts w:ascii="Cambria" w:hAnsi="Cambria" w:cs="Times New Roman"/>
          <w:sz w:val="24"/>
          <w:szCs w:val="24"/>
          <w:lang w:val="en-US"/>
        </w:rPr>
        <w:t xml:space="preserve">: Kalender </w:t>
      </w:r>
      <w:proofErr w:type="spellStart"/>
      <w:r w:rsidR="00622DFA" w:rsidRPr="00BD3070">
        <w:rPr>
          <w:rFonts w:ascii="Cambria" w:hAnsi="Cambria" w:cs="Times New Roman"/>
          <w:sz w:val="24"/>
          <w:szCs w:val="24"/>
          <w:lang w:val="en-US"/>
        </w:rPr>
        <w:t>Hijriyah</w:t>
      </w:r>
      <w:proofErr w:type="spellEnd"/>
      <w:r w:rsidR="00622DFA" w:rsidRPr="00BD3070">
        <w:rPr>
          <w:rFonts w:ascii="Cambria" w:hAnsi="Cambria" w:cs="Times New Roman"/>
          <w:sz w:val="24"/>
          <w:szCs w:val="24"/>
          <w:lang w:val="en-US"/>
        </w:rPr>
        <w:t xml:space="preserve"> Global Tunggal Muhammadiyah</w:t>
      </w:r>
      <w:r w:rsidR="00D05355" w:rsidRPr="00BD3070">
        <w:rPr>
          <w:rFonts w:ascii="Cambria" w:hAnsi="Cambria" w:cs="Times New Roman"/>
          <w:sz w:val="24"/>
          <w:szCs w:val="24"/>
          <w:lang w:val="en-US"/>
        </w:rPr>
        <w:t xml:space="preserve"> dan </w:t>
      </w:r>
      <w:proofErr w:type="spellStart"/>
      <w:r w:rsidR="00D05355" w:rsidRPr="00BD3070">
        <w:rPr>
          <w:rFonts w:ascii="Cambria" w:hAnsi="Cambria" w:cs="Times New Roman"/>
          <w:sz w:val="24"/>
          <w:szCs w:val="24"/>
          <w:lang w:val="en-US"/>
        </w:rPr>
        <w:t>Hisab</w:t>
      </w:r>
      <w:proofErr w:type="spellEnd"/>
      <w:r w:rsidR="00D05355" w:rsidRPr="00BD3070">
        <w:rPr>
          <w:rFonts w:ascii="Cambria" w:hAnsi="Cambria" w:cs="Times New Roman"/>
          <w:sz w:val="24"/>
          <w:szCs w:val="24"/>
          <w:lang w:val="en-US"/>
        </w:rPr>
        <w:t xml:space="preserve"> Ephemeris</w:t>
      </w:r>
    </w:p>
    <w:p w14:paraId="71D1716F" w14:textId="77777777" w:rsidR="00B27406" w:rsidRPr="00BD3070" w:rsidRDefault="00B27406" w:rsidP="00340045">
      <w:pPr>
        <w:spacing w:after="600" w:line="240" w:lineRule="auto"/>
        <w:contextualSpacing/>
        <w:rPr>
          <w:rFonts w:ascii="Cambria" w:hAnsi="Cambria" w:cs="Times New Roman"/>
          <w:sz w:val="24"/>
          <w:szCs w:val="24"/>
          <w:lang w:val="en-US"/>
        </w:rPr>
      </w:pPr>
    </w:p>
    <w:p w14:paraId="0AF99B86" w14:textId="77777777" w:rsidR="00710C32" w:rsidRPr="00BD3070" w:rsidRDefault="004E4F48" w:rsidP="00B505B0">
      <w:pPr>
        <w:spacing w:after="0" w:line="360" w:lineRule="auto"/>
        <w:ind w:firstLine="720"/>
        <w:jc w:val="both"/>
        <w:rPr>
          <w:rFonts w:ascii="Cambria" w:hAnsi="Cambria" w:cs="Times New Roman"/>
          <w:sz w:val="24"/>
          <w:szCs w:val="24"/>
          <w:lang w:val="en-US"/>
        </w:rPr>
      </w:pPr>
      <w:proofErr w:type="spellStart"/>
      <w:r w:rsidRPr="00BD3070">
        <w:rPr>
          <w:rFonts w:ascii="Cambria" w:hAnsi="Cambria" w:cs="Times New Roman"/>
          <w:sz w:val="24"/>
          <w:szCs w:val="24"/>
          <w:lang w:val="en-US"/>
        </w:rPr>
        <w:t>Berdasarkan</w:t>
      </w:r>
      <w:proofErr w:type="spellEnd"/>
      <w:r w:rsidRPr="00BD3070">
        <w:rPr>
          <w:rFonts w:ascii="Cambria" w:hAnsi="Cambria" w:cs="Times New Roman"/>
          <w:sz w:val="24"/>
          <w:szCs w:val="24"/>
          <w:lang w:val="en-US"/>
        </w:rPr>
        <w:t xml:space="preserve"> </w:t>
      </w:r>
      <w:r w:rsidR="0097126C" w:rsidRPr="00BD3070">
        <w:rPr>
          <w:rFonts w:ascii="Cambria" w:hAnsi="Cambria" w:cs="Times New Roman"/>
          <w:sz w:val="24"/>
          <w:szCs w:val="24"/>
          <w:lang w:val="en-US"/>
        </w:rPr>
        <w:t xml:space="preserve">data </w:t>
      </w:r>
      <w:proofErr w:type="spellStart"/>
      <w:r w:rsidR="0097126C" w:rsidRPr="00BD3070">
        <w:rPr>
          <w:rFonts w:ascii="Cambria" w:hAnsi="Cambria" w:cs="Times New Roman"/>
          <w:sz w:val="24"/>
          <w:szCs w:val="24"/>
          <w:lang w:val="en-US"/>
        </w:rPr>
        <w:t>tabel</w:t>
      </w:r>
      <w:proofErr w:type="spellEnd"/>
      <w:r w:rsidR="0097126C" w:rsidRPr="00BD3070">
        <w:rPr>
          <w:rFonts w:ascii="Cambria" w:hAnsi="Cambria" w:cs="Times New Roman"/>
          <w:sz w:val="24"/>
          <w:szCs w:val="24"/>
          <w:lang w:val="en-US"/>
        </w:rPr>
        <w:t xml:space="preserve"> </w:t>
      </w:r>
      <w:proofErr w:type="spellStart"/>
      <w:r w:rsidR="0097126C" w:rsidRPr="00BD3070">
        <w:rPr>
          <w:rFonts w:ascii="Cambria" w:hAnsi="Cambria" w:cs="Times New Roman"/>
          <w:sz w:val="24"/>
          <w:szCs w:val="24"/>
          <w:lang w:val="en-US"/>
        </w:rPr>
        <w:t>diatas</w:t>
      </w:r>
      <w:proofErr w:type="spellEnd"/>
      <w:r w:rsidRPr="00BD3070">
        <w:rPr>
          <w:rFonts w:ascii="Cambria" w:hAnsi="Cambria" w:cs="Times New Roman"/>
          <w:sz w:val="24"/>
          <w:szCs w:val="24"/>
          <w:lang w:val="en-US"/>
        </w:rPr>
        <w:t xml:space="preserve"> pada </w:t>
      </w:r>
      <w:proofErr w:type="spellStart"/>
      <w:r w:rsidRPr="00BD3070">
        <w:rPr>
          <w:rFonts w:ascii="Cambria" w:hAnsi="Cambria" w:cs="Times New Roman"/>
          <w:sz w:val="24"/>
          <w:szCs w:val="24"/>
          <w:lang w:val="en-US"/>
        </w:rPr>
        <w:t>tahun</w:t>
      </w:r>
      <w:proofErr w:type="spellEnd"/>
      <w:r w:rsidRPr="00BD3070">
        <w:rPr>
          <w:rFonts w:ascii="Cambria" w:hAnsi="Cambria" w:cs="Times New Roman"/>
          <w:sz w:val="24"/>
          <w:szCs w:val="24"/>
          <w:lang w:val="en-US"/>
        </w:rPr>
        <w:t xml:space="preserve"> 1446 </w:t>
      </w:r>
      <w:proofErr w:type="spellStart"/>
      <w:r w:rsidRPr="00BD3070">
        <w:rPr>
          <w:rFonts w:ascii="Cambria" w:hAnsi="Cambria" w:cs="Times New Roman"/>
          <w:sz w:val="24"/>
          <w:szCs w:val="24"/>
          <w:lang w:val="en-US"/>
        </w:rPr>
        <w:t>Hijriah</w:t>
      </w:r>
      <w:proofErr w:type="spellEnd"/>
      <w:r w:rsidR="0097126C" w:rsidRPr="00BD3070">
        <w:rPr>
          <w:rFonts w:ascii="Cambria" w:hAnsi="Cambria" w:cs="Times New Roman"/>
          <w:sz w:val="24"/>
          <w:szCs w:val="24"/>
          <w:lang w:val="en-US"/>
        </w:rPr>
        <w:t xml:space="preserve"> </w:t>
      </w:r>
      <w:proofErr w:type="spellStart"/>
      <w:r w:rsidR="0097126C" w:rsidRPr="00BD3070">
        <w:rPr>
          <w:rFonts w:ascii="Cambria" w:hAnsi="Cambria" w:cs="Times New Roman"/>
          <w:sz w:val="24"/>
          <w:szCs w:val="24"/>
          <w:lang w:val="en-US"/>
        </w:rPr>
        <w:t>terdapat</w:t>
      </w:r>
      <w:proofErr w:type="spellEnd"/>
      <w:r w:rsidR="0097126C" w:rsidRPr="00BD3070">
        <w:rPr>
          <w:rFonts w:ascii="Cambria" w:hAnsi="Cambria" w:cs="Times New Roman"/>
          <w:sz w:val="24"/>
          <w:szCs w:val="24"/>
          <w:lang w:val="en-US"/>
        </w:rPr>
        <w:t xml:space="preserve"> 6 kali </w:t>
      </w:r>
      <w:proofErr w:type="spellStart"/>
      <w:r w:rsidR="0097126C" w:rsidRPr="00BD3070">
        <w:rPr>
          <w:rFonts w:ascii="Cambria" w:hAnsi="Cambria" w:cs="Times New Roman"/>
          <w:sz w:val="24"/>
          <w:szCs w:val="24"/>
          <w:lang w:val="en-US"/>
        </w:rPr>
        <w:t>perbedaan</w:t>
      </w:r>
      <w:proofErr w:type="spellEnd"/>
      <w:r w:rsidR="0097126C" w:rsidRPr="00BD3070">
        <w:rPr>
          <w:rFonts w:ascii="Cambria" w:hAnsi="Cambria" w:cs="Times New Roman"/>
          <w:sz w:val="24"/>
          <w:szCs w:val="24"/>
          <w:lang w:val="en-US"/>
        </w:rPr>
        <w:t xml:space="preserve"> </w:t>
      </w:r>
      <w:proofErr w:type="spellStart"/>
      <w:r w:rsidR="0097126C" w:rsidRPr="00BD3070">
        <w:rPr>
          <w:rFonts w:ascii="Cambria" w:hAnsi="Cambria" w:cs="Times New Roman"/>
          <w:sz w:val="24"/>
          <w:szCs w:val="24"/>
          <w:lang w:val="en-US"/>
        </w:rPr>
        <w:t>awal</w:t>
      </w:r>
      <w:proofErr w:type="spellEnd"/>
      <w:r w:rsidR="0097126C" w:rsidRPr="00BD3070">
        <w:rPr>
          <w:rFonts w:ascii="Cambria" w:hAnsi="Cambria" w:cs="Times New Roman"/>
          <w:sz w:val="24"/>
          <w:szCs w:val="24"/>
          <w:lang w:val="en-US"/>
        </w:rPr>
        <w:t xml:space="preserve"> </w:t>
      </w:r>
      <w:proofErr w:type="spellStart"/>
      <w:r w:rsidR="0097126C" w:rsidRPr="00BD3070">
        <w:rPr>
          <w:rFonts w:ascii="Cambria" w:hAnsi="Cambria" w:cs="Times New Roman"/>
          <w:sz w:val="24"/>
          <w:szCs w:val="24"/>
          <w:lang w:val="en-US"/>
        </w:rPr>
        <w:t>bulan</w:t>
      </w:r>
      <w:proofErr w:type="spellEnd"/>
      <w:r w:rsidR="0097126C" w:rsidRPr="00BD3070">
        <w:rPr>
          <w:rFonts w:ascii="Cambria" w:hAnsi="Cambria" w:cs="Times New Roman"/>
          <w:sz w:val="24"/>
          <w:szCs w:val="24"/>
          <w:lang w:val="en-US"/>
        </w:rPr>
        <w:t xml:space="preserve"> </w:t>
      </w:r>
      <w:proofErr w:type="spellStart"/>
      <w:r w:rsidR="0097126C" w:rsidRPr="00BD3070">
        <w:rPr>
          <w:rFonts w:ascii="Cambria" w:hAnsi="Cambria" w:cs="Times New Roman"/>
          <w:sz w:val="24"/>
          <w:szCs w:val="24"/>
          <w:lang w:val="en-US"/>
        </w:rPr>
        <w:t>hijriyah</w:t>
      </w:r>
      <w:proofErr w:type="spellEnd"/>
      <w:r w:rsidR="0097126C" w:rsidRPr="00BD3070">
        <w:rPr>
          <w:rFonts w:ascii="Cambria" w:hAnsi="Cambria" w:cs="Times New Roman"/>
          <w:sz w:val="24"/>
          <w:szCs w:val="24"/>
          <w:lang w:val="en-US"/>
        </w:rPr>
        <w:t xml:space="preserve"> </w:t>
      </w:r>
      <w:proofErr w:type="spellStart"/>
      <w:r w:rsidR="0097126C" w:rsidRPr="00BD3070">
        <w:rPr>
          <w:rFonts w:ascii="Cambria" w:hAnsi="Cambria" w:cs="Times New Roman"/>
          <w:sz w:val="24"/>
          <w:szCs w:val="24"/>
          <w:lang w:val="en-US"/>
        </w:rPr>
        <w:t>dalam</w:t>
      </w:r>
      <w:proofErr w:type="spellEnd"/>
      <w:r w:rsidR="0097126C" w:rsidRPr="00BD3070">
        <w:rPr>
          <w:rFonts w:ascii="Cambria" w:hAnsi="Cambria" w:cs="Times New Roman"/>
          <w:sz w:val="24"/>
          <w:szCs w:val="24"/>
          <w:lang w:val="en-US"/>
        </w:rPr>
        <w:t xml:space="preserve"> </w:t>
      </w:r>
      <w:proofErr w:type="spellStart"/>
      <w:r w:rsidR="0097126C" w:rsidRPr="00BD3070">
        <w:rPr>
          <w:rFonts w:ascii="Cambria" w:hAnsi="Cambria" w:cs="Times New Roman"/>
          <w:sz w:val="24"/>
          <w:szCs w:val="24"/>
          <w:lang w:val="en-US"/>
        </w:rPr>
        <w:t>satu</w:t>
      </w:r>
      <w:proofErr w:type="spellEnd"/>
      <w:r w:rsidR="0097126C" w:rsidRPr="00BD3070">
        <w:rPr>
          <w:rFonts w:ascii="Cambria" w:hAnsi="Cambria" w:cs="Times New Roman"/>
          <w:sz w:val="24"/>
          <w:szCs w:val="24"/>
          <w:lang w:val="en-US"/>
        </w:rPr>
        <w:t xml:space="preserve"> </w:t>
      </w:r>
      <w:proofErr w:type="spellStart"/>
      <w:r w:rsidR="0097126C" w:rsidRPr="00BD3070">
        <w:rPr>
          <w:rFonts w:ascii="Cambria" w:hAnsi="Cambria" w:cs="Times New Roman"/>
          <w:sz w:val="24"/>
          <w:szCs w:val="24"/>
          <w:lang w:val="en-US"/>
        </w:rPr>
        <w:t>tahun</w:t>
      </w:r>
      <w:proofErr w:type="spellEnd"/>
      <w:r w:rsidR="0097126C" w:rsidRPr="00BD3070">
        <w:rPr>
          <w:rFonts w:ascii="Cambria" w:hAnsi="Cambria" w:cs="Times New Roman"/>
          <w:sz w:val="24"/>
          <w:szCs w:val="24"/>
          <w:lang w:val="en-US"/>
        </w:rPr>
        <w:t xml:space="preserve">, </w:t>
      </w:r>
      <w:proofErr w:type="spellStart"/>
      <w:r w:rsidR="0097126C" w:rsidRPr="00BD3070">
        <w:rPr>
          <w:rFonts w:ascii="Cambria" w:hAnsi="Cambria" w:cs="Times New Roman"/>
          <w:sz w:val="24"/>
          <w:szCs w:val="24"/>
          <w:lang w:val="en-US"/>
        </w:rPr>
        <w:t>hal</w:t>
      </w:r>
      <w:proofErr w:type="spellEnd"/>
      <w:r w:rsidR="0097126C" w:rsidRPr="00BD3070">
        <w:rPr>
          <w:rFonts w:ascii="Cambria" w:hAnsi="Cambria" w:cs="Times New Roman"/>
          <w:sz w:val="24"/>
          <w:szCs w:val="24"/>
          <w:lang w:val="en-US"/>
        </w:rPr>
        <w:t xml:space="preserve"> </w:t>
      </w:r>
      <w:proofErr w:type="spellStart"/>
      <w:r w:rsidR="0097126C" w:rsidRPr="00BD3070">
        <w:rPr>
          <w:rFonts w:ascii="Cambria" w:hAnsi="Cambria" w:cs="Times New Roman"/>
          <w:sz w:val="24"/>
          <w:szCs w:val="24"/>
          <w:lang w:val="en-US"/>
        </w:rPr>
        <w:t>ini</w:t>
      </w:r>
      <w:proofErr w:type="spellEnd"/>
      <w:r w:rsidR="0097126C" w:rsidRPr="00BD3070">
        <w:rPr>
          <w:rFonts w:ascii="Cambria" w:hAnsi="Cambria" w:cs="Times New Roman"/>
          <w:sz w:val="24"/>
          <w:szCs w:val="24"/>
          <w:lang w:val="en-US"/>
        </w:rPr>
        <w:t xml:space="preserve"> di </w:t>
      </w:r>
      <w:proofErr w:type="spellStart"/>
      <w:r w:rsidR="0097126C" w:rsidRPr="00BD3070">
        <w:rPr>
          <w:rFonts w:ascii="Cambria" w:hAnsi="Cambria" w:cs="Times New Roman"/>
          <w:sz w:val="24"/>
          <w:szCs w:val="24"/>
          <w:lang w:val="en-US"/>
        </w:rPr>
        <w:t>karenakan</w:t>
      </w:r>
      <w:proofErr w:type="spellEnd"/>
      <w:r w:rsidR="0097126C" w:rsidRPr="00BD3070">
        <w:rPr>
          <w:rFonts w:ascii="Cambria" w:hAnsi="Cambria" w:cs="Times New Roman"/>
          <w:sz w:val="24"/>
          <w:szCs w:val="24"/>
          <w:lang w:val="en-US"/>
        </w:rPr>
        <w:t xml:space="preserve"> </w:t>
      </w:r>
      <w:proofErr w:type="spellStart"/>
      <w:r w:rsidR="0097126C" w:rsidRPr="00BD3070">
        <w:rPr>
          <w:rFonts w:ascii="Cambria" w:hAnsi="Cambria" w:cs="Times New Roman"/>
          <w:sz w:val="24"/>
          <w:szCs w:val="24"/>
          <w:lang w:val="en-US"/>
        </w:rPr>
        <w:t>perbedaan</w:t>
      </w:r>
      <w:proofErr w:type="spellEnd"/>
      <w:r w:rsidR="0097126C" w:rsidRPr="00BD3070">
        <w:rPr>
          <w:rFonts w:ascii="Cambria" w:hAnsi="Cambria" w:cs="Times New Roman"/>
          <w:sz w:val="24"/>
          <w:szCs w:val="24"/>
          <w:lang w:val="en-US"/>
        </w:rPr>
        <w:t xml:space="preserve"> </w:t>
      </w:r>
      <w:proofErr w:type="spellStart"/>
      <w:r w:rsidR="0097126C" w:rsidRPr="00BD3070">
        <w:rPr>
          <w:rFonts w:ascii="Cambria" w:hAnsi="Cambria" w:cs="Times New Roman"/>
          <w:sz w:val="24"/>
          <w:szCs w:val="24"/>
          <w:lang w:val="en-US"/>
        </w:rPr>
        <w:t>lokasi</w:t>
      </w:r>
      <w:proofErr w:type="spellEnd"/>
      <w:r w:rsidR="0097126C" w:rsidRPr="00BD3070">
        <w:rPr>
          <w:rFonts w:ascii="Cambria" w:hAnsi="Cambria" w:cs="Times New Roman"/>
          <w:sz w:val="24"/>
          <w:szCs w:val="24"/>
          <w:lang w:val="en-US"/>
        </w:rPr>
        <w:t xml:space="preserve"> </w:t>
      </w:r>
      <w:proofErr w:type="spellStart"/>
      <w:r w:rsidR="0097126C" w:rsidRPr="00BD3070">
        <w:rPr>
          <w:rFonts w:ascii="Cambria" w:hAnsi="Cambria" w:cs="Times New Roman"/>
          <w:sz w:val="24"/>
          <w:szCs w:val="24"/>
          <w:lang w:val="en-US"/>
        </w:rPr>
        <w:t>pengamatan</w:t>
      </w:r>
      <w:proofErr w:type="spellEnd"/>
      <w:r w:rsidR="0097126C" w:rsidRPr="00BD3070">
        <w:rPr>
          <w:rFonts w:ascii="Cambria" w:hAnsi="Cambria" w:cs="Times New Roman"/>
          <w:sz w:val="24"/>
          <w:szCs w:val="24"/>
          <w:lang w:val="en-US"/>
        </w:rPr>
        <w:t xml:space="preserve"> dan </w:t>
      </w:r>
      <w:proofErr w:type="spellStart"/>
      <w:r w:rsidR="0097126C" w:rsidRPr="00BD3070">
        <w:rPr>
          <w:rFonts w:ascii="Cambria" w:hAnsi="Cambria" w:cs="Times New Roman"/>
          <w:sz w:val="24"/>
          <w:szCs w:val="24"/>
          <w:lang w:val="en-US"/>
        </w:rPr>
        <w:t>kriteria</w:t>
      </w:r>
      <w:proofErr w:type="spellEnd"/>
      <w:r w:rsidR="0097126C" w:rsidRPr="00BD3070">
        <w:rPr>
          <w:rFonts w:ascii="Cambria" w:hAnsi="Cambria" w:cs="Times New Roman"/>
          <w:sz w:val="24"/>
          <w:szCs w:val="24"/>
          <w:lang w:val="en-US"/>
        </w:rPr>
        <w:t xml:space="preserve"> yang </w:t>
      </w:r>
      <w:proofErr w:type="spellStart"/>
      <w:r w:rsidR="0097126C" w:rsidRPr="00BD3070">
        <w:rPr>
          <w:rFonts w:ascii="Cambria" w:hAnsi="Cambria" w:cs="Times New Roman"/>
          <w:sz w:val="24"/>
          <w:szCs w:val="24"/>
          <w:lang w:val="en-US"/>
        </w:rPr>
        <w:t>dipakai</w:t>
      </w:r>
      <w:proofErr w:type="spellEnd"/>
      <w:r w:rsidR="0097126C" w:rsidRPr="00BD3070">
        <w:rPr>
          <w:rFonts w:ascii="Cambria" w:hAnsi="Cambria" w:cs="Times New Roman"/>
          <w:sz w:val="24"/>
          <w:szCs w:val="24"/>
          <w:lang w:val="en-US"/>
        </w:rPr>
        <w:t xml:space="preserve"> </w:t>
      </w:r>
      <w:proofErr w:type="spellStart"/>
      <w:r w:rsidR="0097126C" w:rsidRPr="00BD3070">
        <w:rPr>
          <w:rFonts w:ascii="Cambria" w:hAnsi="Cambria" w:cs="Times New Roman"/>
          <w:sz w:val="24"/>
          <w:szCs w:val="24"/>
          <w:lang w:val="en-US"/>
        </w:rPr>
        <w:t>dari</w:t>
      </w:r>
      <w:proofErr w:type="spellEnd"/>
      <w:r w:rsidR="0097126C" w:rsidRPr="00BD3070">
        <w:rPr>
          <w:rFonts w:ascii="Cambria" w:hAnsi="Cambria" w:cs="Times New Roman"/>
          <w:sz w:val="24"/>
          <w:szCs w:val="24"/>
          <w:lang w:val="en-US"/>
        </w:rPr>
        <w:t xml:space="preserve"> Muhammadiyah dan </w:t>
      </w:r>
      <w:proofErr w:type="spellStart"/>
      <w:r w:rsidR="0097126C" w:rsidRPr="00BD3070">
        <w:rPr>
          <w:rFonts w:ascii="Cambria" w:hAnsi="Cambria" w:cs="Times New Roman"/>
          <w:sz w:val="24"/>
          <w:szCs w:val="24"/>
          <w:lang w:val="en-US"/>
        </w:rPr>
        <w:t>Kementrian</w:t>
      </w:r>
      <w:proofErr w:type="spellEnd"/>
      <w:r w:rsidR="0097126C" w:rsidRPr="00BD3070">
        <w:rPr>
          <w:rFonts w:ascii="Cambria" w:hAnsi="Cambria" w:cs="Times New Roman"/>
          <w:sz w:val="24"/>
          <w:szCs w:val="24"/>
          <w:lang w:val="en-US"/>
        </w:rPr>
        <w:t xml:space="preserve"> Agama</w:t>
      </w:r>
      <w:r w:rsidRPr="00BD3070">
        <w:rPr>
          <w:rFonts w:ascii="Cambria" w:hAnsi="Cambria" w:cs="Times New Roman"/>
          <w:sz w:val="24"/>
          <w:szCs w:val="24"/>
          <w:lang w:val="en-US"/>
        </w:rPr>
        <w:t xml:space="preserve"> RI</w:t>
      </w:r>
      <w:r w:rsidR="0097126C" w:rsidRPr="00BD3070">
        <w:rPr>
          <w:rFonts w:ascii="Cambria" w:hAnsi="Cambria" w:cs="Times New Roman"/>
          <w:sz w:val="24"/>
          <w:szCs w:val="24"/>
          <w:lang w:val="en-US"/>
        </w:rPr>
        <w:t xml:space="preserve"> (MBIMS)</w:t>
      </w:r>
      <w:r w:rsidR="00563F9E" w:rsidRPr="00BD3070">
        <w:rPr>
          <w:rFonts w:ascii="Cambria" w:hAnsi="Cambria" w:cs="Times New Roman"/>
          <w:sz w:val="24"/>
          <w:szCs w:val="24"/>
          <w:lang w:val="en-US"/>
        </w:rPr>
        <w:t>.</w:t>
      </w:r>
      <w:r w:rsidR="00710C32" w:rsidRPr="00BD3070">
        <w:rPr>
          <w:rFonts w:ascii="Cambria" w:hAnsi="Cambria" w:cs="Times New Roman"/>
          <w:sz w:val="24"/>
          <w:szCs w:val="24"/>
          <w:lang w:val="en-US"/>
        </w:rPr>
        <w:t xml:space="preserve"> </w:t>
      </w:r>
      <w:proofErr w:type="spellStart"/>
      <w:r w:rsidR="00710C32" w:rsidRPr="00BD3070">
        <w:rPr>
          <w:rFonts w:ascii="Cambria" w:hAnsi="Cambria" w:cs="Times New Roman"/>
          <w:sz w:val="24"/>
          <w:szCs w:val="24"/>
          <w:lang w:val="en-US"/>
        </w:rPr>
        <w:t>Perbedaan</w:t>
      </w:r>
      <w:proofErr w:type="spellEnd"/>
      <w:r w:rsidR="00710C32" w:rsidRPr="00BD3070">
        <w:rPr>
          <w:rFonts w:ascii="Cambria" w:hAnsi="Cambria" w:cs="Times New Roman"/>
          <w:sz w:val="24"/>
          <w:szCs w:val="24"/>
          <w:lang w:val="en-US"/>
        </w:rPr>
        <w:t xml:space="preserve"> </w:t>
      </w:r>
      <w:proofErr w:type="spellStart"/>
      <w:r w:rsidR="00710C32" w:rsidRPr="00BD3070">
        <w:rPr>
          <w:rFonts w:ascii="Cambria" w:hAnsi="Cambria" w:cs="Times New Roman"/>
          <w:sz w:val="24"/>
          <w:szCs w:val="24"/>
          <w:lang w:val="en-US"/>
        </w:rPr>
        <w:t>tersebut</w:t>
      </w:r>
      <w:proofErr w:type="spellEnd"/>
      <w:r w:rsidR="00710C32" w:rsidRPr="00BD3070">
        <w:rPr>
          <w:rFonts w:ascii="Cambria" w:hAnsi="Cambria" w:cs="Times New Roman"/>
          <w:sz w:val="24"/>
          <w:szCs w:val="24"/>
          <w:lang w:val="en-US"/>
        </w:rPr>
        <w:t xml:space="preserve"> </w:t>
      </w:r>
      <w:proofErr w:type="spellStart"/>
      <w:r w:rsidR="00710C32" w:rsidRPr="00BD3070">
        <w:rPr>
          <w:rFonts w:ascii="Cambria" w:hAnsi="Cambria" w:cs="Times New Roman"/>
          <w:sz w:val="24"/>
          <w:szCs w:val="24"/>
          <w:lang w:val="en-US"/>
        </w:rPr>
        <w:t>terjadi</w:t>
      </w:r>
      <w:proofErr w:type="spellEnd"/>
      <w:r w:rsidR="00710C32" w:rsidRPr="00BD3070">
        <w:rPr>
          <w:rFonts w:ascii="Cambria" w:hAnsi="Cambria" w:cs="Times New Roman"/>
          <w:sz w:val="24"/>
          <w:szCs w:val="24"/>
          <w:lang w:val="en-US"/>
        </w:rPr>
        <w:t xml:space="preserve"> pada </w:t>
      </w:r>
      <w:proofErr w:type="spellStart"/>
      <w:r w:rsidR="00710C32" w:rsidRPr="00BD3070">
        <w:rPr>
          <w:rFonts w:ascii="Cambria" w:hAnsi="Cambria" w:cs="Times New Roman"/>
          <w:sz w:val="24"/>
          <w:szCs w:val="24"/>
          <w:lang w:val="en-US"/>
        </w:rPr>
        <w:t>bulan</w:t>
      </w:r>
      <w:proofErr w:type="spellEnd"/>
      <w:r w:rsidR="00710C32" w:rsidRPr="00BD3070">
        <w:rPr>
          <w:rFonts w:ascii="Cambria" w:hAnsi="Cambria" w:cs="Times New Roman"/>
          <w:sz w:val="24"/>
          <w:szCs w:val="24"/>
          <w:lang w:val="en-US"/>
        </w:rPr>
        <w:t xml:space="preserve"> Shafar, Rabiul Awal, </w:t>
      </w:r>
      <w:proofErr w:type="spellStart"/>
      <w:r w:rsidR="00710C32" w:rsidRPr="00BD3070">
        <w:rPr>
          <w:rFonts w:ascii="Cambria" w:hAnsi="Cambria" w:cs="Times New Roman"/>
          <w:sz w:val="24"/>
          <w:szCs w:val="24"/>
          <w:lang w:val="en-US"/>
        </w:rPr>
        <w:t>Jumadil</w:t>
      </w:r>
      <w:proofErr w:type="spellEnd"/>
      <w:r w:rsidR="00710C32" w:rsidRPr="00BD3070">
        <w:rPr>
          <w:rFonts w:ascii="Cambria" w:hAnsi="Cambria" w:cs="Times New Roman"/>
          <w:sz w:val="24"/>
          <w:szCs w:val="24"/>
          <w:lang w:val="en-US"/>
        </w:rPr>
        <w:t xml:space="preserve"> Akhir</w:t>
      </w:r>
      <w:r w:rsidR="00B27406" w:rsidRPr="00BD3070">
        <w:rPr>
          <w:rFonts w:ascii="Cambria" w:hAnsi="Cambria" w:cs="Times New Roman"/>
          <w:sz w:val="24"/>
          <w:szCs w:val="24"/>
          <w:lang w:val="en-US"/>
        </w:rPr>
        <w:t>,</w:t>
      </w:r>
      <w:r w:rsidR="00710C32" w:rsidRPr="00BD3070">
        <w:rPr>
          <w:rFonts w:ascii="Cambria" w:hAnsi="Cambria" w:cs="Times New Roman"/>
          <w:sz w:val="24"/>
          <w:szCs w:val="24"/>
          <w:lang w:val="en-US"/>
        </w:rPr>
        <w:t xml:space="preserve"> Ramadhan, </w:t>
      </w:r>
      <w:proofErr w:type="spellStart"/>
      <w:r w:rsidR="00710C32" w:rsidRPr="00BD3070">
        <w:rPr>
          <w:rFonts w:ascii="Cambria" w:hAnsi="Cambria" w:cs="Times New Roman"/>
          <w:sz w:val="24"/>
          <w:szCs w:val="24"/>
          <w:lang w:val="en-US"/>
        </w:rPr>
        <w:t>Syawwal</w:t>
      </w:r>
      <w:proofErr w:type="spellEnd"/>
      <w:r w:rsidR="00710C32" w:rsidRPr="00BD3070">
        <w:rPr>
          <w:rFonts w:ascii="Cambria" w:hAnsi="Cambria" w:cs="Times New Roman"/>
          <w:sz w:val="24"/>
          <w:szCs w:val="24"/>
          <w:lang w:val="en-US"/>
        </w:rPr>
        <w:t xml:space="preserve">, dan </w:t>
      </w:r>
      <w:proofErr w:type="spellStart"/>
      <w:r w:rsidR="00710C32" w:rsidRPr="00BD3070">
        <w:rPr>
          <w:rFonts w:ascii="Cambria" w:hAnsi="Cambria" w:cs="Times New Roman"/>
          <w:sz w:val="24"/>
          <w:szCs w:val="24"/>
          <w:lang w:val="en-US"/>
        </w:rPr>
        <w:t>Dzulhijah</w:t>
      </w:r>
      <w:proofErr w:type="spellEnd"/>
      <w:r w:rsidR="00710C32" w:rsidRPr="00BD3070">
        <w:rPr>
          <w:rFonts w:ascii="Cambria" w:hAnsi="Cambria" w:cs="Times New Roman"/>
          <w:sz w:val="24"/>
          <w:szCs w:val="24"/>
          <w:lang w:val="en-US"/>
        </w:rPr>
        <w:t>.</w:t>
      </w:r>
    </w:p>
    <w:p w14:paraId="1B3A590C" w14:textId="77777777" w:rsidR="00BD3070" w:rsidRPr="00F87BDC" w:rsidRDefault="00BD3070" w:rsidP="007472CE">
      <w:pPr>
        <w:spacing w:after="0" w:line="240" w:lineRule="auto"/>
        <w:jc w:val="center"/>
        <w:rPr>
          <w:rFonts w:ascii="Cambria" w:hAnsi="Cambria" w:cs="Times New Roman"/>
          <w:b/>
          <w:bCs/>
          <w:sz w:val="24"/>
          <w:szCs w:val="24"/>
          <w:lang w:val="en-US"/>
        </w:rPr>
      </w:pPr>
      <w:r w:rsidRPr="00F87BDC">
        <w:rPr>
          <w:rFonts w:ascii="Cambria" w:hAnsi="Cambria" w:cs="Times New Roman"/>
          <w:b/>
          <w:bCs/>
          <w:sz w:val="24"/>
          <w:szCs w:val="24"/>
          <w:lang w:val="en-US"/>
        </w:rPr>
        <w:br w:type="page"/>
      </w:r>
    </w:p>
    <w:p w14:paraId="24D0223F" w14:textId="70C04595" w:rsidR="0079341A" w:rsidRPr="00BD3070" w:rsidRDefault="007472CE" w:rsidP="007472CE">
      <w:pPr>
        <w:spacing w:after="0" w:line="240" w:lineRule="auto"/>
        <w:jc w:val="center"/>
        <w:rPr>
          <w:rFonts w:ascii="Cambria" w:hAnsi="Cambria" w:cs="Times New Roman"/>
          <w:sz w:val="24"/>
          <w:szCs w:val="24"/>
          <w:lang w:val="pt-BR"/>
        </w:rPr>
      </w:pPr>
      <w:r w:rsidRPr="00BD3070">
        <w:rPr>
          <w:rFonts w:ascii="Cambria" w:hAnsi="Cambria" w:cs="Times New Roman"/>
          <w:b/>
          <w:bCs/>
          <w:sz w:val="24"/>
          <w:szCs w:val="24"/>
          <w:lang w:val="pt-BR"/>
        </w:rPr>
        <w:lastRenderedPageBreak/>
        <w:t>Tabel 1.3</w:t>
      </w:r>
      <w:r w:rsidRPr="00BD3070">
        <w:rPr>
          <w:rFonts w:ascii="Cambria" w:hAnsi="Cambria" w:cs="Times New Roman"/>
          <w:sz w:val="24"/>
          <w:szCs w:val="24"/>
          <w:lang w:val="pt-BR"/>
        </w:rPr>
        <w:t xml:space="preserve"> </w:t>
      </w:r>
      <w:r w:rsidR="0079341A" w:rsidRPr="00BD3070">
        <w:rPr>
          <w:rFonts w:ascii="Cambria" w:hAnsi="Cambria" w:cs="Times New Roman"/>
          <w:sz w:val="24"/>
          <w:szCs w:val="24"/>
          <w:lang w:val="pt-BR"/>
        </w:rPr>
        <w:t xml:space="preserve">Data </w:t>
      </w:r>
      <w:r w:rsidR="005F2BF0" w:rsidRPr="00BD3070">
        <w:rPr>
          <w:rFonts w:ascii="Cambria" w:hAnsi="Cambria" w:cs="Times New Roman"/>
          <w:sz w:val="24"/>
          <w:szCs w:val="24"/>
          <w:lang w:val="pt-BR"/>
        </w:rPr>
        <w:t xml:space="preserve">Elongasi </w:t>
      </w:r>
      <w:r w:rsidR="0079341A" w:rsidRPr="00BD3070">
        <w:rPr>
          <w:rFonts w:ascii="Cambria" w:hAnsi="Cambria" w:cs="Times New Roman"/>
          <w:sz w:val="24"/>
          <w:szCs w:val="24"/>
          <w:lang w:val="pt-BR"/>
        </w:rPr>
        <w:t xml:space="preserve">dan </w:t>
      </w:r>
      <w:r w:rsidR="005F2BF0" w:rsidRPr="00BD3070">
        <w:rPr>
          <w:rFonts w:ascii="Cambria" w:hAnsi="Cambria" w:cs="Times New Roman"/>
          <w:sz w:val="24"/>
          <w:szCs w:val="24"/>
          <w:lang w:val="pt-BR"/>
        </w:rPr>
        <w:t xml:space="preserve">Tinggi </w:t>
      </w:r>
      <w:r w:rsidR="005F2BF0" w:rsidRPr="00BD3070">
        <w:rPr>
          <w:rFonts w:ascii="Cambria" w:hAnsi="Cambria" w:cs="Times New Roman"/>
          <w:i/>
          <w:iCs/>
          <w:sz w:val="24"/>
          <w:szCs w:val="24"/>
          <w:lang w:val="pt-BR"/>
        </w:rPr>
        <w:t>Hilal</w:t>
      </w:r>
      <w:r w:rsidR="005F2BF0" w:rsidRPr="00BD3070">
        <w:rPr>
          <w:rFonts w:ascii="Cambria" w:hAnsi="Cambria" w:cs="Times New Roman"/>
          <w:sz w:val="24"/>
          <w:szCs w:val="24"/>
          <w:lang w:val="pt-BR"/>
        </w:rPr>
        <w:t xml:space="preserve"> </w:t>
      </w:r>
      <w:r w:rsidR="0079341A" w:rsidRPr="00BD3070">
        <w:rPr>
          <w:rFonts w:ascii="Cambria" w:hAnsi="Cambria" w:cs="Times New Roman"/>
          <w:sz w:val="24"/>
          <w:szCs w:val="24"/>
          <w:lang w:val="pt-BR"/>
        </w:rPr>
        <w:t>(1446 H)</w:t>
      </w:r>
    </w:p>
    <w:tbl>
      <w:tblPr>
        <w:tblW w:w="9209" w:type="dxa"/>
        <w:tblLayout w:type="fixed"/>
        <w:tblLook w:val="04A0" w:firstRow="1" w:lastRow="0" w:firstColumn="1" w:lastColumn="0" w:noHBand="0" w:noVBand="1"/>
      </w:tblPr>
      <w:tblGrid>
        <w:gridCol w:w="1526"/>
        <w:gridCol w:w="1276"/>
        <w:gridCol w:w="992"/>
        <w:gridCol w:w="1446"/>
        <w:gridCol w:w="1418"/>
        <w:gridCol w:w="1105"/>
        <w:gridCol w:w="1446"/>
      </w:tblGrid>
      <w:tr w:rsidR="00B27406" w:rsidRPr="00BD3070" w14:paraId="7584D0F6" w14:textId="77777777" w:rsidTr="00340045">
        <w:trPr>
          <w:trHeight w:val="270"/>
        </w:trPr>
        <w:tc>
          <w:tcPr>
            <w:tcW w:w="1526" w:type="dxa"/>
            <w:vMerge w:val="restart"/>
            <w:tcBorders>
              <w:top w:val="single" w:sz="4" w:space="0" w:color="auto"/>
              <w:left w:val="single" w:sz="4" w:space="0" w:color="auto"/>
              <w:bottom w:val="single" w:sz="4" w:space="0" w:color="auto"/>
              <w:right w:val="single" w:sz="4" w:space="0" w:color="auto"/>
            </w:tcBorders>
            <w:vAlign w:val="center"/>
            <w:hideMark/>
          </w:tcPr>
          <w:p w14:paraId="5FBE9810" w14:textId="77777777" w:rsidR="00B27406" w:rsidRPr="00BD3070" w:rsidRDefault="00B27406" w:rsidP="007472CE">
            <w:pPr>
              <w:spacing w:after="0" w:line="240" w:lineRule="auto"/>
              <w:jc w:val="center"/>
              <w:rPr>
                <w:rFonts w:ascii="Cambria" w:hAnsi="Cambria" w:cs="Times New Roman"/>
                <w:b/>
                <w:bCs/>
                <w:color w:val="000000"/>
                <w:sz w:val="24"/>
                <w:szCs w:val="24"/>
                <w:lang w:eastAsia="en-ID"/>
              </w:rPr>
            </w:pPr>
            <w:r w:rsidRPr="00BD3070">
              <w:rPr>
                <w:rFonts w:ascii="Cambria" w:hAnsi="Cambria" w:cs="Times New Roman"/>
                <w:b/>
                <w:bCs/>
                <w:color w:val="000000"/>
                <w:sz w:val="24"/>
                <w:szCs w:val="24"/>
                <w:lang w:val="en-US" w:eastAsia="en-ID"/>
              </w:rPr>
              <w:t>NAMA BULAN</w:t>
            </w:r>
          </w:p>
        </w:tc>
        <w:tc>
          <w:tcPr>
            <w:tcW w:w="3714" w:type="dxa"/>
            <w:gridSpan w:val="3"/>
            <w:tcBorders>
              <w:top w:val="single" w:sz="4" w:space="0" w:color="auto"/>
              <w:left w:val="nil"/>
              <w:bottom w:val="single" w:sz="4" w:space="0" w:color="auto"/>
              <w:right w:val="single" w:sz="4" w:space="0" w:color="auto"/>
            </w:tcBorders>
            <w:vAlign w:val="center"/>
            <w:hideMark/>
          </w:tcPr>
          <w:p w14:paraId="2DDC7B1A" w14:textId="77777777" w:rsidR="00B27406" w:rsidRPr="00BD3070" w:rsidRDefault="00B27406" w:rsidP="007472CE">
            <w:pPr>
              <w:spacing w:after="0" w:line="240" w:lineRule="auto"/>
              <w:jc w:val="center"/>
              <w:rPr>
                <w:rFonts w:ascii="Cambria" w:hAnsi="Cambria" w:cs="Times New Roman"/>
                <w:b/>
                <w:bCs/>
                <w:color w:val="000000"/>
                <w:sz w:val="24"/>
                <w:szCs w:val="24"/>
                <w:lang w:eastAsia="en-ID"/>
              </w:rPr>
            </w:pPr>
            <w:r w:rsidRPr="00BD3070">
              <w:rPr>
                <w:rFonts w:ascii="Cambria" w:hAnsi="Cambria" w:cs="Times New Roman"/>
                <w:b/>
                <w:bCs/>
                <w:color w:val="000000"/>
                <w:sz w:val="24"/>
                <w:szCs w:val="24"/>
                <w:lang w:val="en-US" w:eastAsia="en-ID"/>
              </w:rPr>
              <w:t>NEO MABIMS</w:t>
            </w:r>
          </w:p>
        </w:tc>
        <w:tc>
          <w:tcPr>
            <w:tcW w:w="3969" w:type="dxa"/>
            <w:gridSpan w:val="3"/>
            <w:tcBorders>
              <w:top w:val="single" w:sz="4" w:space="0" w:color="auto"/>
              <w:left w:val="nil"/>
              <w:bottom w:val="single" w:sz="4" w:space="0" w:color="auto"/>
              <w:right w:val="single" w:sz="4" w:space="0" w:color="auto"/>
            </w:tcBorders>
            <w:vAlign w:val="center"/>
            <w:hideMark/>
          </w:tcPr>
          <w:p w14:paraId="7E6B4D63" w14:textId="77777777" w:rsidR="00B27406" w:rsidRPr="00BD3070" w:rsidRDefault="00B27406" w:rsidP="007472CE">
            <w:pPr>
              <w:spacing w:after="0" w:line="240" w:lineRule="auto"/>
              <w:jc w:val="center"/>
              <w:rPr>
                <w:rFonts w:ascii="Cambria" w:hAnsi="Cambria" w:cs="Times New Roman"/>
                <w:b/>
                <w:bCs/>
                <w:color w:val="000000"/>
                <w:sz w:val="24"/>
                <w:szCs w:val="24"/>
                <w:lang w:eastAsia="en-ID"/>
              </w:rPr>
            </w:pPr>
            <w:r w:rsidRPr="00BD3070">
              <w:rPr>
                <w:rFonts w:ascii="Cambria" w:hAnsi="Cambria" w:cs="Times New Roman"/>
                <w:b/>
                <w:bCs/>
                <w:color w:val="000000"/>
                <w:sz w:val="24"/>
                <w:szCs w:val="24"/>
                <w:lang w:eastAsia="en-ID"/>
              </w:rPr>
              <w:t>KHGT MUHAMMADIYAH</w:t>
            </w:r>
          </w:p>
        </w:tc>
      </w:tr>
      <w:tr w:rsidR="00B27406" w:rsidRPr="00BD3070" w14:paraId="220C94FA" w14:textId="77777777" w:rsidTr="00B90099">
        <w:trPr>
          <w:trHeight w:val="240"/>
        </w:trPr>
        <w:tc>
          <w:tcPr>
            <w:tcW w:w="1526" w:type="dxa"/>
            <w:vMerge/>
            <w:tcBorders>
              <w:top w:val="single" w:sz="4" w:space="0" w:color="auto"/>
              <w:left w:val="single" w:sz="4" w:space="0" w:color="auto"/>
              <w:bottom w:val="single" w:sz="4" w:space="0" w:color="auto"/>
              <w:right w:val="single" w:sz="4" w:space="0" w:color="auto"/>
            </w:tcBorders>
            <w:vAlign w:val="center"/>
            <w:hideMark/>
          </w:tcPr>
          <w:p w14:paraId="03517345" w14:textId="77777777" w:rsidR="00B27406" w:rsidRPr="00BD3070" w:rsidRDefault="00B27406" w:rsidP="00B27406">
            <w:pPr>
              <w:spacing w:after="0" w:line="240" w:lineRule="auto"/>
              <w:rPr>
                <w:rFonts w:ascii="Cambria" w:hAnsi="Cambria" w:cs="Times New Roman"/>
                <w:b/>
                <w:bCs/>
                <w:color w:val="000000"/>
                <w:sz w:val="24"/>
                <w:szCs w:val="24"/>
                <w:lang w:eastAsia="en-ID"/>
              </w:rPr>
            </w:pPr>
          </w:p>
        </w:tc>
        <w:tc>
          <w:tcPr>
            <w:tcW w:w="1276" w:type="dxa"/>
            <w:tcBorders>
              <w:top w:val="nil"/>
              <w:left w:val="nil"/>
              <w:bottom w:val="single" w:sz="4" w:space="0" w:color="auto"/>
              <w:right w:val="single" w:sz="4" w:space="0" w:color="auto"/>
            </w:tcBorders>
            <w:vAlign w:val="center"/>
            <w:hideMark/>
          </w:tcPr>
          <w:p w14:paraId="66BFC1F4" w14:textId="77777777" w:rsidR="00B27406" w:rsidRPr="00BD3070" w:rsidRDefault="00B27406" w:rsidP="00B27406">
            <w:pPr>
              <w:spacing w:after="0" w:line="240" w:lineRule="auto"/>
              <w:jc w:val="center"/>
              <w:rPr>
                <w:rFonts w:ascii="Cambria" w:hAnsi="Cambria" w:cs="Times New Roman"/>
                <w:b/>
                <w:bCs/>
                <w:color w:val="000000"/>
                <w:sz w:val="24"/>
                <w:szCs w:val="24"/>
                <w:lang w:eastAsia="en-ID"/>
              </w:rPr>
            </w:pPr>
            <w:r w:rsidRPr="00BD3070">
              <w:rPr>
                <w:rFonts w:ascii="Cambria" w:hAnsi="Cambria" w:cs="Times New Roman"/>
                <w:b/>
                <w:bCs/>
                <w:color w:val="000000"/>
                <w:sz w:val="24"/>
                <w:szCs w:val="24"/>
                <w:lang w:eastAsia="en-ID"/>
              </w:rPr>
              <w:t>MARKAZ</w:t>
            </w:r>
          </w:p>
        </w:tc>
        <w:tc>
          <w:tcPr>
            <w:tcW w:w="992" w:type="dxa"/>
            <w:tcBorders>
              <w:top w:val="nil"/>
              <w:left w:val="nil"/>
              <w:bottom w:val="single" w:sz="4" w:space="0" w:color="auto"/>
              <w:right w:val="single" w:sz="4" w:space="0" w:color="auto"/>
            </w:tcBorders>
            <w:vAlign w:val="center"/>
            <w:hideMark/>
          </w:tcPr>
          <w:p w14:paraId="6580AE11" w14:textId="77777777" w:rsidR="00B27406" w:rsidRPr="00BD3070" w:rsidRDefault="00B27406" w:rsidP="00B27406">
            <w:pPr>
              <w:spacing w:after="0" w:line="240" w:lineRule="auto"/>
              <w:jc w:val="center"/>
              <w:rPr>
                <w:rFonts w:ascii="Cambria" w:hAnsi="Cambria" w:cs="Times New Roman"/>
                <w:b/>
                <w:bCs/>
                <w:color w:val="000000"/>
                <w:sz w:val="24"/>
                <w:szCs w:val="24"/>
                <w:lang w:eastAsia="en-ID"/>
              </w:rPr>
            </w:pPr>
            <w:r w:rsidRPr="00BD3070">
              <w:rPr>
                <w:rFonts w:ascii="Cambria" w:hAnsi="Cambria" w:cs="Times New Roman"/>
                <w:b/>
                <w:bCs/>
                <w:color w:val="000000"/>
                <w:sz w:val="24"/>
                <w:szCs w:val="24"/>
                <w:lang w:val="en-US" w:eastAsia="en-ID"/>
              </w:rPr>
              <w:t>TINGGI</w:t>
            </w:r>
          </w:p>
        </w:tc>
        <w:tc>
          <w:tcPr>
            <w:tcW w:w="1446" w:type="dxa"/>
            <w:tcBorders>
              <w:top w:val="nil"/>
              <w:left w:val="nil"/>
              <w:bottom w:val="single" w:sz="4" w:space="0" w:color="auto"/>
              <w:right w:val="single" w:sz="4" w:space="0" w:color="auto"/>
            </w:tcBorders>
            <w:vAlign w:val="center"/>
            <w:hideMark/>
          </w:tcPr>
          <w:p w14:paraId="14A2BFC2" w14:textId="77777777" w:rsidR="00B27406" w:rsidRPr="00BD3070" w:rsidRDefault="00B27406" w:rsidP="00B27406">
            <w:pPr>
              <w:spacing w:after="0" w:line="240" w:lineRule="auto"/>
              <w:jc w:val="center"/>
              <w:rPr>
                <w:rFonts w:ascii="Cambria" w:hAnsi="Cambria" w:cs="Times New Roman"/>
                <w:b/>
                <w:bCs/>
                <w:color w:val="000000"/>
                <w:sz w:val="24"/>
                <w:szCs w:val="24"/>
                <w:lang w:eastAsia="en-ID"/>
              </w:rPr>
            </w:pPr>
            <w:r w:rsidRPr="00BD3070">
              <w:rPr>
                <w:rFonts w:ascii="Cambria" w:hAnsi="Cambria" w:cs="Times New Roman"/>
                <w:b/>
                <w:bCs/>
                <w:color w:val="000000"/>
                <w:sz w:val="24"/>
                <w:szCs w:val="24"/>
                <w:lang w:val="en-US" w:eastAsia="en-ID"/>
              </w:rPr>
              <w:t>ELONGASI</w:t>
            </w:r>
          </w:p>
        </w:tc>
        <w:tc>
          <w:tcPr>
            <w:tcW w:w="1418" w:type="dxa"/>
            <w:tcBorders>
              <w:top w:val="nil"/>
              <w:left w:val="nil"/>
              <w:bottom w:val="single" w:sz="4" w:space="0" w:color="auto"/>
              <w:right w:val="single" w:sz="4" w:space="0" w:color="auto"/>
            </w:tcBorders>
            <w:vAlign w:val="center"/>
            <w:hideMark/>
          </w:tcPr>
          <w:p w14:paraId="42A33970" w14:textId="77777777" w:rsidR="00B27406" w:rsidRPr="00BD3070" w:rsidRDefault="00B27406" w:rsidP="00B27406">
            <w:pPr>
              <w:spacing w:after="0" w:line="240" w:lineRule="auto"/>
              <w:jc w:val="center"/>
              <w:rPr>
                <w:rFonts w:ascii="Cambria" w:hAnsi="Cambria" w:cs="Times New Roman"/>
                <w:b/>
                <w:bCs/>
                <w:color w:val="000000"/>
                <w:sz w:val="24"/>
                <w:szCs w:val="24"/>
                <w:lang w:eastAsia="en-ID"/>
              </w:rPr>
            </w:pPr>
            <w:r w:rsidRPr="00BD3070">
              <w:rPr>
                <w:rFonts w:ascii="Cambria" w:hAnsi="Cambria" w:cs="Times New Roman"/>
                <w:b/>
                <w:bCs/>
                <w:color w:val="000000"/>
                <w:sz w:val="24"/>
                <w:szCs w:val="24"/>
                <w:lang w:eastAsia="en-ID"/>
              </w:rPr>
              <w:t>MARKAZ</w:t>
            </w:r>
          </w:p>
        </w:tc>
        <w:tc>
          <w:tcPr>
            <w:tcW w:w="1105" w:type="dxa"/>
            <w:tcBorders>
              <w:top w:val="nil"/>
              <w:left w:val="nil"/>
              <w:bottom w:val="single" w:sz="4" w:space="0" w:color="auto"/>
              <w:right w:val="single" w:sz="4" w:space="0" w:color="auto"/>
            </w:tcBorders>
            <w:vAlign w:val="center"/>
            <w:hideMark/>
          </w:tcPr>
          <w:p w14:paraId="0ADF4DDD" w14:textId="77777777" w:rsidR="00B27406" w:rsidRPr="00BD3070" w:rsidRDefault="00B27406" w:rsidP="00B27406">
            <w:pPr>
              <w:spacing w:after="0" w:line="240" w:lineRule="auto"/>
              <w:jc w:val="center"/>
              <w:rPr>
                <w:rFonts w:ascii="Cambria" w:hAnsi="Cambria" w:cs="Times New Roman"/>
                <w:b/>
                <w:bCs/>
                <w:color w:val="000000"/>
                <w:sz w:val="24"/>
                <w:szCs w:val="24"/>
                <w:lang w:eastAsia="en-ID"/>
              </w:rPr>
            </w:pPr>
            <w:r w:rsidRPr="00BD3070">
              <w:rPr>
                <w:rFonts w:ascii="Cambria" w:hAnsi="Cambria" w:cs="Times New Roman"/>
                <w:b/>
                <w:bCs/>
                <w:color w:val="000000"/>
                <w:sz w:val="24"/>
                <w:szCs w:val="24"/>
                <w:lang w:val="en-US" w:eastAsia="en-ID"/>
              </w:rPr>
              <w:t>TINGGI</w:t>
            </w:r>
          </w:p>
        </w:tc>
        <w:tc>
          <w:tcPr>
            <w:tcW w:w="1446" w:type="dxa"/>
            <w:tcBorders>
              <w:top w:val="nil"/>
              <w:left w:val="nil"/>
              <w:bottom w:val="single" w:sz="4" w:space="0" w:color="auto"/>
              <w:right w:val="single" w:sz="4" w:space="0" w:color="auto"/>
            </w:tcBorders>
            <w:vAlign w:val="center"/>
            <w:hideMark/>
          </w:tcPr>
          <w:p w14:paraId="33BAD866" w14:textId="77777777" w:rsidR="00B27406" w:rsidRPr="00BD3070" w:rsidRDefault="00B27406" w:rsidP="00B27406">
            <w:pPr>
              <w:spacing w:after="0" w:line="240" w:lineRule="auto"/>
              <w:jc w:val="center"/>
              <w:rPr>
                <w:rFonts w:ascii="Cambria" w:hAnsi="Cambria" w:cs="Times New Roman"/>
                <w:b/>
                <w:bCs/>
                <w:color w:val="000000"/>
                <w:sz w:val="24"/>
                <w:szCs w:val="24"/>
                <w:lang w:eastAsia="en-ID"/>
              </w:rPr>
            </w:pPr>
            <w:r w:rsidRPr="00BD3070">
              <w:rPr>
                <w:rFonts w:ascii="Cambria" w:hAnsi="Cambria" w:cs="Times New Roman"/>
                <w:b/>
                <w:bCs/>
                <w:color w:val="000000"/>
                <w:sz w:val="24"/>
                <w:szCs w:val="24"/>
                <w:lang w:val="en-US" w:eastAsia="en-ID"/>
              </w:rPr>
              <w:t>ELONGASI</w:t>
            </w:r>
          </w:p>
        </w:tc>
      </w:tr>
      <w:tr w:rsidR="00B27406" w:rsidRPr="00BD3070" w14:paraId="108A02E4" w14:textId="77777777" w:rsidTr="00B90099">
        <w:trPr>
          <w:trHeight w:val="380"/>
        </w:trPr>
        <w:tc>
          <w:tcPr>
            <w:tcW w:w="1526" w:type="dxa"/>
            <w:tcBorders>
              <w:top w:val="nil"/>
              <w:left w:val="single" w:sz="4" w:space="0" w:color="auto"/>
              <w:bottom w:val="single" w:sz="4" w:space="0" w:color="auto"/>
              <w:right w:val="single" w:sz="4" w:space="0" w:color="auto"/>
            </w:tcBorders>
            <w:vAlign w:val="center"/>
            <w:hideMark/>
          </w:tcPr>
          <w:p w14:paraId="57BBFF14" w14:textId="77777777" w:rsidR="00B27406" w:rsidRPr="00BD3070" w:rsidRDefault="00B27406" w:rsidP="00340045">
            <w:pPr>
              <w:spacing w:after="0" w:line="240" w:lineRule="auto"/>
              <w:jc w:val="center"/>
              <w:rPr>
                <w:rFonts w:ascii="Cambria" w:hAnsi="Cambria" w:cs="Times New Roman"/>
                <w:color w:val="000000"/>
                <w:sz w:val="24"/>
                <w:szCs w:val="24"/>
                <w:lang w:eastAsia="en-ID"/>
              </w:rPr>
            </w:pPr>
            <w:r w:rsidRPr="00BD3070">
              <w:rPr>
                <w:rFonts w:ascii="Cambria" w:hAnsi="Cambria" w:cs="Times New Roman"/>
                <w:color w:val="000000"/>
                <w:sz w:val="24"/>
                <w:szCs w:val="24"/>
                <w:lang w:val="en-US" w:eastAsia="en-ID"/>
              </w:rPr>
              <w:t>1 Ramadhan</w:t>
            </w:r>
          </w:p>
        </w:tc>
        <w:tc>
          <w:tcPr>
            <w:tcW w:w="1276" w:type="dxa"/>
            <w:tcBorders>
              <w:top w:val="nil"/>
              <w:left w:val="nil"/>
              <w:bottom w:val="single" w:sz="4" w:space="0" w:color="auto"/>
              <w:right w:val="single" w:sz="4" w:space="0" w:color="auto"/>
            </w:tcBorders>
            <w:hideMark/>
          </w:tcPr>
          <w:p w14:paraId="62358E4F" w14:textId="77777777" w:rsidR="00B27406" w:rsidRPr="00BD3070" w:rsidRDefault="00D22DD1" w:rsidP="00D22DD1">
            <w:pPr>
              <w:spacing w:after="0" w:line="240" w:lineRule="auto"/>
              <w:rPr>
                <w:rFonts w:ascii="Cambria" w:hAnsi="Cambria" w:cs="Times New Roman"/>
                <w:color w:val="000000"/>
                <w:sz w:val="24"/>
                <w:szCs w:val="24"/>
                <w:lang w:eastAsia="en-ID"/>
              </w:rPr>
            </w:pPr>
            <w:r w:rsidRPr="00BD3070">
              <w:rPr>
                <w:rFonts w:ascii="Cambria" w:hAnsi="Cambria" w:cs="Times New Roman"/>
                <w:color w:val="000000"/>
                <w:sz w:val="24"/>
                <w:szCs w:val="24"/>
                <w:lang w:eastAsia="en-ID"/>
              </w:rPr>
              <w:t>Pelabuhan Ratu</w:t>
            </w:r>
            <w:r w:rsidR="005F3BF5" w:rsidRPr="00BD3070">
              <w:rPr>
                <w:rFonts w:ascii="Cambria" w:hAnsi="Cambria" w:cs="Times New Roman"/>
                <w:color w:val="000000"/>
                <w:sz w:val="24"/>
                <w:szCs w:val="24"/>
                <w:lang w:eastAsia="en-ID"/>
              </w:rPr>
              <w:t xml:space="preserve">, </w:t>
            </w:r>
          </w:p>
          <w:p w14:paraId="3BA16A0E" w14:textId="77777777" w:rsidR="005F3BF5" w:rsidRPr="00BD3070" w:rsidRDefault="005F3BF5" w:rsidP="00D22DD1">
            <w:pPr>
              <w:spacing w:after="0" w:line="240" w:lineRule="auto"/>
              <w:rPr>
                <w:rFonts w:ascii="Cambria" w:hAnsi="Cambria" w:cs="Times New Roman"/>
                <w:color w:val="000000"/>
                <w:sz w:val="24"/>
                <w:szCs w:val="24"/>
                <w:lang w:eastAsia="en-ID"/>
              </w:rPr>
            </w:pPr>
            <w:r w:rsidRPr="00BD3070">
              <w:rPr>
                <w:rFonts w:ascii="Cambria" w:hAnsi="Cambria" w:cs="Times New Roman"/>
                <w:color w:val="000000"/>
                <w:sz w:val="24"/>
                <w:szCs w:val="24"/>
                <w:lang w:eastAsia="en-ID"/>
              </w:rPr>
              <w:t>Lintang: 6° 58' 39"</w:t>
            </w:r>
          </w:p>
          <w:p w14:paraId="3A6E7081" w14:textId="77777777" w:rsidR="005F3BF5" w:rsidRPr="00BD3070" w:rsidRDefault="005F3BF5" w:rsidP="00D22DD1">
            <w:pPr>
              <w:spacing w:after="0" w:line="240" w:lineRule="auto"/>
              <w:rPr>
                <w:rFonts w:ascii="Cambria" w:hAnsi="Cambria" w:cs="Times New Roman"/>
                <w:color w:val="000000"/>
                <w:sz w:val="24"/>
                <w:szCs w:val="24"/>
                <w:lang w:eastAsia="en-ID"/>
              </w:rPr>
            </w:pPr>
            <w:r w:rsidRPr="00BD3070">
              <w:rPr>
                <w:rFonts w:ascii="Cambria" w:hAnsi="Cambria" w:cs="Times New Roman"/>
                <w:color w:val="000000"/>
                <w:sz w:val="24"/>
                <w:szCs w:val="24"/>
                <w:lang w:eastAsia="en-ID"/>
              </w:rPr>
              <w:t xml:space="preserve">LS </w:t>
            </w:r>
          </w:p>
          <w:p w14:paraId="39DEE167" w14:textId="77777777" w:rsidR="005F3BF5" w:rsidRPr="00BD3070" w:rsidRDefault="005F3BF5" w:rsidP="00D22DD1">
            <w:pPr>
              <w:spacing w:after="0" w:line="240" w:lineRule="auto"/>
              <w:rPr>
                <w:rFonts w:ascii="Cambria" w:hAnsi="Cambria" w:cs="Times New Roman"/>
                <w:color w:val="000000"/>
                <w:sz w:val="24"/>
                <w:szCs w:val="24"/>
                <w:lang w:eastAsia="en-ID"/>
              </w:rPr>
            </w:pPr>
            <w:proofErr w:type="spellStart"/>
            <w:r w:rsidRPr="00BD3070">
              <w:rPr>
                <w:rFonts w:ascii="Cambria" w:hAnsi="Cambria" w:cs="Times New Roman"/>
                <w:color w:val="000000"/>
                <w:sz w:val="24"/>
                <w:szCs w:val="24"/>
                <w:lang w:eastAsia="en-ID"/>
              </w:rPr>
              <w:t>Bujur</w:t>
            </w:r>
            <w:proofErr w:type="spellEnd"/>
            <w:r w:rsidRPr="00BD3070">
              <w:rPr>
                <w:rFonts w:ascii="Cambria" w:hAnsi="Cambria" w:cs="Times New Roman"/>
                <w:color w:val="000000"/>
                <w:sz w:val="24"/>
                <w:szCs w:val="24"/>
                <w:lang w:eastAsia="en-ID"/>
              </w:rPr>
              <w:t>: 106°34'2" BT</w:t>
            </w:r>
          </w:p>
        </w:tc>
        <w:tc>
          <w:tcPr>
            <w:tcW w:w="992" w:type="dxa"/>
            <w:tcBorders>
              <w:top w:val="nil"/>
              <w:left w:val="nil"/>
              <w:bottom w:val="single" w:sz="4" w:space="0" w:color="auto"/>
              <w:right w:val="single" w:sz="4" w:space="0" w:color="auto"/>
            </w:tcBorders>
            <w:vAlign w:val="center"/>
            <w:hideMark/>
          </w:tcPr>
          <w:p w14:paraId="3679EC68" w14:textId="77777777" w:rsidR="00B27406" w:rsidRPr="00BD3070" w:rsidRDefault="005F3BF5" w:rsidP="00B27406">
            <w:pPr>
              <w:spacing w:after="0" w:line="240" w:lineRule="auto"/>
              <w:jc w:val="center"/>
              <w:rPr>
                <w:rFonts w:ascii="Cambria" w:hAnsi="Cambria" w:cs="Times New Roman"/>
                <w:color w:val="000000"/>
                <w:sz w:val="24"/>
                <w:szCs w:val="24"/>
                <w:lang w:eastAsia="en-ID"/>
              </w:rPr>
            </w:pPr>
            <w:r w:rsidRPr="00BD3070">
              <w:rPr>
                <w:rFonts w:ascii="Cambria" w:hAnsi="Cambria" w:cs="Times New Roman"/>
                <w:color w:val="000000"/>
                <w:sz w:val="24"/>
                <w:szCs w:val="24"/>
                <w:lang w:val="en-US" w:eastAsia="en-ID"/>
              </w:rPr>
              <w:t>+ 04° 49' 37,65''</w:t>
            </w:r>
            <w:r w:rsidRPr="00BD3070">
              <w:rPr>
                <w:rFonts w:ascii="Cambria" w:hAnsi="Cambria" w:cs="Times New Roman"/>
                <w:color w:val="000000"/>
                <w:sz w:val="24"/>
                <w:szCs w:val="24"/>
                <w:lang w:val="en-US" w:eastAsia="en-ID"/>
              </w:rPr>
              <w:tab/>
            </w:r>
            <w:r w:rsidRPr="00BD3070">
              <w:rPr>
                <w:rFonts w:ascii="Cambria" w:hAnsi="Cambria" w:cs="Times New Roman"/>
                <w:color w:val="000000"/>
                <w:sz w:val="24"/>
                <w:szCs w:val="24"/>
                <w:lang w:val="en-US" w:eastAsia="en-ID"/>
              </w:rPr>
              <w:tab/>
            </w:r>
            <w:r w:rsidRPr="00BD3070">
              <w:rPr>
                <w:rFonts w:ascii="Cambria" w:hAnsi="Cambria" w:cs="Times New Roman"/>
                <w:color w:val="000000"/>
                <w:sz w:val="24"/>
                <w:szCs w:val="24"/>
                <w:lang w:val="en-US" w:eastAsia="en-ID"/>
              </w:rPr>
              <w:tab/>
            </w:r>
            <w:r w:rsidRPr="00BD3070">
              <w:rPr>
                <w:rFonts w:ascii="Cambria" w:hAnsi="Cambria" w:cs="Times New Roman"/>
                <w:color w:val="000000"/>
                <w:sz w:val="24"/>
                <w:szCs w:val="24"/>
                <w:lang w:val="en-US" w:eastAsia="en-ID"/>
              </w:rPr>
              <w:tab/>
            </w:r>
            <w:r w:rsidRPr="00BD3070">
              <w:rPr>
                <w:rFonts w:ascii="Cambria" w:hAnsi="Cambria" w:cs="Times New Roman"/>
                <w:color w:val="000000"/>
                <w:sz w:val="24"/>
                <w:szCs w:val="24"/>
                <w:lang w:val="en-US" w:eastAsia="en-ID"/>
              </w:rPr>
              <w:tab/>
            </w:r>
            <w:r w:rsidR="00B27406" w:rsidRPr="00BD3070">
              <w:rPr>
                <w:rFonts w:ascii="Cambria" w:hAnsi="Cambria" w:cs="Times New Roman"/>
                <w:color w:val="000000"/>
                <w:sz w:val="24"/>
                <w:szCs w:val="24"/>
                <w:lang w:val="en-US" w:eastAsia="en-ID"/>
              </w:rPr>
              <w:t> </w:t>
            </w:r>
          </w:p>
        </w:tc>
        <w:tc>
          <w:tcPr>
            <w:tcW w:w="1446" w:type="dxa"/>
            <w:tcBorders>
              <w:top w:val="nil"/>
              <w:left w:val="nil"/>
              <w:bottom w:val="single" w:sz="4" w:space="0" w:color="auto"/>
              <w:right w:val="single" w:sz="4" w:space="0" w:color="auto"/>
            </w:tcBorders>
            <w:vAlign w:val="center"/>
            <w:hideMark/>
          </w:tcPr>
          <w:p w14:paraId="7E6F3043" w14:textId="77777777" w:rsidR="00B27406" w:rsidRPr="00BD3070" w:rsidRDefault="005F3BF5" w:rsidP="00B27406">
            <w:pPr>
              <w:spacing w:after="0" w:line="240" w:lineRule="auto"/>
              <w:jc w:val="center"/>
              <w:rPr>
                <w:rFonts w:ascii="Cambria" w:hAnsi="Cambria" w:cs="Times New Roman"/>
                <w:color w:val="000000"/>
                <w:sz w:val="24"/>
                <w:szCs w:val="24"/>
                <w:lang w:eastAsia="en-ID"/>
              </w:rPr>
            </w:pPr>
            <w:r w:rsidRPr="00BD3070">
              <w:rPr>
                <w:rFonts w:ascii="Cambria" w:hAnsi="Cambria" w:cs="Times New Roman"/>
                <w:color w:val="000000"/>
                <w:sz w:val="24"/>
                <w:szCs w:val="24"/>
                <w:lang w:val="en-US" w:eastAsia="en-ID"/>
              </w:rPr>
              <w:t>06° 03' 06,99''</w:t>
            </w:r>
            <w:r w:rsidRPr="00BD3070">
              <w:rPr>
                <w:rFonts w:ascii="Cambria" w:hAnsi="Cambria" w:cs="Times New Roman"/>
                <w:color w:val="000000"/>
                <w:sz w:val="24"/>
                <w:szCs w:val="24"/>
                <w:lang w:val="en-US" w:eastAsia="en-ID"/>
              </w:rPr>
              <w:tab/>
            </w:r>
            <w:r w:rsidRPr="00BD3070">
              <w:rPr>
                <w:rFonts w:ascii="Cambria" w:hAnsi="Cambria" w:cs="Times New Roman"/>
                <w:color w:val="000000"/>
                <w:sz w:val="24"/>
                <w:szCs w:val="24"/>
                <w:lang w:val="en-US" w:eastAsia="en-ID"/>
              </w:rPr>
              <w:tab/>
            </w:r>
            <w:r w:rsidRPr="00BD3070">
              <w:rPr>
                <w:rFonts w:ascii="Cambria" w:hAnsi="Cambria" w:cs="Times New Roman"/>
                <w:color w:val="000000"/>
                <w:sz w:val="24"/>
                <w:szCs w:val="24"/>
                <w:lang w:val="en-US" w:eastAsia="en-ID"/>
              </w:rPr>
              <w:tab/>
            </w:r>
            <w:r w:rsidRPr="00BD3070">
              <w:rPr>
                <w:rFonts w:ascii="Cambria" w:hAnsi="Cambria" w:cs="Times New Roman"/>
                <w:color w:val="000000"/>
                <w:sz w:val="24"/>
                <w:szCs w:val="24"/>
                <w:lang w:val="en-US" w:eastAsia="en-ID"/>
              </w:rPr>
              <w:tab/>
            </w:r>
            <w:r w:rsidRPr="00BD3070">
              <w:rPr>
                <w:rFonts w:ascii="Cambria" w:hAnsi="Cambria" w:cs="Times New Roman"/>
                <w:color w:val="000000"/>
                <w:sz w:val="24"/>
                <w:szCs w:val="24"/>
                <w:lang w:val="en-US" w:eastAsia="en-ID"/>
              </w:rPr>
              <w:tab/>
            </w:r>
            <w:r w:rsidR="00B27406" w:rsidRPr="00BD3070">
              <w:rPr>
                <w:rFonts w:ascii="Cambria" w:hAnsi="Cambria" w:cs="Times New Roman"/>
                <w:color w:val="000000"/>
                <w:sz w:val="24"/>
                <w:szCs w:val="24"/>
                <w:lang w:val="en-US" w:eastAsia="en-ID"/>
              </w:rPr>
              <w:t> </w:t>
            </w:r>
          </w:p>
        </w:tc>
        <w:tc>
          <w:tcPr>
            <w:tcW w:w="1418" w:type="dxa"/>
            <w:tcBorders>
              <w:top w:val="nil"/>
              <w:left w:val="nil"/>
              <w:bottom w:val="single" w:sz="4" w:space="0" w:color="auto"/>
              <w:right w:val="single" w:sz="4" w:space="0" w:color="auto"/>
            </w:tcBorders>
            <w:vAlign w:val="center"/>
            <w:hideMark/>
          </w:tcPr>
          <w:p w14:paraId="0A9B7C6B" w14:textId="77777777" w:rsidR="00B27406" w:rsidRPr="00BD3070" w:rsidRDefault="00D22DD1" w:rsidP="00D22DD1">
            <w:pPr>
              <w:spacing w:after="0" w:line="240" w:lineRule="auto"/>
              <w:rPr>
                <w:rFonts w:ascii="Cambria" w:hAnsi="Cambria" w:cs="Times New Roman"/>
                <w:color w:val="000000"/>
                <w:sz w:val="24"/>
                <w:szCs w:val="24"/>
                <w:lang w:eastAsia="en-ID"/>
              </w:rPr>
            </w:pPr>
            <w:r w:rsidRPr="00BD3070">
              <w:rPr>
                <w:rFonts w:ascii="Cambria" w:hAnsi="Cambria" w:cs="Times New Roman"/>
                <w:color w:val="000000"/>
                <w:sz w:val="24"/>
                <w:szCs w:val="24"/>
                <w:lang w:eastAsia="en-ID"/>
              </w:rPr>
              <w:t>Arab Saudi,</w:t>
            </w:r>
          </w:p>
          <w:p w14:paraId="0A00D4F0" w14:textId="77777777" w:rsidR="00D22DD1" w:rsidRPr="00BD3070" w:rsidRDefault="00D22DD1" w:rsidP="00D22DD1">
            <w:pPr>
              <w:spacing w:after="0" w:line="240" w:lineRule="auto"/>
              <w:rPr>
                <w:rFonts w:ascii="Cambria" w:hAnsi="Cambria" w:cs="Times New Roman"/>
                <w:color w:val="000000"/>
                <w:sz w:val="24"/>
                <w:szCs w:val="24"/>
                <w:lang w:eastAsia="en-ID"/>
              </w:rPr>
            </w:pPr>
            <w:r w:rsidRPr="00BD3070">
              <w:rPr>
                <w:rFonts w:ascii="Cambria" w:hAnsi="Cambria" w:cs="Times New Roman"/>
                <w:color w:val="000000"/>
                <w:sz w:val="24"/>
                <w:szCs w:val="24"/>
                <w:lang w:eastAsia="en-ID"/>
              </w:rPr>
              <w:t>Lintang: 20° 00' 00" LU</w:t>
            </w:r>
          </w:p>
          <w:p w14:paraId="5CF5BA47" w14:textId="77777777" w:rsidR="00D22DD1" w:rsidRPr="00BD3070" w:rsidRDefault="00D22DD1" w:rsidP="00D22DD1">
            <w:pPr>
              <w:spacing w:after="0" w:line="240" w:lineRule="auto"/>
              <w:rPr>
                <w:rFonts w:ascii="Cambria" w:hAnsi="Cambria" w:cs="Times New Roman"/>
                <w:color w:val="000000"/>
                <w:sz w:val="24"/>
                <w:szCs w:val="24"/>
                <w:lang w:eastAsia="en-ID"/>
              </w:rPr>
            </w:pPr>
            <w:proofErr w:type="spellStart"/>
            <w:r w:rsidRPr="00BD3070">
              <w:rPr>
                <w:rFonts w:ascii="Cambria" w:hAnsi="Cambria" w:cs="Times New Roman"/>
                <w:color w:val="000000"/>
                <w:sz w:val="24"/>
                <w:szCs w:val="24"/>
                <w:lang w:eastAsia="en-ID"/>
              </w:rPr>
              <w:t>Bujur</w:t>
            </w:r>
            <w:proofErr w:type="spellEnd"/>
            <w:r w:rsidRPr="00BD3070">
              <w:rPr>
                <w:rFonts w:ascii="Cambria" w:hAnsi="Cambria" w:cs="Times New Roman"/>
                <w:color w:val="000000"/>
                <w:sz w:val="24"/>
                <w:szCs w:val="24"/>
                <w:lang w:eastAsia="en-ID"/>
              </w:rPr>
              <w:t xml:space="preserve">: </w:t>
            </w:r>
          </w:p>
          <w:p w14:paraId="59F80D62" w14:textId="77777777" w:rsidR="00D22DD1" w:rsidRPr="00BD3070" w:rsidRDefault="00D22DD1" w:rsidP="00D22DD1">
            <w:pPr>
              <w:spacing w:after="0" w:line="240" w:lineRule="auto"/>
              <w:rPr>
                <w:rFonts w:ascii="Cambria" w:hAnsi="Cambria" w:cs="Times New Roman"/>
                <w:color w:val="000000"/>
                <w:sz w:val="24"/>
                <w:szCs w:val="24"/>
                <w:lang w:eastAsia="en-ID"/>
              </w:rPr>
            </w:pPr>
            <w:r w:rsidRPr="00BD3070">
              <w:rPr>
                <w:rFonts w:ascii="Cambria" w:hAnsi="Cambria" w:cs="Times New Roman"/>
                <w:color w:val="000000"/>
                <w:sz w:val="24"/>
                <w:szCs w:val="24"/>
                <w:lang w:eastAsia="en-ID"/>
              </w:rPr>
              <w:t>50° 35' 30" BT</w:t>
            </w:r>
          </w:p>
          <w:p w14:paraId="1C264F68" w14:textId="77777777" w:rsidR="00D22DD1" w:rsidRPr="00BD3070" w:rsidRDefault="00D22DD1" w:rsidP="00D22DD1">
            <w:pPr>
              <w:spacing w:after="0" w:line="240" w:lineRule="auto"/>
              <w:rPr>
                <w:rFonts w:ascii="Cambria" w:hAnsi="Cambria" w:cs="Times New Roman"/>
                <w:color w:val="000000"/>
                <w:sz w:val="24"/>
                <w:szCs w:val="24"/>
                <w:lang w:eastAsia="en-ID"/>
              </w:rPr>
            </w:pPr>
          </w:p>
        </w:tc>
        <w:tc>
          <w:tcPr>
            <w:tcW w:w="1105" w:type="dxa"/>
            <w:tcBorders>
              <w:top w:val="nil"/>
              <w:left w:val="nil"/>
              <w:bottom w:val="single" w:sz="4" w:space="0" w:color="auto"/>
              <w:right w:val="single" w:sz="4" w:space="0" w:color="auto"/>
            </w:tcBorders>
            <w:vAlign w:val="center"/>
            <w:hideMark/>
          </w:tcPr>
          <w:p w14:paraId="04C1045A" w14:textId="77777777" w:rsidR="00B27406" w:rsidRPr="00BD3070" w:rsidRDefault="00B27406" w:rsidP="00B27406">
            <w:pPr>
              <w:spacing w:after="0" w:line="240" w:lineRule="auto"/>
              <w:jc w:val="center"/>
              <w:rPr>
                <w:rFonts w:ascii="Cambria" w:hAnsi="Cambria" w:cs="Times New Roman"/>
                <w:color w:val="000000"/>
                <w:sz w:val="24"/>
                <w:szCs w:val="24"/>
                <w:lang w:eastAsia="en-ID"/>
              </w:rPr>
            </w:pPr>
            <w:r w:rsidRPr="00BD3070">
              <w:rPr>
                <w:rFonts w:ascii="Cambria" w:hAnsi="Cambria" w:cs="Times New Roman"/>
                <w:color w:val="000000"/>
                <w:sz w:val="24"/>
                <w:szCs w:val="24"/>
                <w:lang w:val="en-US" w:eastAsia="en-ID"/>
              </w:rPr>
              <w:t>07° 02' 18"</w:t>
            </w:r>
          </w:p>
        </w:tc>
        <w:tc>
          <w:tcPr>
            <w:tcW w:w="1446" w:type="dxa"/>
            <w:tcBorders>
              <w:top w:val="nil"/>
              <w:left w:val="nil"/>
              <w:bottom w:val="single" w:sz="4" w:space="0" w:color="auto"/>
              <w:right w:val="single" w:sz="4" w:space="0" w:color="auto"/>
            </w:tcBorders>
            <w:vAlign w:val="center"/>
            <w:hideMark/>
          </w:tcPr>
          <w:p w14:paraId="7BD0B3AE" w14:textId="77777777" w:rsidR="00B27406" w:rsidRPr="00BD3070" w:rsidRDefault="00B27406" w:rsidP="00B27406">
            <w:pPr>
              <w:spacing w:after="0" w:line="240" w:lineRule="auto"/>
              <w:jc w:val="center"/>
              <w:rPr>
                <w:rFonts w:ascii="Cambria" w:hAnsi="Cambria" w:cs="Times New Roman"/>
                <w:color w:val="000000"/>
                <w:sz w:val="24"/>
                <w:szCs w:val="24"/>
                <w:lang w:eastAsia="en-ID"/>
              </w:rPr>
            </w:pPr>
            <w:r w:rsidRPr="00BD3070">
              <w:rPr>
                <w:rFonts w:ascii="Cambria" w:hAnsi="Cambria" w:cs="Times New Roman"/>
                <w:color w:val="000000"/>
                <w:sz w:val="24"/>
                <w:szCs w:val="24"/>
                <w:lang w:val="en-US" w:eastAsia="en-ID"/>
              </w:rPr>
              <w:t>08° 00' 00"</w:t>
            </w:r>
          </w:p>
        </w:tc>
      </w:tr>
      <w:tr w:rsidR="00D22DD1" w:rsidRPr="00BD3070" w14:paraId="184D59A0" w14:textId="77777777" w:rsidTr="00B90099">
        <w:trPr>
          <w:trHeight w:val="370"/>
        </w:trPr>
        <w:tc>
          <w:tcPr>
            <w:tcW w:w="1526" w:type="dxa"/>
            <w:tcBorders>
              <w:top w:val="nil"/>
              <w:left w:val="single" w:sz="4" w:space="0" w:color="auto"/>
              <w:bottom w:val="single" w:sz="4" w:space="0" w:color="auto"/>
              <w:right w:val="single" w:sz="4" w:space="0" w:color="auto"/>
            </w:tcBorders>
            <w:vAlign w:val="center"/>
            <w:hideMark/>
          </w:tcPr>
          <w:p w14:paraId="199D8EDE" w14:textId="77777777" w:rsidR="00D22DD1" w:rsidRPr="00BD3070" w:rsidRDefault="00D22DD1" w:rsidP="00D22DD1">
            <w:pPr>
              <w:spacing w:after="0" w:line="240" w:lineRule="auto"/>
              <w:jc w:val="both"/>
              <w:rPr>
                <w:rFonts w:ascii="Cambria" w:hAnsi="Cambria" w:cs="Times New Roman"/>
                <w:color w:val="000000"/>
                <w:sz w:val="24"/>
                <w:szCs w:val="24"/>
                <w:lang w:eastAsia="en-ID"/>
              </w:rPr>
            </w:pPr>
            <w:r w:rsidRPr="00BD3070">
              <w:rPr>
                <w:rFonts w:ascii="Cambria" w:hAnsi="Cambria" w:cs="Times New Roman"/>
                <w:color w:val="000000"/>
                <w:sz w:val="24"/>
                <w:szCs w:val="24"/>
                <w:lang w:val="en-US" w:eastAsia="en-ID"/>
              </w:rPr>
              <w:t xml:space="preserve">1 </w:t>
            </w:r>
            <w:proofErr w:type="spellStart"/>
            <w:r w:rsidRPr="00BD3070">
              <w:rPr>
                <w:rFonts w:ascii="Cambria" w:hAnsi="Cambria" w:cs="Times New Roman"/>
                <w:color w:val="000000"/>
                <w:sz w:val="24"/>
                <w:szCs w:val="24"/>
                <w:lang w:val="en-US" w:eastAsia="en-ID"/>
              </w:rPr>
              <w:t>Syawwal</w:t>
            </w:r>
            <w:proofErr w:type="spellEnd"/>
          </w:p>
        </w:tc>
        <w:tc>
          <w:tcPr>
            <w:tcW w:w="1276" w:type="dxa"/>
            <w:tcBorders>
              <w:top w:val="nil"/>
              <w:left w:val="nil"/>
              <w:bottom w:val="single" w:sz="4" w:space="0" w:color="auto"/>
              <w:right w:val="single" w:sz="4" w:space="0" w:color="auto"/>
            </w:tcBorders>
            <w:hideMark/>
          </w:tcPr>
          <w:p w14:paraId="4C7E8A4D" w14:textId="77777777" w:rsidR="005F3BF5" w:rsidRPr="00BD3070" w:rsidRDefault="005F3BF5" w:rsidP="005F3BF5">
            <w:pPr>
              <w:spacing w:after="0" w:line="240" w:lineRule="auto"/>
              <w:jc w:val="both"/>
              <w:rPr>
                <w:rFonts w:ascii="Cambria" w:hAnsi="Cambria" w:cs="Times New Roman"/>
                <w:color w:val="000000"/>
                <w:sz w:val="24"/>
                <w:szCs w:val="24"/>
                <w:lang w:eastAsia="en-ID"/>
              </w:rPr>
            </w:pPr>
            <w:r w:rsidRPr="00BD3070">
              <w:rPr>
                <w:rFonts w:ascii="Cambria" w:hAnsi="Cambria" w:cs="Times New Roman"/>
                <w:color w:val="000000"/>
                <w:sz w:val="24"/>
                <w:szCs w:val="24"/>
                <w:lang w:eastAsia="en-ID"/>
              </w:rPr>
              <w:t xml:space="preserve">Pelabuhan Ratu, </w:t>
            </w:r>
          </w:p>
          <w:p w14:paraId="2D8C99E5" w14:textId="77777777" w:rsidR="005F3BF5" w:rsidRPr="00BD3070" w:rsidRDefault="005F3BF5" w:rsidP="005F3BF5">
            <w:pPr>
              <w:spacing w:after="0" w:line="240" w:lineRule="auto"/>
              <w:jc w:val="both"/>
              <w:rPr>
                <w:rFonts w:ascii="Cambria" w:hAnsi="Cambria" w:cs="Times New Roman"/>
                <w:color w:val="000000"/>
                <w:sz w:val="24"/>
                <w:szCs w:val="24"/>
                <w:lang w:eastAsia="en-ID"/>
              </w:rPr>
            </w:pPr>
            <w:r w:rsidRPr="00BD3070">
              <w:rPr>
                <w:rFonts w:ascii="Cambria" w:hAnsi="Cambria" w:cs="Times New Roman"/>
                <w:color w:val="000000"/>
                <w:sz w:val="24"/>
                <w:szCs w:val="24"/>
                <w:lang w:eastAsia="en-ID"/>
              </w:rPr>
              <w:t>Lintang: 6° 58' 39"</w:t>
            </w:r>
          </w:p>
          <w:p w14:paraId="05F8AB94" w14:textId="77777777" w:rsidR="005F3BF5" w:rsidRPr="00BD3070" w:rsidRDefault="005F3BF5" w:rsidP="005F3BF5">
            <w:pPr>
              <w:spacing w:after="0" w:line="240" w:lineRule="auto"/>
              <w:jc w:val="both"/>
              <w:rPr>
                <w:rFonts w:ascii="Cambria" w:hAnsi="Cambria" w:cs="Times New Roman"/>
                <w:color w:val="000000"/>
                <w:sz w:val="24"/>
                <w:szCs w:val="24"/>
                <w:lang w:eastAsia="en-ID"/>
              </w:rPr>
            </w:pPr>
            <w:r w:rsidRPr="00BD3070">
              <w:rPr>
                <w:rFonts w:ascii="Cambria" w:hAnsi="Cambria" w:cs="Times New Roman"/>
                <w:color w:val="000000"/>
                <w:sz w:val="24"/>
                <w:szCs w:val="24"/>
                <w:lang w:eastAsia="en-ID"/>
              </w:rPr>
              <w:t xml:space="preserve">LS </w:t>
            </w:r>
          </w:p>
          <w:p w14:paraId="2FDB07E3" w14:textId="77777777" w:rsidR="005F3BF5" w:rsidRPr="00BD3070" w:rsidRDefault="005F3BF5" w:rsidP="005F3BF5">
            <w:pPr>
              <w:spacing w:after="0" w:line="240" w:lineRule="auto"/>
              <w:jc w:val="both"/>
              <w:rPr>
                <w:rFonts w:ascii="Cambria" w:hAnsi="Cambria" w:cs="Times New Roman"/>
                <w:color w:val="000000"/>
                <w:sz w:val="24"/>
                <w:szCs w:val="24"/>
                <w:lang w:eastAsia="en-ID"/>
              </w:rPr>
            </w:pPr>
            <w:proofErr w:type="spellStart"/>
            <w:r w:rsidRPr="00BD3070">
              <w:rPr>
                <w:rFonts w:ascii="Cambria" w:hAnsi="Cambria" w:cs="Times New Roman"/>
                <w:color w:val="000000"/>
                <w:sz w:val="24"/>
                <w:szCs w:val="24"/>
                <w:lang w:eastAsia="en-ID"/>
              </w:rPr>
              <w:t>Bujur</w:t>
            </w:r>
            <w:proofErr w:type="spellEnd"/>
            <w:r w:rsidRPr="00BD3070">
              <w:rPr>
                <w:rFonts w:ascii="Cambria" w:hAnsi="Cambria" w:cs="Times New Roman"/>
                <w:color w:val="000000"/>
                <w:sz w:val="24"/>
                <w:szCs w:val="24"/>
                <w:lang w:eastAsia="en-ID"/>
              </w:rPr>
              <w:t>: 106°34'2" BT</w:t>
            </w:r>
          </w:p>
        </w:tc>
        <w:tc>
          <w:tcPr>
            <w:tcW w:w="992" w:type="dxa"/>
            <w:tcBorders>
              <w:top w:val="nil"/>
              <w:left w:val="nil"/>
              <w:bottom w:val="single" w:sz="4" w:space="0" w:color="auto"/>
              <w:right w:val="single" w:sz="4" w:space="0" w:color="auto"/>
            </w:tcBorders>
            <w:vAlign w:val="center"/>
            <w:hideMark/>
          </w:tcPr>
          <w:p w14:paraId="00CA4F02" w14:textId="77777777" w:rsidR="00D22DD1" w:rsidRPr="00BD3070" w:rsidRDefault="002A716C" w:rsidP="00D22DD1">
            <w:pPr>
              <w:spacing w:after="0" w:line="240" w:lineRule="auto"/>
              <w:jc w:val="center"/>
              <w:rPr>
                <w:rFonts w:ascii="Cambria" w:hAnsi="Cambria" w:cs="Times New Roman"/>
                <w:color w:val="000000"/>
                <w:sz w:val="24"/>
                <w:szCs w:val="24"/>
                <w:lang w:eastAsia="en-ID"/>
              </w:rPr>
            </w:pPr>
            <w:r w:rsidRPr="00BD3070">
              <w:rPr>
                <w:rFonts w:ascii="Cambria" w:hAnsi="Cambria" w:cs="Times New Roman"/>
                <w:color w:val="000000"/>
                <w:sz w:val="24"/>
                <w:szCs w:val="24"/>
                <w:lang w:val="en-US" w:eastAsia="en-ID"/>
              </w:rPr>
              <w:t>-01° 25' 22,16''</w:t>
            </w:r>
            <w:r w:rsidRPr="00BD3070">
              <w:rPr>
                <w:rFonts w:ascii="Cambria" w:hAnsi="Cambria" w:cs="Times New Roman"/>
                <w:color w:val="000000"/>
                <w:sz w:val="24"/>
                <w:szCs w:val="24"/>
                <w:lang w:val="en-US" w:eastAsia="en-ID"/>
              </w:rPr>
              <w:tab/>
            </w:r>
            <w:r w:rsidRPr="00BD3070">
              <w:rPr>
                <w:rFonts w:ascii="Cambria" w:hAnsi="Cambria" w:cs="Times New Roman"/>
                <w:color w:val="000000"/>
                <w:sz w:val="24"/>
                <w:szCs w:val="24"/>
                <w:lang w:val="en-US" w:eastAsia="en-ID"/>
              </w:rPr>
              <w:tab/>
            </w:r>
            <w:r w:rsidRPr="00BD3070">
              <w:rPr>
                <w:rFonts w:ascii="Cambria" w:hAnsi="Cambria" w:cs="Times New Roman"/>
                <w:color w:val="000000"/>
                <w:sz w:val="24"/>
                <w:szCs w:val="24"/>
                <w:lang w:val="en-US" w:eastAsia="en-ID"/>
              </w:rPr>
              <w:tab/>
            </w:r>
            <w:r w:rsidRPr="00BD3070">
              <w:rPr>
                <w:rFonts w:ascii="Cambria" w:hAnsi="Cambria" w:cs="Times New Roman"/>
                <w:color w:val="000000"/>
                <w:sz w:val="24"/>
                <w:szCs w:val="24"/>
                <w:lang w:val="en-US" w:eastAsia="en-ID"/>
              </w:rPr>
              <w:tab/>
            </w:r>
            <w:r w:rsidRPr="00BD3070">
              <w:rPr>
                <w:rFonts w:ascii="Cambria" w:hAnsi="Cambria" w:cs="Times New Roman"/>
                <w:color w:val="000000"/>
                <w:sz w:val="24"/>
                <w:szCs w:val="24"/>
                <w:lang w:val="en-US" w:eastAsia="en-ID"/>
              </w:rPr>
              <w:tab/>
            </w:r>
            <w:r w:rsidR="00D22DD1" w:rsidRPr="00BD3070">
              <w:rPr>
                <w:rFonts w:ascii="Cambria" w:hAnsi="Cambria" w:cs="Times New Roman"/>
                <w:color w:val="000000"/>
                <w:sz w:val="24"/>
                <w:szCs w:val="24"/>
                <w:lang w:val="en-US" w:eastAsia="en-ID"/>
              </w:rPr>
              <w:t> </w:t>
            </w:r>
          </w:p>
        </w:tc>
        <w:tc>
          <w:tcPr>
            <w:tcW w:w="1446" w:type="dxa"/>
            <w:tcBorders>
              <w:top w:val="nil"/>
              <w:left w:val="nil"/>
              <w:bottom w:val="single" w:sz="4" w:space="0" w:color="auto"/>
              <w:right w:val="single" w:sz="4" w:space="0" w:color="auto"/>
            </w:tcBorders>
            <w:vAlign w:val="center"/>
            <w:hideMark/>
          </w:tcPr>
          <w:p w14:paraId="6C45B466" w14:textId="77777777" w:rsidR="00D22DD1" w:rsidRPr="00BD3070" w:rsidRDefault="00D22DD1" w:rsidP="002A716C">
            <w:pPr>
              <w:spacing w:after="0" w:line="240" w:lineRule="auto"/>
              <w:rPr>
                <w:rFonts w:ascii="Cambria" w:hAnsi="Cambria" w:cs="Times New Roman"/>
                <w:color w:val="000000"/>
                <w:sz w:val="24"/>
                <w:szCs w:val="24"/>
                <w:lang w:eastAsia="en-ID"/>
              </w:rPr>
            </w:pPr>
            <w:r w:rsidRPr="00BD3070">
              <w:rPr>
                <w:rFonts w:ascii="Cambria" w:hAnsi="Cambria" w:cs="Times New Roman"/>
                <w:color w:val="000000"/>
                <w:sz w:val="24"/>
                <w:szCs w:val="24"/>
                <w:lang w:val="en-US" w:eastAsia="en-ID"/>
              </w:rPr>
              <w:t> </w:t>
            </w:r>
            <w:r w:rsidR="002A716C" w:rsidRPr="00BD3070">
              <w:rPr>
                <w:rFonts w:ascii="Cambria" w:hAnsi="Cambria" w:cs="Times New Roman"/>
                <w:color w:val="000000"/>
                <w:sz w:val="24"/>
                <w:szCs w:val="24"/>
                <w:lang w:val="en-US" w:eastAsia="en-ID"/>
              </w:rPr>
              <w:t>01° 03' 56,81''</w:t>
            </w:r>
            <w:r w:rsidR="002A716C" w:rsidRPr="00BD3070">
              <w:rPr>
                <w:rFonts w:ascii="Cambria" w:hAnsi="Cambria" w:cs="Times New Roman"/>
                <w:color w:val="000000"/>
                <w:sz w:val="24"/>
                <w:szCs w:val="24"/>
                <w:lang w:val="en-US" w:eastAsia="en-ID"/>
              </w:rPr>
              <w:tab/>
            </w:r>
            <w:r w:rsidR="002A716C" w:rsidRPr="00BD3070">
              <w:rPr>
                <w:rFonts w:ascii="Cambria" w:hAnsi="Cambria" w:cs="Times New Roman"/>
                <w:color w:val="000000"/>
                <w:sz w:val="24"/>
                <w:szCs w:val="24"/>
                <w:lang w:val="en-US" w:eastAsia="en-ID"/>
              </w:rPr>
              <w:tab/>
            </w:r>
            <w:r w:rsidR="002A716C" w:rsidRPr="00BD3070">
              <w:rPr>
                <w:rFonts w:ascii="Cambria" w:hAnsi="Cambria" w:cs="Times New Roman"/>
                <w:color w:val="000000"/>
                <w:sz w:val="24"/>
                <w:szCs w:val="24"/>
                <w:lang w:val="en-US" w:eastAsia="en-ID"/>
              </w:rPr>
              <w:tab/>
            </w:r>
            <w:r w:rsidR="002A716C" w:rsidRPr="00BD3070">
              <w:rPr>
                <w:rFonts w:ascii="Cambria" w:hAnsi="Cambria" w:cs="Times New Roman"/>
                <w:color w:val="000000"/>
                <w:sz w:val="24"/>
                <w:szCs w:val="24"/>
                <w:lang w:val="en-US" w:eastAsia="en-ID"/>
              </w:rPr>
              <w:tab/>
            </w:r>
            <w:r w:rsidR="002A716C" w:rsidRPr="00BD3070">
              <w:rPr>
                <w:rFonts w:ascii="Cambria" w:hAnsi="Cambria" w:cs="Times New Roman"/>
                <w:color w:val="000000"/>
                <w:sz w:val="24"/>
                <w:szCs w:val="24"/>
                <w:lang w:val="en-US" w:eastAsia="en-ID"/>
              </w:rPr>
              <w:tab/>
            </w:r>
          </w:p>
        </w:tc>
        <w:tc>
          <w:tcPr>
            <w:tcW w:w="1418" w:type="dxa"/>
            <w:tcBorders>
              <w:top w:val="nil"/>
              <w:left w:val="nil"/>
              <w:bottom w:val="single" w:sz="4" w:space="0" w:color="auto"/>
              <w:right w:val="single" w:sz="4" w:space="0" w:color="auto"/>
            </w:tcBorders>
            <w:vAlign w:val="center"/>
            <w:hideMark/>
          </w:tcPr>
          <w:p w14:paraId="4926A17F" w14:textId="77777777" w:rsidR="00D22DD1" w:rsidRPr="00BD3070" w:rsidRDefault="00D22DD1" w:rsidP="00D22DD1">
            <w:pPr>
              <w:spacing w:after="0" w:line="240" w:lineRule="auto"/>
              <w:rPr>
                <w:rFonts w:ascii="Cambria" w:hAnsi="Cambria" w:cs="Times New Roman"/>
                <w:color w:val="000000"/>
                <w:sz w:val="24"/>
                <w:szCs w:val="24"/>
                <w:lang w:eastAsia="en-ID"/>
              </w:rPr>
            </w:pPr>
            <w:r w:rsidRPr="00BD3070">
              <w:rPr>
                <w:rFonts w:ascii="Cambria" w:hAnsi="Cambria" w:cs="Times New Roman"/>
                <w:color w:val="000000"/>
                <w:sz w:val="24"/>
                <w:szCs w:val="24"/>
                <w:lang w:eastAsia="en-ID"/>
              </w:rPr>
              <w:t>Amerika Serikat, Lintang: 40° 00' 00" LU</w:t>
            </w:r>
          </w:p>
          <w:p w14:paraId="6A0E4E7D" w14:textId="77777777" w:rsidR="00D22DD1" w:rsidRPr="00BD3070" w:rsidRDefault="00D22DD1" w:rsidP="00D22DD1">
            <w:pPr>
              <w:spacing w:after="0" w:line="240" w:lineRule="auto"/>
              <w:rPr>
                <w:rFonts w:ascii="Cambria" w:hAnsi="Cambria" w:cs="Times New Roman"/>
                <w:color w:val="000000"/>
                <w:sz w:val="24"/>
                <w:szCs w:val="24"/>
                <w:lang w:eastAsia="en-ID"/>
              </w:rPr>
            </w:pPr>
            <w:proofErr w:type="spellStart"/>
            <w:r w:rsidRPr="00BD3070">
              <w:rPr>
                <w:rFonts w:ascii="Cambria" w:hAnsi="Cambria" w:cs="Times New Roman"/>
                <w:color w:val="000000"/>
                <w:sz w:val="24"/>
                <w:szCs w:val="24"/>
                <w:lang w:eastAsia="en-ID"/>
              </w:rPr>
              <w:t>Bujur</w:t>
            </w:r>
            <w:proofErr w:type="spellEnd"/>
            <w:r w:rsidRPr="00BD3070">
              <w:rPr>
                <w:rFonts w:ascii="Cambria" w:hAnsi="Cambria" w:cs="Times New Roman"/>
                <w:color w:val="000000"/>
                <w:sz w:val="24"/>
                <w:szCs w:val="24"/>
                <w:lang w:eastAsia="en-ID"/>
              </w:rPr>
              <w:t xml:space="preserve">: </w:t>
            </w:r>
          </w:p>
          <w:p w14:paraId="41E60AF2" w14:textId="77777777" w:rsidR="00D22DD1" w:rsidRPr="00BD3070" w:rsidRDefault="00D22DD1" w:rsidP="00D22DD1">
            <w:pPr>
              <w:spacing w:after="0" w:line="240" w:lineRule="auto"/>
              <w:rPr>
                <w:rFonts w:ascii="Cambria" w:hAnsi="Cambria" w:cs="Times New Roman"/>
                <w:color w:val="000000"/>
                <w:sz w:val="24"/>
                <w:szCs w:val="24"/>
                <w:lang w:eastAsia="en-ID"/>
              </w:rPr>
            </w:pPr>
            <w:r w:rsidRPr="00BD3070">
              <w:rPr>
                <w:rFonts w:ascii="Cambria" w:hAnsi="Cambria" w:cs="Times New Roman"/>
                <w:color w:val="000000"/>
                <w:sz w:val="24"/>
                <w:szCs w:val="24"/>
                <w:lang w:eastAsia="en-ID"/>
              </w:rPr>
              <w:t>87° 29' 00" BB</w:t>
            </w:r>
          </w:p>
        </w:tc>
        <w:tc>
          <w:tcPr>
            <w:tcW w:w="1105" w:type="dxa"/>
            <w:tcBorders>
              <w:top w:val="nil"/>
              <w:left w:val="nil"/>
              <w:bottom w:val="single" w:sz="4" w:space="0" w:color="auto"/>
              <w:right w:val="single" w:sz="4" w:space="0" w:color="auto"/>
            </w:tcBorders>
            <w:vAlign w:val="center"/>
            <w:hideMark/>
          </w:tcPr>
          <w:p w14:paraId="313EB138" w14:textId="77777777" w:rsidR="00D22DD1" w:rsidRPr="00BD3070" w:rsidRDefault="00D22DD1" w:rsidP="00D22DD1">
            <w:pPr>
              <w:spacing w:after="0" w:line="240" w:lineRule="auto"/>
              <w:jc w:val="center"/>
              <w:rPr>
                <w:rFonts w:ascii="Cambria" w:hAnsi="Cambria" w:cs="Times New Roman"/>
                <w:color w:val="000000"/>
                <w:sz w:val="24"/>
                <w:szCs w:val="24"/>
                <w:lang w:eastAsia="en-ID"/>
              </w:rPr>
            </w:pPr>
            <w:r w:rsidRPr="00BD3070">
              <w:rPr>
                <w:rFonts w:ascii="Cambria" w:hAnsi="Cambria" w:cs="Times New Roman"/>
                <w:color w:val="000000"/>
                <w:sz w:val="24"/>
                <w:szCs w:val="24"/>
                <w:lang w:val="en-US" w:eastAsia="en-ID"/>
              </w:rPr>
              <w:t>07° 02' 23"</w:t>
            </w:r>
          </w:p>
        </w:tc>
        <w:tc>
          <w:tcPr>
            <w:tcW w:w="1446" w:type="dxa"/>
            <w:tcBorders>
              <w:top w:val="nil"/>
              <w:left w:val="nil"/>
              <w:bottom w:val="single" w:sz="4" w:space="0" w:color="auto"/>
              <w:right w:val="single" w:sz="4" w:space="0" w:color="auto"/>
            </w:tcBorders>
            <w:vAlign w:val="center"/>
            <w:hideMark/>
          </w:tcPr>
          <w:p w14:paraId="4D2179E0" w14:textId="77777777" w:rsidR="00D22DD1" w:rsidRPr="00BD3070" w:rsidRDefault="00D22DD1" w:rsidP="00D22DD1">
            <w:pPr>
              <w:spacing w:after="0" w:line="240" w:lineRule="auto"/>
              <w:jc w:val="center"/>
              <w:rPr>
                <w:rFonts w:ascii="Cambria" w:hAnsi="Cambria" w:cs="Times New Roman"/>
                <w:color w:val="000000"/>
                <w:sz w:val="24"/>
                <w:szCs w:val="24"/>
                <w:lang w:eastAsia="en-ID"/>
              </w:rPr>
            </w:pPr>
            <w:r w:rsidRPr="00BD3070">
              <w:rPr>
                <w:rFonts w:ascii="Cambria" w:hAnsi="Cambria" w:cs="Times New Roman"/>
                <w:color w:val="000000"/>
                <w:sz w:val="24"/>
                <w:szCs w:val="24"/>
                <w:lang w:val="en-US" w:eastAsia="en-ID"/>
              </w:rPr>
              <w:t>08° 00' 00"</w:t>
            </w:r>
          </w:p>
        </w:tc>
      </w:tr>
      <w:tr w:rsidR="00D22DD1" w:rsidRPr="00BD3070" w14:paraId="0FE43F5E" w14:textId="77777777" w:rsidTr="00B90099">
        <w:trPr>
          <w:trHeight w:val="400"/>
        </w:trPr>
        <w:tc>
          <w:tcPr>
            <w:tcW w:w="1526" w:type="dxa"/>
            <w:tcBorders>
              <w:top w:val="nil"/>
              <w:left w:val="single" w:sz="4" w:space="0" w:color="auto"/>
              <w:bottom w:val="single" w:sz="4" w:space="0" w:color="auto"/>
              <w:right w:val="single" w:sz="4" w:space="0" w:color="auto"/>
            </w:tcBorders>
            <w:vAlign w:val="center"/>
            <w:hideMark/>
          </w:tcPr>
          <w:p w14:paraId="6A73FB08" w14:textId="77777777" w:rsidR="00D22DD1" w:rsidRPr="00BD3070" w:rsidRDefault="00D22DD1" w:rsidP="00D22DD1">
            <w:pPr>
              <w:spacing w:after="0" w:line="240" w:lineRule="auto"/>
              <w:jc w:val="both"/>
              <w:rPr>
                <w:rFonts w:ascii="Cambria" w:hAnsi="Cambria" w:cs="Times New Roman"/>
                <w:color w:val="000000"/>
                <w:sz w:val="24"/>
                <w:szCs w:val="24"/>
                <w:lang w:eastAsia="en-ID"/>
              </w:rPr>
            </w:pPr>
            <w:r w:rsidRPr="00BD3070">
              <w:rPr>
                <w:rFonts w:ascii="Cambria" w:hAnsi="Cambria" w:cs="Times New Roman"/>
                <w:color w:val="000000"/>
                <w:sz w:val="24"/>
                <w:szCs w:val="24"/>
                <w:lang w:val="en-US" w:eastAsia="en-ID"/>
              </w:rPr>
              <w:t xml:space="preserve">1 </w:t>
            </w:r>
            <w:proofErr w:type="spellStart"/>
            <w:r w:rsidRPr="00BD3070">
              <w:rPr>
                <w:rFonts w:ascii="Cambria" w:hAnsi="Cambria" w:cs="Times New Roman"/>
                <w:color w:val="000000"/>
                <w:sz w:val="24"/>
                <w:szCs w:val="24"/>
                <w:lang w:val="en-US" w:eastAsia="en-ID"/>
              </w:rPr>
              <w:t>Dzulhijah</w:t>
            </w:r>
            <w:proofErr w:type="spellEnd"/>
          </w:p>
        </w:tc>
        <w:tc>
          <w:tcPr>
            <w:tcW w:w="1276" w:type="dxa"/>
            <w:tcBorders>
              <w:top w:val="nil"/>
              <w:left w:val="nil"/>
              <w:bottom w:val="single" w:sz="4" w:space="0" w:color="auto"/>
              <w:right w:val="single" w:sz="4" w:space="0" w:color="auto"/>
            </w:tcBorders>
            <w:hideMark/>
          </w:tcPr>
          <w:p w14:paraId="7E724CAD" w14:textId="77777777" w:rsidR="005F3BF5" w:rsidRPr="00BD3070" w:rsidRDefault="005F3BF5" w:rsidP="005F3BF5">
            <w:pPr>
              <w:spacing w:after="0" w:line="240" w:lineRule="auto"/>
              <w:rPr>
                <w:rFonts w:ascii="Cambria" w:hAnsi="Cambria" w:cs="Times New Roman"/>
                <w:color w:val="000000"/>
                <w:sz w:val="24"/>
                <w:szCs w:val="24"/>
                <w:lang w:eastAsia="en-ID"/>
              </w:rPr>
            </w:pPr>
            <w:r w:rsidRPr="00BD3070">
              <w:rPr>
                <w:rFonts w:ascii="Cambria" w:hAnsi="Cambria" w:cs="Times New Roman"/>
                <w:color w:val="000000"/>
                <w:sz w:val="24"/>
                <w:szCs w:val="24"/>
                <w:lang w:eastAsia="en-ID"/>
              </w:rPr>
              <w:t xml:space="preserve">Pelabuhan Ratu, </w:t>
            </w:r>
          </w:p>
          <w:p w14:paraId="01F482D6" w14:textId="77777777" w:rsidR="005F3BF5" w:rsidRPr="00BD3070" w:rsidRDefault="005F3BF5" w:rsidP="005F3BF5">
            <w:pPr>
              <w:spacing w:after="0" w:line="240" w:lineRule="auto"/>
              <w:rPr>
                <w:rFonts w:ascii="Cambria" w:hAnsi="Cambria" w:cs="Times New Roman"/>
                <w:color w:val="000000"/>
                <w:sz w:val="24"/>
                <w:szCs w:val="24"/>
                <w:lang w:eastAsia="en-ID"/>
              </w:rPr>
            </w:pPr>
            <w:r w:rsidRPr="00BD3070">
              <w:rPr>
                <w:rFonts w:ascii="Cambria" w:hAnsi="Cambria" w:cs="Times New Roman"/>
                <w:color w:val="000000"/>
                <w:sz w:val="24"/>
                <w:szCs w:val="24"/>
                <w:lang w:eastAsia="en-ID"/>
              </w:rPr>
              <w:t>Lintang: 6° 58' 39"</w:t>
            </w:r>
          </w:p>
          <w:p w14:paraId="1C4BF422" w14:textId="77777777" w:rsidR="005F3BF5" w:rsidRPr="00BD3070" w:rsidRDefault="005F3BF5" w:rsidP="005F3BF5">
            <w:pPr>
              <w:spacing w:after="0" w:line="240" w:lineRule="auto"/>
              <w:rPr>
                <w:rFonts w:ascii="Cambria" w:hAnsi="Cambria" w:cs="Times New Roman"/>
                <w:color w:val="000000"/>
                <w:sz w:val="24"/>
                <w:szCs w:val="24"/>
                <w:lang w:eastAsia="en-ID"/>
              </w:rPr>
            </w:pPr>
            <w:r w:rsidRPr="00BD3070">
              <w:rPr>
                <w:rFonts w:ascii="Cambria" w:hAnsi="Cambria" w:cs="Times New Roman"/>
                <w:color w:val="000000"/>
                <w:sz w:val="24"/>
                <w:szCs w:val="24"/>
                <w:lang w:eastAsia="en-ID"/>
              </w:rPr>
              <w:t xml:space="preserve">LS </w:t>
            </w:r>
          </w:p>
          <w:p w14:paraId="28E16C29" w14:textId="77777777" w:rsidR="00D22DD1" w:rsidRPr="00BD3070" w:rsidRDefault="005F3BF5" w:rsidP="005F3BF5">
            <w:pPr>
              <w:spacing w:after="0" w:line="240" w:lineRule="auto"/>
              <w:jc w:val="both"/>
              <w:rPr>
                <w:rFonts w:ascii="Cambria" w:hAnsi="Cambria" w:cs="Times New Roman"/>
                <w:color w:val="000000"/>
                <w:sz w:val="24"/>
                <w:szCs w:val="24"/>
                <w:lang w:eastAsia="en-ID"/>
              </w:rPr>
            </w:pPr>
            <w:proofErr w:type="spellStart"/>
            <w:r w:rsidRPr="00BD3070">
              <w:rPr>
                <w:rFonts w:ascii="Cambria" w:hAnsi="Cambria" w:cs="Times New Roman"/>
                <w:color w:val="000000"/>
                <w:sz w:val="24"/>
                <w:szCs w:val="24"/>
                <w:lang w:eastAsia="en-ID"/>
              </w:rPr>
              <w:t>Bujur</w:t>
            </w:r>
            <w:proofErr w:type="spellEnd"/>
            <w:r w:rsidRPr="00BD3070">
              <w:rPr>
                <w:rFonts w:ascii="Cambria" w:hAnsi="Cambria" w:cs="Times New Roman"/>
                <w:color w:val="000000"/>
                <w:sz w:val="24"/>
                <w:szCs w:val="24"/>
                <w:lang w:eastAsia="en-ID"/>
              </w:rPr>
              <w:t>: 106°34'2" BT</w:t>
            </w:r>
          </w:p>
        </w:tc>
        <w:tc>
          <w:tcPr>
            <w:tcW w:w="992" w:type="dxa"/>
            <w:tcBorders>
              <w:top w:val="nil"/>
              <w:left w:val="nil"/>
              <w:bottom w:val="single" w:sz="4" w:space="0" w:color="auto"/>
              <w:right w:val="single" w:sz="4" w:space="0" w:color="auto"/>
            </w:tcBorders>
            <w:vAlign w:val="center"/>
            <w:hideMark/>
          </w:tcPr>
          <w:p w14:paraId="6AFF2706" w14:textId="77777777" w:rsidR="00D22DD1" w:rsidRPr="00BD3070" w:rsidRDefault="002A716C" w:rsidP="00D22DD1">
            <w:pPr>
              <w:spacing w:after="0" w:line="240" w:lineRule="auto"/>
              <w:jc w:val="center"/>
              <w:rPr>
                <w:rFonts w:ascii="Cambria" w:hAnsi="Cambria" w:cs="Times New Roman"/>
                <w:color w:val="000000"/>
                <w:sz w:val="24"/>
                <w:szCs w:val="24"/>
                <w:lang w:eastAsia="en-ID"/>
              </w:rPr>
            </w:pPr>
            <w:r w:rsidRPr="00BD3070">
              <w:rPr>
                <w:rFonts w:ascii="Cambria" w:hAnsi="Cambria" w:cs="Times New Roman"/>
                <w:color w:val="000000"/>
                <w:sz w:val="24"/>
                <w:szCs w:val="24"/>
                <w:lang w:val="en-US" w:eastAsia="en-ID"/>
              </w:rPr>
              <w:t>+ 01° 46' 35,67''</w:t>
            </w:r>
            <w:r w:rsidRPr="00BD3070">
              <w:rPr>
                <w:rFonts w:ascii="Cambria" w:hAnsi="Cambria" w:cs="Times New Roman"/>
                <w:color w:val="000000"/>
                <w:sz w:val="24"/>
                <w:szCs w:val="24"/>
                <w:lang w:val="en-US" w:eastAsia="en-ID"/>
              </w:rPr>
              <w:tab/>
            </w:r>
            <w:r w:rsidRPr="00BD3070">
              <w:rPr>
                <w:rFonts w:ascii="Cambria" w:hAnsi="Cambria" w:cs="Times New Roman"/>
                <w:color w:val="000000"/>
                <w:sz w:val="24"/>
                <w:szCs w:val="24"/>
                <w:lang w:val="en-US" w:eastAsia="en-ID"/>
              </w:rPr>
              <w:tab/>
            </w:r>
            <w:r w:rsidRPr="00BD3070">
              <w:rPr>
                <w:rFonts w:ascii="Cambria" w:hAnsi="Cambria" w:cs="Times New Roman"/>
                <w:color w:val="000000"/>
                <w:sz w:val="24"/>
                <w:szCs w:val="24"/>
                <w:lang w:val="en-US" w:eastAsia="en-ID"/>
              </w:rPr>
              <w:tab/>
            </w:r>
            <w:r w:rsidRPr="00BD3070">
              <w:rPr>
                <w:rFonts w:ascii="Cambria" w:hAnsi="Cambria" w:cs="Times New Roman"/>
                <w:color w:val="000000"/>
                <w:sz w:val="24"/>
                <w:szCs w:val="24"/>
                <w:lang w:val="en-US" w:eastAsia="en-ID"/>
              </w:rPr>
              <w:tab/>
            </w:r>
            <w:r w:rsidRPr="00BD3070">
              <w:rPr>
                <w:rFonts w:ascii="Cambria" w:hAnsi="Cambria" w:cs="Times New Roman"/>
                <w:color w:val="000000"/>
                <w:sz w:val="24"/>
                <w:szCs w:val="24"/>
                <w:lang w:val="en-US" w:eastAsia="en-ID"/>
              </w:rPr>
              <w:tab/>
            </w:r>
            <w:r w:rsidR="00D22DD1" w:rsidRPr="00BD3070">
              <w:rPr>
                <w:rFonts w:ascii="Cambria" w:hAnsi="Cambria" w:cs="Times New Roman"/>
                <w:color w:val="000000"/>
                <w:sz w:val="24"/>
                <w:szCs w:val="24"/>
                <w:lang w:val="en-US" w:eastAsia="en-ID"/>
              </w:rPr>
              <w:t> </w:t>
            </w:r>
          </w:p>
        </w:tc>
        <w:tc>
          <w:tcPr>
            <w:tcW w:w="1446" w:type="dxa"/>
            <w:tcBorders>
              <w:top w:val="nil"/>
              <w:left w:val="nil"/>
              <w:bottom w:val="single" w:sz="4" w:space="0" w:color="auto"/>
              <w:right w:val="single" w:sz="4" w:space="0" w:color="auto"/>
            </w:tcBorders>
            <w:vAlign w:val="center"/>
            <w:hideMark/>
          </w:tcPr>
          <w:p w14:paraId="598911FB" w14:textId="77777777" w:rsidR="00D22DD1" w:rsidRPr="00BD3070" w:rsidRDefault="002A716C" w:rsidP="00D22DD1">
            <w:pPr>
              <w:spacing w:after="0" w:line="240" w:lineRule="auto"/>
              <w:jc w:val="center"/>
              <w:rPr>
                <w:rFonts w:ascii="Cambria" w:hAnsi="Cambria" w:cs="Times New Roman"/>
                <w:color w:val="000000"/>
                <w:sz w:val="24"/>
                <w:szCs w:val="24"/>
                <w:lang w:eastAsia="en-ID"/>
              </w:rPr>
            </w:pPr>
            <w:r w:rsidRPr="00BD3070">
              <w:rPr>
                <w:rFonts w:ascii="Cambria" w:hAnsi="Cambria" w:cs="Times New Roman"/>
                <w:color w:val="000000"/>
                <w:sz w:val="24"/>
                <w:szCs w:val="24"/>
                <w:lang w:val="en-US" w:eastAsia="en-ID"/>
              </w:rPr>
              <w:t>06° 39' 37,82''</w:t>
            </w:r>
            <w:r w:rsidRPr="00BD3070">
              <w:rPr>
                <w:rFonts w:ascii="Cambria" w:hAnsi="Cambria" w:cs="Times New Roman"/>
                <w:color w:val="000000"/>
                <w:sz w:val="24"/>
                <w:szCs w:val="24"/>
                <w:lang w:val="en-US" w:eastAsia="en-ID"/>
              </w:rPr>
              <w:tab/>
            </w:r>
            <w:r w:rsidRPr="00BD3070">
              <w:rPr>
                <w:rFonts w:ascii="Cambria" w:hAnsi="Cambria" w:cs="Times New Roman"/>
                <w:color w:val="000000"/>
                <w:sz w:val="24"/>
                <w:szCs w:val="24"/>
                <w:lang w:val="en-US" w:eastAsia="en-ID"/>
              </w:rPr>
              <w:tab/>
            </w:r>
            <w:r w:rsidRPr="00BD3070">
              <w:rPr>
                <w:rFonts w:ascii="Cambria" w:hAnsi="Cambria" w:cs="Times New Roman"/>
                <w:color w:val="000000"/>
                <w:sz w:val="24"/>
                <w:szCs w:val="24"/>
                <w:lang w:val="en-US" w:eastAsia="en-ID"/>
              </w:rPr>
              <w:tab/>
            </w:r>
            <w:r w:rsidRPr="00BD3070">
              <w:rPr>
                <w:rFonts w:ascii="Cambria" w:hAnsi="Cambria" w:cs="Times New Roman"/>
                <w:color w:val="000000"/>
                <w:sz w:val="24"/>
                <w:szCs w:val="24"/>
                <w:lang w:val="en-US" w:eastAsia="en-ID"/>
              </w:rPr>
              <w:tab/>
            </w:r>
            <w:r w:rsidRPr="00BD3070">
              <w:rPr>
                <w:rFonts w:ascii="Cambria" w:hAnsi="Cambria" w:cs="Times New Roman"/>
                <w:color w:val="000000"/>
                <w:sz w:val="24"/>
                <w:szCs w:val="24"/>
                <w:lang w:val="en-US" w:eastAsia="en-ID"/>
              </w:rPr>
              <w:tab/>
            </w:r>
            <w:r w:rsidR="00D22DD1" w:rsidRPr="00BD3070">
              <w:rPr>
                <w:rFonts w:ascii="Cambria" w:hAnsi="Cambria" w:cs="Times New Roman"/>
                <w:color w:val="000000"/>
                <w:sz w:val="24"/>
                <w:szCs w:val="24"/>
                <w:lang w:val="en-US" w:eastAsia="en-ID"/>
              </w:rPr>
              <w:t> </w:t>
            </w:r>
          </w:p>
        </w:tc>
        <w:tc>
          <w:tcPr>
            <w:tcW w:w="1418" w:type="dxa"/>
            <w:tcBorders>
              <w:top w:val="nil"/>
              <w:left w:val="nil"/>
              <w:bottom w:val="single" w:sz="4" w:space="0" w:color="auto"/>
              <w:right w:val="single" w:sz="4" w:space="0" w:color="auto"/>
            </w:tcBorders>
            <w:vAlign w:val="center"/>
            <w:hideMark/>
          </w:tcPr>
          <w:p w14:paraId="7A83AD4F" w14:textId="77777777" w:rsidR="00D22DD1" w:rsidRPr="00BD3070" w:rsidRDefault="00D22DD1" w:rsidP="00D22DD1">
            <w:pPr>
              <w:spacing w:after="0" w:line="240" w:lineRule="auto"/>
              <w:rPr>
                <w:rFonts w:ascii="Cambria" w:hAnsi="Cambria" w:cs="Times New Roman"/>
                <w:color w:val="000000"/>
                <w:sz w:val="24"/>
                <w:szCs w:val="24"/>
                <w:lang w:val="pt-BR" w:eastAsia="en-ID"/>
              </w:rPr>
            </w:pPr>
            <w:r w:rsidRPr="00BD3070">
              <w:rPr>
                <w:rFonts w:ascii="Cambria" w:hAnsi="Cambria" w:cs="Times New Roman"/>
                <w:color w:val="000000"/>
                <w:sz w:val="24"/>
                <w:szCs w:val="24"/>
                <w:lang w:val="pt-BR" w:eastAsia="en-ID"/>
              </w:rPr>
              <w:t>India, Lintang: 30° 00' 00" LU</w:t>
            </w:r>
          </w:p>
          <w:p w14:paraId="289CBBD1" w14:textId="77777777" w:rsidR="00D22DD1" w:rsidRPr="00BD3070" w:rsidRDefault="00D22DD1" w:rsidP="00D22DD1">
            <w:pPr>
              <w:spacing w:after="0" w:line="240" w:lineRule="auto"/>
              <w:rPr>
                <w:rFonts w:ascii="Cambria" w:hAnsi="Cambria" w:cs="Times New Roman"/>
                <w:color w:val="000000"/>
                <w:sz w:val="24"/>
                <w:szCs w:val="24"/>
                <w:lang w:val="pt-BR" w:eastAsia="en-ID"/>
              </w:rPr>
            </w:pPr>
            <w:r w:rsidRPr="00BD3070">
              <w:rPr>
                <w:rFonts w:ascii="Cambria" w:hAnsi="Cambria" w:cs="Times New Roman"/>
                <w:color w:val="000000"/>
                <w:sz w:val="24"/>
                <w:szCs w:val="24"/>
                <w:lang w:val="pt-BR" w:eastAsia="en-ID"/>
              </w:rPr>
              <w:t xml:space="preserve">Bujur: </w:t>
            </w:r>
          </w:p>
          <w:p w14:paraId="1FDE0E2E" w14:textId="77777777" w:rsidR="00D22DD1" w:rsidRPr="00BD3070" w:rsidRDefault="00D22DD1" w:rsidP="00D22DD1">
            <w:pPr>
              <w:spacing w:after="0" w:line="240" w:lineRule="auto"/>
              <w:rPr>
                <w:rFonts w:ascii="Cambria" w:hAnsi="Cambria" w:cs="Times New Roman"/>
                <w:color w:val="000000"/>
                <w:sz w:val="24"/>
                <w:szCs w:val="24"/>
                <w:lang w:eastAsia="en-ID"/>
              </w:rPr>
            </w:pPr>
            <w:r w:rsidRPr="00BD3070">
              <w:rPr>
                <w:rFonts w:ascii="Cambria" w:hAnsi="Cambria" w:cs="Times New Roman"/>
                <w:color w:val="000000"/>
                <w:sz w:val="24"/>
                <w:szCs w:val="24"/>
                <w:lang w:eastAsia="en-ID"/>
              </w:rPr>
              <w:t>76° 43' 00" BT</w:t>
            </w:r>
          </w:p>
        </w:tc>
        <w:tc>
          <w:tcPr>
            <w:tcW w:w="1105" w:type="dxa"/>
            <w:tcBorders>
              <w:top w:val="nil"/>
              <w:left w:val="nil"/>
              <w:bottom w:val="single" w:sz="4" w:space="0" w:color="auto"/>
              <w:right w:val="single" w:sz="4" w:space="0" w:color="auto"/>
            </w:tcBorders>
            <w:vAlign w:val="center"/>
            <w:hideMark/>
          </w:tcPr>
          <w:p w14:paraId="24D2B89B" w14:textId="77777777" w:rsidR="00D22DD1" w:rsidRPr="00BD3070" w:rsidRDefault="00D22DD1" w:rsidP="00D22DD1">
            <w:pPr>
              <w:spacing w:after="0" w:line="240" w:lineRule="auto"/>
              <w:jc w:val="center"/>
              <w:rPr>
                <w:rFonts w:ascii="Cambria" w:hAnsi="Cambria" w:cs="Times New Roman"/>
                <w:color w:val="000000"/>
                <w:sz w:val="24"/>
                <w:szCs w:val="24"/>
                <w:lang w:eastAsia="en-ID"/>
              </w:rPr>
            </w:pPr>
            <w:r w:rsidRPr="00BD3070">
              <w:rPr>
                <w:rFonts w:ascii="Cambria" w:hAnsi="Cambria" w:cs="Times New Roman"/>
                <w:color w:val="000000"/>
                <w:sz w:val="24"/>
                <w:szCs w:val="24"/>
                <w:lang w:val="en-US" w:eastAsia="en-ID"/>
              </w:rPr>
              <w:t>06° 51' 30"</w:t>
            </w:r>
          </w:p>
        </w:tc>
        <w:tc>
          <w:tcPr>
            <w:tcW w:w="1446" w:type="dxa"/>
            <w:tcBorders>
              <w:top w:val="nil"/>
              <w:left w:val="nil"/>
              <w:bottom w:val="single" w:sz="4" w:space="0" w:color="auto"/>
              <w:right w:val="single" w:sz="4" w:space="0" w:color="auto"/>
            </w:tcBorders>
            <w:vAlign w:val="center"/>
            <w:hideMark/>
          </w:tcPr>
          <w:p w14:paraId="4300C722" w14:textId="77777777" w:rsidR="00D22DD1" w:rsidRPr="00BD3070" w:rsidRDefault="00D22DD1" w:rsidP="00D22DD1">
            <w:pPr>
              <w:spacing w:after="0" w:line="240" w:lineRule="auto"/>
              <w:jc w:val="center"/>
              <w:rPr>
                <w:rFonts w:ascii="Cambria" w:hAnsi="Cambria" w:cs="Times New Roman"/>
                <w:color w:val="000000"/>
                <w:sz w:val="24"/>
                <w:szCs w:val="24"/>
                <w:lang w:eastAsia="en-ID"/>
              </w:rPr>
            </w:pPr>
            <w:r w:rsidRPr="00BD3070">
              <w:rPr>
                <w:rFonts w:ascii="Cambria" w:hAnsi="Cambria" w:cs="Times New Roman"/>
                <w:color w:val="000000"/>
                <w:sz w:val="24"/>
                <w:szCs w:val="24"/>
                <w:lang w:val="en-US" w:eastAsia="en-ID"/>
              </w:rPr>
              <w:t>08° 00' 00"</w:t>
            </w:r>
          </w:p>
        </w:tc>
      </w:tr>
    </w:tbl>
    <w:p w14:paraId="425FAEB9" w14:textId="77777777" w:rsidR="00B27406" w:rsidRPr="00BD3070" w:rsidRDefault="00B27406" w:rsidP="00597060">
      <w:pPr>
        <w:spacing w:after="0" w:line="360" w:lineRule="auto"/>
        <w:ind w:firstLine="720"/>
        <w:jc w:val="both"/>
        <w:rPr>
          <w:rFonts w:ascii="Cambria" w:hAnsi="Cambria" w:cs="Times New Roman"/>
          <w:sz w:val="24"/>
          <w:szCs w:val="24"/>
        </w:rPr>
      </w:pPr>
    </w:p>
    <w:p w14:paraId="6BBEC42C" w14:textId="77777777" w:rsidR="007022C4" w:rsidRPr="00BD3070" w:rsidRDefault="007022C4" w:rsidP="00B505B0">
      <w:pPr>
        <w:spacing w:after="0" w:line="360" w:lineRule="auto"/>
        <w:ind w:firstLine="720"/>
        <w:jc w:val="both"/>
        <w:rPr>
          <w:rFonts w:ascii="Cambria" w:hAnsi="Cambria" w:cs="Times New Roman"/>
          <w:sz w:val="24"/>
          <w:szCs w:val="24"/>
        </w:rPr>
      </w:pPr>
      <w:proofErr w:type="spellStart"/>
      <w:r w:rsidRPr="00BD3070">
        <w:rPr>
          <w:rFonts w:ascii="Cambria" w:hAnsi="Cambria" w:cs="Times New Roman"/>
          <w:sz w:val="24"/>
          <w:szCs w:val="24"/>
        </w:rPr>
        <w:t>Berdasarkan</w:t>
      </w:r>
      <w:proofErr w:type="spellEnd"/>
      <w:r w:rsidRPr="00BD3070">
        <w:rPr>
          <w:rFonts w:ascii="Cambria" w:hAnsi="Cambria" w:cs="Times New Roman"/>
          <w:sz w:val="24"/>
          <w:szCs w:val="24"/>
        </w:rPr>
        <w:t xml:space="preserve"> data yang </w:t>
      </w:r>
      <w:proofErr w:type="spellStart"/>
      <w:r w:rsidRPr="00BD3070">
        <w:rPr>
          <w:rFonts w:ascii="Cambria" w:hAnsi="Cambria" w:cs="Times New Roman"/>
          <w:sz w:val="24"/>
          <w:szCs w:val="24"/>
        </w:rPr>
        <w:t>disajikan</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terdapat</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perbedaan</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signifikan</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dalam</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penentuan</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awal</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lang w:val="en-US"/>
        </w:rPr>
        <w:t>bulan</w:t>
      </w:r>
      <w:proofErr w:type="spellEnd"/>
      <w:r w:rsidRPr="00BD3070">
        <w:rPr>
          <w:rFonts w:ascii="Cambria" w:hAnsi="Cambria" w:cs="Times New Roman"/>
          <w:sz w:val="24"/>
          <w:szCs w:val="24"/>
        </w:rPr>
        <w:t>-</w:t>
      </w:r>
      <w:proofErr w:type="spellStart"/>
      <w:r w:rsidRPr="00BD3070">
        <w:rPr>
          <w:rFonts w:ascii="Cambria" w:hAnsi="Cambria" w:cs="Times New Roman"/>
          <w:sz w:val="24"/>
          <w:szCs w:val="24"/>
        </w:rPr>
        <w:t>bulan</w:t>
      </w:r>
      <w:proofErr w:type="spellEnd"/>
      <w:r w:rsidRPr="00BD3070">
        <w:rPr>
          <w:rFonts w:ascii="Cambria" w:hAnsi="Cambria" w:cs="Times New Roman"/>
          <w:sz w:val="24"/>
          <w:szCs w:val="24"/>
        </w:rPr>
        <w:t xml:space="preserve"> ibadah </w:t>
      </w:r>
      <w:proofErr w:type="spellStart"/>
      <w:r w:rsidRPr="00BD3070">
        <w:rPr>
          <w:rFonts w:ascii="Cambria" w:hAnsi="Cambria" w:cs="Times New Roman"/>
          <w:sz w:val="24"/>
          <w:szCs w:val="24"/>
          <w:lang w:val="en-US"/>
        </w:rPr>
        <w:t>penting</w:t>
      </w:r>
      <w:proofErr w:type="spellEnd"/>
      <w:r w:rsidRPr="00BD3070">
        <w:rPr>
          <w:rFonts w:ascii="Cambria" w:hAnsi="Cambria" w:cs="Times New Roman"/>
          <w:sz w:val="24"/>
          <w:szCs w:val="24"/>
        </w:rPr>
        <w:t xml:space="preserve"> pada </w:t>
      </w:r>
      <w:proofErr w:type="spellStart"/>
      <w:r w:rsidRPr="00BD3070">
        <w:rPr>
          <w:rFonts w:ascii="Cambria" w:hAnsi="Cambria" w:cs="Times New Roman"/>
          <w:sz w:val="24"/>
          <w:szCs w:val="24"/>
        </w:rPr>
        <w:t>tahun</w:t>
      </w:r>
      <w:proofErr w:type="spellEnd"/>
      <w:r w:rsidRPr="00BD3070">
        <w:rPr>
          <w:rFonts w:ascii="Cambria" w:hAnsi="Cambria" w:cs="Times New Roman"/>
          <w:sz w:val="24"/>
          <w:szCs w:val="24"/>
        </w:rPr>
        <w:t xml:space="preserve"> 1446 H, </w:t>
      </w:r>
      <w:proofErr w:type="spellStart"/>
      <w:r w:rsidRPr="00BD3070">
        <w:rPr>
          <w:rFonts w:ascii="Cambria" w:hAnsi="Cambria" w:cs="Times New Roman"/>
          <w:sz w:val="24"/>
          <w:szCs w:val="24"/>
        </w:rPr>
        <w:t>khususnya</w:t>
      </w:r>
      <w:proofErr w:type="spellEnd"/>
      <w:r w:rsidRPr="00BD3070">
        <w:rPr>
          <w:rFonts w:ascii="Cambria" w:hAnsi="Cambria" w:cs="Times New Roman"/>
          <w:sz w:val="24"/>
          <w:szCs w:val="24"/>
        </w:rPr>
        <w:t xml:space="preserve"> Ramadhan, </w:t>
      </w:r>
      <w:proofErr w:type="spellStart"/>
      <w:r w:rsidRPr="00BD3070">
        <w:rPr>
          <w:rFonts w:ascii="Cambria" w:hAnsi="Cambria" w:cs="Times New Roman"/>
          <w:sz w:val="24"/>
          <w:szCs w:val="24"/>
        </w:rPr>
        <w:t>Syawal</w:t>
      </w:r>
      <w:proofErr w:type="spellEnd"/>
      <w:r w:rsidRPr="00BD3070">
        <w:rPr>
          <w:rFonts w:ascii="Cambria" w:hAnsi="Cambria" w:cs="Times New Roman"/>
          <w:sz w:val="24"/>
          <w:szCs w:val="24"/>
        </w:rPr>
        <w:t xml:space="preserve">, dan </w:t>
      </w:r>
      <w:proofErr w:type="spellStart"/>
      <w:r w:rsidRPr="00BD3070">
        <w:rPr>
          <w:rFonts w:ascii="Cambria" w:hAnsi="Cambria" w:cs="Times New Roman"/>
          <w:sz w:val="24"/>
          <w:szCs w:val="24"/>
        </w:rPr>
        <w:t>Dzulhijah</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Penentuan</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ini</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mengacu</w:t>
      </w:r>
      <w:proofErr w:type="spellEnd"/>
      <w:r w:rsidRPr="00BD3070">
        <w:rPr>
          <w:rFonts w:ascii="Cambria" w:hAnsi="Cambria" w:cs="Times New Roman"/>
          <w:sz w:val="24"/>
          <w:szCs w:val="24"/>
        </w:rPr>
        <w:t xml:space="preserve"> pada </w:t>
      </w:r>
      <w:proofErr w:type="spellStart"/>
      <w:r w:rsidRPr="00BD3070">
        <w:rPr>
          <w:rFonts w:ascii="Cambria" w:hAnsi="Cambria" w:cs="Times New Roman"/>
          <w:sz w:val="24"/>
          <w:szCs w:val="24"/>
        </w:rPr>
        <w:t>kriteria</w:t>
      </w:r>
      <w:proofErr w:type="spellEnd"/>
      <w:r w:rsidRPr="00BD3070">
        <w:rPr>
          <w:rFonts w:ascii="Cambria" w:hAnsi="Cambria" w:cs="Times New Roman"/>
          <w:sz w:val="24"/>
          <w:szCs w:val="24"/>
        </w:rPr>
        <w:t xml:space="preserve"> Neo MABIMS, </w:t>
      </w:r>
      <w:proofErr w:type="spellStart"/>
      <w:r w:rsidRPr="00BD3070">
        <w:rPr>
          <w:rFonts w:ascii="Cambria" w:hAnsi="Cambria" w:cs="Times New Roman"/>
          <w:sz w:val="24"/>
          <w:szCs w:val="24"/>
        </w:rPr>
        <w:t>dengan</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rincian</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sebagai</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berikut</w:t>
      </w:r>
      <w:proofErr w:type="spellEnd"/>
      <w:r w:rsidRPr="00BD3070">
        <w:rPr>
          <w:rFonts w:ascii="Cambria" w:hAnsi="Cambria" w:cs="Times New Roman"/>
          <w:sz w:val="24"/>
          <w:szCs w:val="24"/>
        </w:rPr>
        <w:t>:</w:t>
      </w:r>
    </w:p>
    <w:p w14:paraId="1078CB71" w14:textId="77777777" w:rsidR="002E2709" w:rsidRPr="00BD3070" w:rsidRDefault="007022C4" w:rsidP="00B505B0">
      <w:pPr>
        <w:spacing w:after="0" w:line="360" w:lineRule="auto"/>
        <w:ind w:firstLine="720"/>
        <w:jc w:val="both"/>
        <w:rPr>
          <w:rFonts w:ascii="Cambria" w:hAnsi="Cambria" w:cs="Times New Roman"/>
          <w:sz w:val="24"/>
          <w:szCs w:val="24"/>
        </w:rPr>
      </w:pPr>
      <w:proofErr w:type="spellStart"/>
      <w:r w:rsidRPr="00BD3070">
        <w:rPr>
          <w:rFonts w:ascii="Cambria" w:hAnsi="Cambria" w:cs="Times New Roman"/>
          <w:sz w:val="24"/>
          <w:szCs w:val="24"/>
          <w:lang w:val="en-US"/>
        </w:rPr>
        <w:t>Untuk</w:t>
      </w:r>
      <w:proofErr w:type="spellEnd"/>
      <w:r w:rsidRPr="00BD3070">
        <w:rPr>
          <w:rFonts w:ascii="Cambria" w:hAnsi="Cambria" w:cs="Times New Roman"/>
          <w:sz w:val="24"/>
          <w:szCs w:val="24"/>
        </w:rPr>
        <w:t xml:space="preserve"> 1 Ramadhan 1446 H, </w:t>
      </w:r>
      <w:proofErr w:type="spellStart"/>
      <w:r w:rsidRPr="00BD3070">
        <w:rPr>
          <w:rFonts w:ascii="Cambria" w:hAnsi="Cambria" w:cs="Times New Roman"/>
          <w:sz w:val="24"/>
          <w:szCs w:val="24"/>
        </w:rPr>
        <w:t>meskipun</w:t>
      </w:r>
      <w:proofErr w:type="spellEnd"/>
      <w:r w:rsidRPr="00BD3070">
        <w:rPr>
          <w:rFonts w:ascii="Cambria" w:hAnsi="Cambria" w:cs="Times New Roman"/>
          <w:sz w:val="24"/>
          <w:szCs w:val="24"/>
        </w:rPr>
        <w:t xml:space="preserve"> </w:t>
      </w:r>
      <w:proofErr w:type="spellStart"/>
      <w:r w:rsidRPr="00BD3070">
        <w:rPr>
          <w:rFonts w:ascii="Cambria" w:hAnsi="Cambria" w:cs="Times New Roman"/>
          <w:i/>
          <w:iCs/>
          <w:sz w:val="24"/>
          <w:szCs w:val="24"/>
        </w:rPr>
        <w:t>hilal</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sudah</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berada</w:t>
      </w:r>
      <w:proofErr w:type="spellEnd"/>
      <w:r w:rsidRPr="00BD3070">
        <w:rPr>
          <w:rFonts w:ascii="Cambria" w:hAnsi="Cambria" w:cs="Times New Roman"/>
          <w:sz w:val="24"/>
          <w:szCs w:val="24"/>
        </w:rPr>
        <w:t xml:space="preserve"> di </w:t>
      </w:r>
      <w:proofErr w:type="spellStart"/>
      <w:r w:rsidRPr="00BD3070">
        <w:rPr>
          <w:rFonts w:ascii="Cambria" w:hAnsi="Cambria" w:cs="Times New Roman"/>
          <w:sz w:val="24"/>
          <w:szCs w:val="24"/>
        </w:rPr>
        <w:t>atas</w:t>
      </w:r>
      <w:proofErr w:type="spellEnd"/>
      <w:r w:rsidRPr="00BD3070">
        <w:rPr>
          <w:rFonts w:ascii="Cambria" w:hAnsi="Cambria" w:cs="Times New Roman"/>
          <w:sz w:val="24"/>
          <w:szCs w:val="24"/>
        </w:rPr>
        <w:t xml:space="preserve"> </w:t>
      </w:r>
      <w:proofErr w:type="spellStart"/>
      <w:r w:rsidRPr="00BD3070">
        <w:rPr>
          <w:rFonts w:ascii="Cambria" w:hAnsi="Cambria" w:cs="Times New Roman"/>
          <w:i/>
          <w:iCs/>
          <w:sz w:val="24"/>
          <w:szCs w:val="24"/>
        </w:rPr>
        <w:t>ufuk</w:t>
      </w:r>
      <w:proofErr w:type="spellEnd"/>
      <w:r w:rsidRPr="00BD3070">
        <w:rPr>
          <w:rFonts w:ascii="Cambria" w:hAnsi="Cambria" w:cs="Times New Roman"/>
          <w:sz w:val="24"/>
          <w:szCs w:val="24"/>
        </w:rPr>
        <w:t xml:space="preserve"> dan </w:t>
      </w:r>
      <w:proofErr w:type="spellStart"/>
      <w:r w:rsidRPr="00BD3070">
        <w:rPr>
          <w:rFonts w:ascii="Cambria" w:hAnsi="Cambria" w:cs="Times New Roman"/>
          <w:sz w:val="24"/>
          <w:szCs w:val="24"/>
        </w:rPr>
        <w:t>memenuhi</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kriteria</w:t>
      </w:r>
      <w:proofErr w:type="spellEnd"/>
      <w:r w:rsidRPr="00BD3070">
        <w:rPr>
          <w:rFonts w:ascii="Cambria" w:hAnsi="Cambria" w:cs="Times New Roman"/>
          <w:sz w:val="24"/>
          <w:szCs w:val="24"/>
        </w:rPr>
        <w:t xml:space="preserve">, </w:t>
      </w:r>
      <w:proofErr w:type="spellStart"/>
      <w:r w:rsidR="002E2709" w:rsidRPr="00BD3070">
        <w:rPr>
          <w:rFonts w:ascii="Cambria" w:hAnsi="Cambria" w:cs="Times New Roman"/>
          <w:sz w:val="24"/>
          <w:szCs w:val="24"/>
        </w:rPr>
        <w:t>akan</w:t>
      </w:r>
      <w:proofErr w:type="spellEnd"/>
      <w:r w:rsidR="002E2709" w:rsidRPr="00BD3070">
        <w:rPr>
          <w:rFonts w:ascii="Cambria" w:hAnsi="Cambria" w:cs="Times New Roman"/>
          <w:sz w:val="24"/>
          <w:szCs w:val="24"/>
        </w:rPr>
        <w:t xml:space="preserve"> </w:t>
      </w:r>
      <w:proofErr w:type="spellStart"/>
      <w:r w:rsidR="002E2709" w:rsidRPr="00BD3070">
        <w:rPr>
          <w:rFonts w:ascii="Cambria" w:hAnsi="Cambria" w:cs="Times New Roman"/>
          <w:sz w:val="24"/>
          <w:szCs w:val="24"/>
        </w:rPr>
        <w:t>tetapi</w:t>
      </w:r>
      <w:proofErr w:type="spellEnd"/>
      <w:r w:rsidR="002E2709" w:rsidRPr="00BD3070">
        <w:rPr>
          <w:rFonts w:ascii="Cambria" w:hAnsi="Cambria" w:cs="Times New Roman"/>
          <w:sz w:val="24"/>
          <w:szCs w:val="24"/>
        </w:rPr>
        <w:t xml:space="preserve"> </w:t>
      </w:r>
      <w:proofErr w:type="spellStart"/>
      <w:r w:rsidRPr="00BD3070">
        <w:rPr>
          <w:rFonts w:ascii="Cambria" w:hAnsi="Cambria" w:cs="Times New Roman"/>
          <w:sz w:val="24"/>
          <w:szCs w:val="24"/>
        </w:rPr>
        <w:t>elongasinya</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belum</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mencukupi</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Akibatnya</w:t>
      </w:r>
      <w:proofErr w:type="spellEnd"/>
      <w:r w:rsidRPr="00BD3070">
        <w:rPr>
          <w:rFonts w:ascii="Cambria" w:hAnsi="Cambria" w:cs="Times New Roman"/>
          <w:sz w:val="24"/>
          <w:szCs w:val="24"/>
        </w:rPr>
        <w:t xml:space="preserve">, </w:t>
      </w:r>
      <w:proofErr w:type="spellStart"/>
      <w:r w:rsidRPr="00BD3070">
        <w:rPr>
          <w:rFonts w:ascii="Cambria" w:hAnsi="Cambria" w:cs="Times New Roman"/>
          <w:i/>
          <w:iCs/>
          <w:sz w:val="24"/>
          <w:szCs w:val="24"/>
        </w:rPr>
        <w:t>hilal</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belum</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dapat</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dirukyat</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sehingga</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awal</w:t>
      </w:r>
      <w:proofErr w:type="spellEnd"/>
      <w:r w:rsidRPr="00BD3070">
        <w:rPr>
          <w:rFonts w:ascii="Cambria" w:hAnsi="Cambria" w:cs="Times New Roman"/>
          <w:sz w:val="24"/>
          <w:szCs w:val="24"/>
        </w:rPr>
        <w:t xml:space="preserve"> Ramadhan </w:t>
      </w:r>
      <w:proofErr w:type="spellStart"/>
      <w:r w:rsidRPr="00BD3070">
        <w:rPr>
          <w:rFonts w:ascii="Cambria" w:hAnsi="Cambria" w:cs="Times New Roman"/>
          <w:sz w:val="24"/>
          <w:szCs w:val="24"/>
        </w:rPr>
        <w:t>diperkirakan</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jatuh</w:t>
      </w:r>
      <w:proofErr w:type="spellEnd"/>
      <w:r w:rsidRPr="00BD3070">
        <w:rPr>
          <w:rFonts w:ascii="Cambria" w:hAnsi="Cambria" w:cs="Times New Roman"/>
          <w:sz w:val="24"/>
          <w:szCs w:val="24"/>
        </w:rPr>
        <w:t xml:space="preserve"> pada Ahad Pon, 2 Maret 2025. </w:t>
      </w:r>
      <w:proofErr w:type="spellStart"/>
      <w:r w:rsidRPr="00BD3070">
        <w:rPr>
          <w:rFonts w:ascii="Cambria" w:hAnsi="Cambria" w:cs="Times New Roman"/>
          <w:sz w:val="24"/>
          <w:szCs w:val="24"/>
        </w:rPr>
        <w:t>Sementara</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itu</w:t>
      </w:r>
      <w:proofErr w:type="spellEnd"/>
      <w:r w:rsidRPr="00BD3070">
        <w:rPr>
          <w:rFonts w:ascii="Cambria" w:hAnsi="Cambria" w:cs="Times New Roman"/>
          <w:sz w:val="24"/>
          <w:szCs w:val="24"/>
        </w:rPr>
        <w:t xml:space="preserve">, 1 </w:t>
      </w:r>
      <w:proofErr w:type="spellStart"/>
      <w:r w:rsidRPr="00BD3070">
        <w:rPr>
          <w:rFonts w:ascii="Cambria" w:hAnsi="Cambria" w:cs="Times New Roman"/>
          <w:sz w:val="24"/>
          <w:szCs w:val="24"/>
        </w:rPr>
        <w:t>Syawal</w:t>
      </w:r>
      <w:proofErr w:type="spellEnd"/>
      <w:r w:rsidRPr="00BD3070">
        <w:rPr>
          <w:rFonts w:ascii="Cambria" w:hAnsi="Cambria" w:cs="Times New Roman"/>
          <w:sz w:val="24"/>
          <w:szCs w:val="24"/>
        </w:rPr>
        <w:t xml:space="preserve"> 1446 H </w:t>
      </w:r>
      <w:proofErr w:type="spellStart"/>
      <w:r w:rsidRPr="00BD3070">
        <w:rPr>
          <w:rFonts w:ascii="Cambria" w:hAnsi="Cambria" w:cs="Times New Roman"/>
          <w:sz w:val="24"/>
          <w:szCs w:val="24"/>
        </w:rPr>
        <w:t>posisi</w:t>
      </w:r>
      <w:proofErr w:type="spellEnd"/>
      <w:r w:rsidRPr="00BD3070">
        <w:rPr>
          <w:rFonts w:ascii="Cambria" w:hAnsi="Cambria" w:cs="Times New Roman"/>
          <w:sz w:val="24"/>
          <w:szCs w:val="24"/>
        </w:rPr>
        <w:t xml:space="preserve"> </w:t>
      </w:r>
      <w:proofErr w:type="spellStart"/>
      <w:r w:rsidRPr="00BD3070">
        <w:rPr>
          <w:rFonts w:ascii="Cambria" w:hAnsi="Cambria" w:cs="Times New Roman"/>
          <w:i/>
          <w:iCs/>
          <w:sz w:val="24"/>
          <w:szCs w:val="24"/>
        </w:rPr>
        <w:t>hilal</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masih</w:t>
      </w:r>
      <w:proofErr w:type="spellEnd"/>
      <w:r w:rsidRPr="00BD3070">
        <w:rPr>
          <w:rFonts w:ascii="Cambria" w:hAnsi="Cambria" w:cs="Times New Roman"/>
          <w:sz w:val="24"/>
          <w:szCs w:val="24"/>
        </w:rPr>
        <w:t xml:space="preserve"> di </w:t>
      </w:r>
      <w:proofErr w:type="spellStart"/>
      <w:r w:rsidRPr="00BD3070">
        <w:rPr>
          <w:rFonts w:ascii="Cambria" w:hAnsi="Cambria" w:cs="Times New Roman"/>
          <w:sz w:val="24"/>
          <w:szCs w:val="24"/>
        </w:rPr>
        <w:t>bawah</w:t>
      </w:r>
      <w:proofErr w:type="spellEnd"/>
      <w:r w:rsidRPr="00BD3070">
        <w:rPr>
          <w:rFonts w:ascii="Cambria" w:hAnsi="Cambria" w:cs="Times New Roman"/>
          <w:sz w:val="24"/>
          <w:szCs w:val="24"/>
        </w:rPr>
        <w:t xml:space="preserve"> </w:t>
      </w:r>
      <w:proofErr w:type="spellStart"/>
      <w:r w:rsidRPr="00BD3070">
        <w:rPr>
          <w:rFonts w:ascii="Cambria" w:hAnsi="Cambria" w:cs="Times New Roman"/>
          <w:i/>
          <w:iCs/>
          <w:sz w:val="24"/>
          <w:szCs w:val="24"/>
        </w:rPr>
        <w:t>ufuk</w:t>
      </w:r>
      <w:proofErr w:type="spellEnd"/>
      <w:r w:rsidRPr="00BD3070">
        <w:rPr>
          <w:rFonts w:ascii="Cambria" w:hAnsi="Cambria" w:cs="Times New Roman"/>
          <w:sz w:val="24"/>
          <w:szCs w:val="24"/>
        </w:rPr>
        <w:t xml:space="preserve"> dan </w:t>
      </w:r>
      <w:proofErr w:type="spellStart"/>
      <w:r w:rsidRPr="00BD3070">
        <w:rPr>
          <w:rFonts w:ascii="Cambria" w:hAnsi="Cambria" w:cs="Times New Roman"/>
          <w:sz w:val="24"/>
          <w:szCs w:val="24"/>
        </w:rPr>
        <w:t>elongasi</w:t>
      </w:r>
      <w:proofErr w:type="spellEnd"/>
      <w:r w:rsidRPr="00BD3070">
        <w:rPr>
          <w:rFonts w:ascii="Cambria" w:hAnsi="Cambria" w:cs="Times New Roman"/>
          <w:sz w:val="24"/>
          <w:szCs w:val="24"/>
        </w:rPr>
        <w:t xml:space="preserve"> yang </w:t>
      </w:r>
      <w:proofErr w:type="spellStart"/>
      <w:r w:rsidRPr="00BD3070">
        <w:rPr>
          <w:rFonts w:ascii="Cambria" w:hAnsi="Cambria" w:cs="Times New Roman"/>
          <w:sz w:val="24"/>
          <w:szCs w:val="24"/>
        </w:rPr>
        <w:t>belum</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memenuhi</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kriteria</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menyebabkan</w:t>
      </w:r>
      <w:proofErr w:type="spellEnd"/>
      <w:r w:rsidRPr="00BD3070">
        <w:rPr>
          <w:rFonts w:ascii="Cambria" w:hAnsi="Cambria" w:cs="Times New Roman"/>
          <w:sz w:val="24"/>
          <w:szCs w:val="24"/>
        </w:rPr>
        <w:t xml:space="preserve"> </w:t>
      </w:r>
      <w:proofErr w:type="spellStart"/>
      <w:r w:rsidRPr="00BD3070">
        <w:rPr>
          <w:rFonts w:ascii="Cambria" w:hAnsi="Cambria" w:cs="Times New Roman"/>
          <w:i/>
          <w:iCs/>
          <w:sz w:val="24"/>
          <w:szCs w:val="24"/>
        </w:rPr>
        <w:t>hilal</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tidak</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dapat</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dirukyat</w:t>
      </w:r>
      <w:proofErr w:type="spellEnd"/>
      <w:r w:rsidRPr="00BD3070">
        <w:rPr>
          <w:rFonts w:ascii="Cambria" w:hAnsi="Cambria" w:cs="Times New Roman"/>
          <w:sz w:val="24"/>
          <w:szCs w:val="24"/>
        </w:rPr>
        <w:t xml:space="preserve">. Oleh </w:t>
      </w:r>
      <w:proofErr w:type="spellStart"/>
      <w:r w:rsidRPr="00BD3070">
        <w:rPr>
          <w:rFonts w:ascii="Cambria" w:hAnsi="Cambria" w:cs="Times New Roman"/>
          <w:sz w:val="24"/>
          <w:szCs w:val="24"/>
        </w:rPr>
        <w:t>karena</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itu</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awal</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Syawal</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diperkirakan</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jatuh</w:t>
      </w:r>
      <w:proofErr w:type="spellEnd"/>
      <w:r w:rsidRPr="00BD3070">
        <w:rPr>
          <w:rFonts w:ascii="Cambria" w:hAnsi="Cambria" w:cs="Times New Roman"/>
          <w:sz w:val="24"/>
          <w:szCs w:val="24"/>
        </w:rPr>
        <w:t xml:space="preserve"> pada Senin </w:t>
      </w:r>
      <w:proofErr w:type="spellStart"/>
      <w:r w:rsidRPr="00BD3070">
        <w:rPr>
          <w:rFonts w:ascii="Cambria" w:hAnsi="Cambria" w:cs="Times New Roman"/>
          <w:sz w:val="24"/>
          <w:szCs w:val="24"/>
        </w:rPr>
        <w:t>Pahing</w:t>
      </w:r>
      <w:proofErr w:type="spellEnd"/>
      <w:r w:rsidRPr="00BD3070">
        <w:rPr>
          <w:rFonts w:ascii="Cambria" w:hAnsi="Cambria" w:cs="Times New Roman"/>
          <w:sz w:val="24"/>
          <w:szCs w:val="24"/>
        </w:rPr>
        <w:t xml:space="preserve">, 31 Maret 2025. </w:t>
      </w:r>
      <w:proofErr w:type="spellStart"/>
      <w:r w:rsidRPr="00BD3070">
        <w:rPr>
          <w:rFonts w:ascii="Cambria" w:hAnsi="Cambria" w:cs="Times New Roman"/>
          <w:sz w:val="24"/>
          <w:szCs w:val="24"/>
        </w:rPr>
        <w:t>Terakhir</w:t>
      </w:r>
      <w:proofErr w:type="spellEnd"/>
      <w:r w:rsidRPr="00BD3070">
        <w:rPr>
          <w:rFonts w:ascii="Cambria" w:hAnsi="Cambria" w:cs="Times New Roman"/>
          <w:sz w:val="24"/>
          <w:szCs w:val="24"/>
        </w:rPr>
        <w:t xml:space="preserve">, 1 </w:t>
      </w:r>
      <w:proofErr w:type="spellStart"/>
      <w:r w:rsidRPr="00BD3070">
        <w:rPr>
          <w:rFonts w:ascii="Cambria" w:hAnsi="Cambria" w:cs="Times New Roman"/>
          <w:sz w:val="24"/>
          <w:szCs w:val="24"/>
        </w:rPr>
        <w:t>Dzulhijah</w:t>
      </w:r>
      <w:proofErr w:type="spellEnd"/>
      <w:r w:rsidRPr="00BD3070">
        <w:rPr>
          <w:rFonts w:ascii="Cambria" w:hAnsi="Cambria" w:cs="Times New Roman"/>
          <w:sz w:val="24"/>
          <w:szCs w:val="24"/>
        </w:rPr>
        <w:t xml:space="preserve"> 1446 H, </w:t>
      </w:r>
      <w:proofErr w:type="spellStart"/>
      <w:r w:rsidRPr="00BD3070">
        <w:rPr>
          <w:rFonts w:ascii="Cambria" w:hAnsi="Cambria" w:cs="Times New Roman"/>
          <w:sz w:val="24"/>
          <w:szCs w:val="24"/>
        </w:rPr>
        <w:t>meski</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hilal</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sudah</w:t>
      </w:r>
      <w:proofErr w:type="spellEnd"/>
      <w:r w:rsidRPr="00BD3070">
        <w:rPr>
          <w:rFonts w:ascii="Cambria" w:hAnsi="Cambria" w:cs="Times New Roman"/>
          <w:sz w:val="24"/>
          <w:szCs w:val="24"/>
        </w:rPr>
        <w:t xml:space="preserve"> di </w:t>
      </w:r>
      <w:proofErr w:type="spellStart"/>
      <w:r w:rsidRPr="00BD3070">
        <w:rPr>
          <w:rFonts w:ascii="Cambria" w:hAnsi="Cambria" w:cs="Times New Roman"/>
          <w:sz w:val="24"/>
          <w:szCs w:val="24"/>
        </w:rPr>
        <w:t>atas</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ufuk</w:t>
      </w:r>
      <w:proofErr w:type="spellEnd"/>
      <w:r w:rsidRPr="00BD3070">
        <w:rPr>
          <w:rFonts w:ascii="Cambria" w:hAnsi="Cambria" w:cs="Times New Roman"/>
          <w:sz w:val="24"/>
          <w:szCs w:val="24"/>
        </w:rPr>
        <w:t xml:space="preserve"> dan </w:t>
      </w:r>
      <w:proofErr w:type="spellStart"/>
      <w:r w:rsidRPr="00BD3070">
        <w:rPr>
          <w:rFonts w:ascii="Cambria" w:hAnsi="Cambria" w:cs="Times New Roman"/>
          <w:sz w:val="24"/>
          <w:szCs w:val="24"/>
        </w:rPr>
        <w:t>elongasinya</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lastRenderedPageBreak/>
        <w:t>memenuhi</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kriteria</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namun</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belum</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memenuhi</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syarat</w:t>
      </w:r>
      <w:proofErr w:type="spellEnd"/>
      <w:r w:rsidR="002E2709" w:rsidRPr="00BD3070">
        <w:rPr>
          <w:rFonts w:ascii="Cambria" w:hAnsi="Cambria" w:cs="Times New Roman"/>
          <w:sz w:val="24"/>
          <w:szCs w:val="24"/>
        </w:rPr>
        <w:t>/</w:t>
      </w:r>
      <w:proofErr w:type="spellStart"/>
      <w:r w:rsidR="002E2709" w:rsidRPr="00BD3070">
        <w:rPr>
          <w:rFonts w:ascii="Cambria" w:hAnsi="Cambria" w:cs="Times New Roman"/>
          <w:sz w:val="24"/>
          <w:szCs w:val="24"/>
        </w:rPr>
        <w:t>kriteria</w:t>
      </w:r>
      <w:proofErr w:type="spellEnd"/>
      <w:r w:rsidR="002E2709" w:rsidRPr="00BD3070">
        <w:rPr>
          <w:rFonts w:ascii="Cambria" w:hAnsi="Cambria" w:cs="Times New Roman"/>
          <w:sz w:val="24"/>
          <w:szCs w:val="24"/>
        </w:rPr>
        <w:t xml:space="preserve"> Neo MABIMS</w:t>
      </w:r>
      <w:r w:rsidRPr="00BD3070">
        <w:rPr>
          <w:rFonts w:ascii="Cambria" w:hAnsi="Cambria" w:cs="Times New Roman"/>
          <w:sz w:val="24"/>
          <w:szCs w:val="24"/>
        </w:rPr>
        <w:t xml:space="preserve">. </w:t>
      </w:r>
      <w:proofErr w:type="spellStart"/>
      <w:r w:rsidRPr="00BD3070">
        <w:rPr>
          <w:rFonts w:ascii="Cambria" w:hAnsi="Cambria" w:cs="Times New Roman"/>
          <w:sz w:val="24"/>
          <w:szCs w:val="24"/>
        </w:rPr>
        <w:t>Dengan</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demikian</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awal</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Dzulhijah</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diperkirakan</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jatuh</w:t>
      </w:r>
      <w:proofErr w:type="spellEnd"/>
      <w:r w:rsidRPr="00BD3070">
        <w:rPr>
          <w:rFonts w:ascii="Cambria" w:hAnsi="Cambria" w:cs="Times New Roman"/>
          <w:sz w:val="24"/>
          <w:szCs w:val="24"/>
        </w:rPr>
        <w:t xml:space="preserve"> pada Kamis Legi, 29 Mei 2025.</w:t>
      </w:r>
      <w:r w:rsidR="002E2709" w:rsidRPr="00BD3070">
        <w:rPr>
          <w:rFonts w:ascii="Cambria" w:hAnsi="Cambria" w:cs="Times New Roman"/>
          <w:sz w:val="24"/>
          <w:szCs w:val="24"/>
        </w:rPr>
        <w:t xml:space="preserve"> </w:t>
      </w:r>
    </w:p>
    <w:p w14:paraId="6C7F0B86" w14:textId="71CFE769" w:rsidR="001E7403" w:rsidRPr="00BD3070" w:rsidRDefault="00BD3070" w:rsidP="00B656DB">
      <w:pPr>
        <w:spacing w:after="0" w:line="360" w:lineRule="auto"/>
        <w:jc w:val="both"/>
        <w:rPr>
          <w:rFonts w:ascii="Cambria" w:hAnsi="Cambria" w:cs="Times New Roman"/>
          <w:b/>
          <w:bCs/>
          <w:sz w:val="24"/>
          <w:szCs w:val="24"/>
        </w:rPr>
      </w:pPr>
      <w:r w:rsidRPr="00BD3070">
        <w:rPr>
          <w:rFonts w:ascii="Cambria" w:hAnsi="Cambria" w:cs="Times New Roman"/>
          <w:b/>
          <w:bCs/>
          <w:sz w:val="24"/>
          <w:szCs w:val="24"/>
        </w:rPr>
        <w:t xml:space="preserve">DAMPAK PERBEDAAN KRITERIA TERHADAP PENENTUAN AWAL BULAN HIJRIAH </w:t>
      </w:r>
    </w:p>
    <w:p w14:paraId="60EA0066" w14:textId="77777777" w:rsidR="001E7403" w:rsidRPr="00BD3070" w:rsidRDefault="001E7403" w:rsidP="00B505B0">
      <w:pPr>
        <w:spacing w:after="0" w:line="360" w:lineRule="auto"/>
        <w:ind w:firstLine="720"/>
        <w:jc w:val="both"/>
        <w:rPr>
          <w:rFonts w:ascii="Cambria" w:hAnsi="Cambria" w:cs="Times New Roman"/>
          <w:color w:val="000000" w:themeColor="text1"/>
          <w:sz w:val="24"/>
          <w:szCs w:val="24"/>
        </w:rPr>
      </w:pPr>
      <w:proofErr w:type="spellStart"/>
      <w:r w:rsidRPr="00BD3070">
        <w:rPr>
          <w:rFonts w:ascii="Cambria" w:hAnsi="Cambria" w:cs="Times New Roman"/>
          <w:sz w:val="24"/>
          <w:szCs w:val="24"/>
        </w:rPr>
        <w:t>Perbedaan</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antara</w:t>
      </w:r>
      <w:proofErr w:type="spellEnd"/>
      <w:r w:rsidRPr="00BD3070">
        <w:rPr>
          <w:rFonts w:ascii="Cambria" w:hAnsi="Cambria" w:cs="Times New Roman"/>
          <w:sz w:val="24"/>
          <w:szCs w:val="24"/>
        </w:rPr>
        <w:t xml:space="preserve"> </w:t>
      </w:r>
      <w:r w:rsidR="00F90065" w:rsidRPr="00BD3070">
        <w:rPr>
          <w:rFonts w:ascii="Cambria" w:hAnsi="Cambria" w:cs="Times New Roman"/>
          <w:sz w:val="24"/>
          <w:szCs w:val="24"/>
          <w:lang w:val="en-US"/>
        </w:rPr>
        <w:t xml:space="preserve">Kalender </w:t>
      </w:r>
      <w:proofErr w:type="spellStart"/>
      <w:r w:rsidR="00F90065" w:rsidRPr="00BD3070">
        <w:rPr>
          <w:rFonts w:ascii="Cambria" w:hAnsi="Cambria" w:cs="Times New Roman"/>
          <w:sz w:val="24"/>
          <w:szCs w:val="24"/>
          <w:lang w:val="en-US"/>
        </w:rPr>
        <w:t>Hijriyah</w:t>
      </w:r>
      <w:proofErr w:type="spellEnd"/>
      <w:r w:rsidR="00F90065" w:rsidRPr="00BD3070">
        <w:rPr>
          <w:rFonts w:ascii="Cambria" w:hAnsi="Cambria" w:cs="Times New Roman"/>
          <w:sz w:val="24"/>
          <w:szCs w:val="24"/>
          <w:lang w:val="en-US"/>
        </w:rPr>
        <w:t xml:space="preserve"> Global Tunggal</w:t>
      </w:r>
      <w:r w:rsidRPr="00BD3070">
        <w:rPr>
          <w:rFonts w:ascii="Cambria" w:hAnsi="Cambria" w:cs="Times New Roman"/>
          <w:sz w:val="24"/>
          <w:szCs w:val="24"/>
        </w:rPr>
        <w:t xml:space="preserve"> (KHGT) yang </w:t>
      </w:r>
      <w:proofErr w:type="spellStart"/>
      <w:r w:rsidRPr="00BD3070">
        <w:rPr>
          <w:rFonts w:ascii="Cambria" w:hAnsi="Cambria" w:cs="Times New Roman"/>
          <w:sz w:val="24"/>
          <w:szCs w:val="24"/>
        </w:rPr>
        <w:t>diadopsi</w:t>
      </w:r>
      <w:proofErr w:type="spellEnd"/>
      <w:r w:rsidRPr="00BD3070">
        <w:rPr>
          <w:rFonts w:ascii="Cambria" w:hAnsi="Cambria" w:cs="Times New Roman"/>
          <w:sz w:val="24"/>
          <w:szCs w:val="24"/>
        </w:rPr>
        <w:t xml:space="preserve"> </w:t>
      </w:r>
      <w:r w:rsidRPr="00BD3070">
        <w:rPr>
          <w:rFonts w:ascii="Cambria" w:hAnsi="Cambria" w:cs="Times New Roman"/>
          <w:sz w:val="24"/>
          <w:szCs w:val="24"/>
          <w:lang w:val="en-US"/>
        </w:rPr>
        <w:t>Muhammadiyah</w:t>
      </w:r>
      <w:r w:rsidRPr="00BD3070">
        <w:rPr>
          <w:rFonts w:ascii="Cambria" w:hAnsi="Cambria" w:cs="Times New Roman"/>
          <w:sz w:val="24"/>
          <w:szCs w:val="24"/>
        </w:rPr>
        <w:t xml:space="preserve"> dan </w:t>
      </w:r>
      <w:proofErr w:type="spellStart"/>
      <w:r w:rsidRPr="00BD3070">
        <w:rPr>
          <w:rFonts w:ascii="Cambria" w:hAnsi="Cambria" w:cs="Times New Roman"/>
          <w:sz w:val="24"/>
          <w:szCs w:val="24"/>
        </w:rPr>
        <w:t>Kriteria</w:t>
      </w:r>
      <w:proofErr w:type="spellEnd"/>
      <w:r w:rsidRPr="00BD3070">
        <w:rPr>
          <w:rFonts w:ascii="Cambria" w:hAnsi="Cambria" w:cs="Times New Roman"/>
          <w:sz w:val="24"/>
          <w:szCs w:val="24"/>
        </w:rPr>
        <w:t xml:space="preserve"> Neo MABIMS yang </w:t>
      </w:r>
      <w:proofErr w:type="spellStart"/>
      <w:r w:rsidRPr="00BD3070">
        <w:rPr>
          <w:rFonts w:ascii="Cambria" w:hAnsi="Cambria" w:cs="Times New Roman"/>
          <w:sz w:val="24"/>
          <w:szCs w:val="24"/>
        </w:rPr>
        <w:t>digunakan</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pemerintah</w:t>
      </w:r>
      <w:proofErr w:type="spellEnd"/>
      <w:r w:rsidRPr="00BD3070">
        <w:rPr>
          <w:rFonts w:ascii="Cambria" w:hAnsi="Cambria" w:cs="Times New Roman"/>
          <w:sz w:val="24"/>
          <w:szCs w:val="24"/>
        </w:rPr>
        <w:t xml:space="preserve"> Indonesia </w:t>
      </w:r>
      <w:proofErr w:type="spellStart"/>
      <w:r w:rsidRPr="00BD3070">
        <w:rPr>
          <w:rFonts w:ascii="Cambria" w:hAnsi="Cambria" w:cs="Times New Roman"/>
          <w:sz w:val="24"/>
          <w:szCs w:val="24"/>
        </w:rPr>
        <w:t>memiliki</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dampak</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signifikan</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terhadap</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penentuan</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awal</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bulan</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Hijriah</w:t>
      </w:r>
      <w:proofErr w:type="spellEnd"/>
      <w:r w:rsidRPr="00BD3070">
        <w:rPr>
          <w:rFonts w:ascii="Cambria" w:hAnsi="Cambria" w:cs="Times New Roman"/>
          <w:sz w:val="24"/>
          <w:szCs w:val="24"/>
        </w:rPr>
        <w:t xml:space="preserve"> di Indonesia. KHGT, </w:t>
      </w:r>
      <w:proofErr w:type="spellStart"/>
      <w:r w:rsidRPr="00BD3070">
        <w:rPr>
          <w:rFonts w:ascii="Cambria" w:hAnsi="Cambria" w:cs="Times New Roman"/>
          <w:sz w:val="24"/>
          <w:szCs w:val="24"/>
        </w:rPr>
        <w:t>dengan</w:t>
      </w:r>
      <w:proofErr w:type="spellEnd"/>
      <w:r w:rsidRPr="00BD3070">
        <w:rPr>
          <w:rFonts w:ascii="Cambria" w:hAnsi="Cambria" w:cs="Times New Roman"/>
          <w:sz w:val="24"/>
          <w:szCs w:val="24"/>
        </w:rPr>
        <w:t xml:space="preserve"> parameter </w:t>
      </w:r>
      <w:proofErr w:type="spellStart"/>
      <w:r w:rsidRPr="00BD3070">
        <w:rPr>
          <w:rFonts w:ascii="Cambria" w:hAnsi="Cambria" w:cs="Times New Roman"/>
          <w:sz w:val="24"/>
          <w:szCs w:val="24"/>
        </w:rPr>
        <w:t>elongasi</w:t>
      </w:r>
      <w:proofErr w:type="spellEnd"/>
      <w:r w:rsidRPr="00BD3070">
        <w:rPr>
          <w:rFonts w:ascii="Cambria" w:hAnsi="Cambria" w:cs="Times New Roman"/>
          <w:sz w:val="24"/>
          <w:szCs w:val="24"/>
        </w:rPr>
        <w:t xml:space="preserve"> minimal 8° dan </w:t>
      </w:r>
      <w:proofErr w:type="spellStart"/>
      <w:r w:rsidRPr="00BD3070">
        <w:rPr>
          <w:rFonts w:ascii="Cambria" w:hAnsi="Cambria" w:cs="Times New Roman"/>
          <w:sz w:val="24"/>
          <w:szCs w:val="24"/>
        </w:rPr>
        <w:t>tinggi</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bulan</w:t>
      </w:r>
      <w:proofErr w:type="spellEnd"/>
      <w:r w:rsidRPr="00BD3070">
        <w:rPr>
          <w:rFonts w:ascii="Cambria" w:hAnsi="Cambria" w:cs="Times New Roman"/>
          <w:sz w:val="24"/>
          <w:szCs w:val="24"/>
        </w:rPr>
        <w:t xml:space="preserve"> minimal 5°, </w:t>
      </w:r>
      <w:proofErr w:type="spellStart"/>
      <w:r w:rsidRPr="00BD3070">
        <w:rPr>
          <w:rFonts w:ascii="Cambria" w:hAnsi="Cambria" w:cs="Times New Roman"/>
          <w:sz w:val="24"/>
          <w:szCs w:val="24"/>
        </w:rPr>
        <w:t>cenderung</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menghasilkan</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penetapan</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awal</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bulan</w:t>
      </w:r>
      <w:proofErr w:type="spellEnd"/>
      <w:r w:rsidRPr="00BD3070">
        <w:rPr>
          <w:rFonts w:ascii="Cambria" w:hAnsi="Cambria" w:cs="Times New Roman"/>
          <w:sz w:val="24"/>
          <w:szCs w:val="24"/>
        </w:rPr>
        <w:t xml:space="preserve"> yang </w:t>
      </w:r>
      <w:proofErr w:type="spellStart"/>
      <w:r w:rsidRPr="00BD3070">
        <w:rPr>
          <w:rFonts w:ascii="Cambria" w:hAnsi="Cambria" w:cs="Times New Roman"/>
          <w:sz w:val="24"/>
          <w:szCs w:val="24"/>
        </w:rPr>
        <w:t>lebih</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awal</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dibandingkan</w:t>
      </w:r>
      <w:proofErr w:type="spellEnd"/>
      <w:r w:rsidRPr="00BD3070">
        <w:rPr>
          <w:rFonts w:ascii="Cambria" w:hAnsi="Cambria" w:cs="Times New Roman"/>
          <w:sz w:val="24"/>
          <w:szCs w:val="24"/>
        </w:rPr>
        <w:t xml:space="preserve"> Neo MABIMS yang </w:t>
      </w:r>
      <w:proofErr w:type="spellStart"/>
      <w:r w:rsidRPr="00BD3070">
        <w:rPr>
          <w:rFonts w:ascii="Cambria" w:hAnsi="Cambria" w:cs="Times New Roman"/>
          <w:sz w:val="24"/>
          <w:szCs w:val="24"/>
        </w:rPr>
        <w:t>menggunakan</w:t>
      </w:r>
      <w:proofErr w:type="spellEnd"/>
      <w:r w:rsidRPr="00BD3070">
        <w:rPr>
          <w:rFonts w:ascii="Cambria" w:hAnsi="Cambria" w:cs="Times New Roman"/>
          <w:sz w:val="24"/>
          <w:szCs w:val="24"/>
        </w:rPr>
        <w:t xml:space="preserve"> parameter </w:t>
      </w:r>
      <w:proofErr w:type="spellStart"/>
      <w:r w:rsidRPr="00BD3070">
        <w:rPr>
          <w:rFonts w:ascii="Cambria" w:hAnsi="Cambria" w:cs="Times New Roman"/>
          <w:sz w:val="24"/>
          <w:szCs w:val="24"/>
        </w:rPr>
        <w:t>ketinggian</w:t>
      </w:r>
      <w:proofErr w:type="spellEnd"/>
      <w:r w:rsidRPr="00BD3070">
        <w:rPr>
          <w:rFonts w:ascii="Cambria" w:hAnsi="Cambria" w:cs="Times New Roman"/>
          <w:sz w:val="24"/>
          <w:szCs w:val="24"/>
        </w:rPr>
        <w:t xml:space="preserve"> </w:t>
      </w:r>
      <w:proofErr w:type="spellStart"/>
      <w:r w:rsidRPr="00BD3070">
        <w:rPr>
          <w:rFonts w:ascii="Cambria" w:hAnsi="Cambria" w:cs="Times New Roman"/>
          <w:i/>
          <w:iCs/>
          <w:sz w:val="24"/>
          <w:szCs w:val="24"/>
        </w:rPr>
        <w:t>hilal</w:t>
      </w:r>
      <w:proofErr w:type="spellEnd"/>
      <w:r w:rsidRPr="00BD3070">
        <w:rPr>
          <w:rFonts w:ascii="Cambria" w:hAnsi="Cambria" w:cs="Times New Roman"/>
          <w:sz w:val="24"/>
          <w:szCs w:val="24"/>
        </w:rPr>
        <w:t xml:space="preserve"> minimal 3° dan </w:t>
      </w:r>
      <w:proofErr w:type="spellStart"/>
      <w:r w:rsidRPr="00BD3070">
        <w:rPr>
          <w:rFonts w:ascii="Cambria" w:hAnsi="Cambria" w:cs="Times New Roman"/>
          <w:sz w:val="24"/>
          <w:szCs w:val="24"/>
        </w:rPr>
        <w:t>elongasi</w:t>
      </w:r>
      <w:proofErr w:type="spellEnd"/>
      <w:r w:rsidRPr="00BD3070">
        <w:rPr>
          <w:rFonts w:ascii="Cambria" w:hAnsi="Cambria" w:cs="Times New Roman"/>
          <w:sz w:val="24"/>
          <w:szCs w:val="24"/>
        </w:rPr>
        <w:t xml:space="preserve"> 6,4°. </w:t>
      </w:r>
      <w:proofErr w:type="spellStart"/>
      <w:r w:rsidRPr="00BD3070">
        <w:rPr>
          <w:rFonts w:ascii="Cambria" w:hAnsi="Cambria" w:cs="Times New Roman"/>
          <w:sz w:val="24"/>
          <w:szCs w:val="24"/>
        </w:rPr>
        <w:t>Konsekuensinya</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sering</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terjadi</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perbedaan</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dalam</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penetapan</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awal</w:t>
      </w:r>
      <w:proofErr w:type="spellEnd"/>
      <w:r w:rsidRPr="00BD3070">
        <w:rPr>
          <w:rFonts w:ascii="Cambria" w:hAnsi="Cambria" w:cs="Times New Roman"/>
          <w:sz w:val="24"/>
          <w:szCs w:val="24"/>
        </w:rPr>
        <w:t xml:space="preserve"> Ramadhan, </w:t>
      </w:r>
      <w:proofErr w:type="spellStart"/>
      <w:r w:rsidRPr="00BD3070">
        <w:rPr>
          <w:rFonts w:ascii="Cambria" w:hAnsi="Cambria" w:cs="Times New Roman"/>
          <w:sz w:val="24"/>
          <w:szCs w:val="24"/>
        </w:rPr>
        <w:t>Syawal</w:t>
      </w:r>
      <w:proofErr w:type="spellEnd"/>
      <w:r w:rsidRPr="00BD3070">
        <w:rPr>
          <w:rFonts w:ascii="Cambria" w:hAnsi="Cambria" w:cs="Times New Roman"/>
          <w:sz w:val="24"/>
          <w:szCs w:val="24"/>
        </w:rPr>
        <w:t xml:space="preserve">, dan </w:t>
      </w:r>
      <w:proofErr w:type="spellStart"/>
      <w:r w:rsidRPr="00BD3070">
        <w:rPr>
          <w:rFonts w:ascii="Cambria" w:hAnsi="Cambria" w:cs="Times New Roman"/>
          <w:sz w:val="24"/>
          <w:szCs w:val="24"/>
        </w:rPr>
        <w:t>Dzulhijjah</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antara</w:t>
      </w:r>
      <w:proofErr w:type="spellEnd"/>
      <w:r w:rsidRPr="00BD3070">
        <w:rPr>
          <w:rFonts w:ascii="Cambria" w:hAnsi="Cambria" w:cs="Times New Roman"/>
          <w:sz w:val="24"/>
          <w:szCs w:val="24"/>
        </w:rPr>
        <w:t xml:space="preserve"> Muhammadiyah dan </w:t>
      </w:r>
      <w:proofErr w:type="spellStart"/>
      <w:r w:rsidRPr="00BD3070">
        <w:rPr>
          <w:rFonts w:ascii="Cambria" w:hAnsi="Cambria" w:cs="Times New Roman"/>
          <w:sz w:val="24"/>
          <w:szCs w:val="24"/>
        </w:rPr>
        <w:t>pemerintah</w:t>
      </w:r>
      <w:proofErr w:type="spellEnd"/>
      <w:r w:rsidRPr="00BD3070">
        <w:rPr>
          <w:rFonts w:ascii="Cambria" w:hAnsi="Cambria" w:cs="Times New Roman"/>
          <w:sz w:val="24"/>
          <w:szCs w:val="24"/>
        </w:rPr>
        <w:t xml:space="preserve">. Hal </w:t>
      </w:r>
      <w:proofErr w:type="spellStart"/>
      <w:r w:rsidRPr="00BD3070">
        <w:rPr>
          <w:rFonts w:ascii="Cambria" w:hAnsi="Cambria" w:cs="Times New Roman"/>
          <w:sz w:val="24"/>
          <w:szCs w:val="24"/>
        </w:rPr>
        <w:t>ini</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dapat</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menyebabkan</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umat</w:t>
      </w:r>
      <w:proofErr w:type="spellEnd"/>
      <w:r w:rsidRPr="00BD3070">
        <w:rPr>
          <w:rFonts w:ascii="Cambria" w:hAnsi="Cambria" w:cs="Times New Roman"/>
          <w:sz w:val="24"/>
          <w:szCs w:val="24"/>
        </w:rPr>
        <w:t xml:space="preserve"> Islam di Indonesia </w:t>
      </w:r>
      <w:proofErr w:type="spellStart"/>
      <w:r w:rsidRPr="00BD3070">
        <w:rPr>
          <w:rFonts w:ascii="Cambria" w:hAnsi="Cambria" w:cs="Times New Roman"/>
          <w:sz w:val="24"/>
          <w:szCs w:val="24"/>
        </w:rPr>
        <w:t>melaksanakan</w:t>
      </w:r>
      <w:proofErr w:type="spellEnd"/>
      <w:r w:rsidRPr="00BD3070">
        <w:rPr>
          <w:rFonts w:ascii="Cambria" w:hAnsi="Cambria" w:cs="Times New Roman"/>
          <w:sz w:val="24"/>
          <w:szCs w:val="24"/>
        </w:rPr>
        <w:t xml:space="preserve"> ibadah </w:t>
      </w:r>
      <w:proofErr w:type="spellStart"/>
      <w:r w:rsidRPr="00BD3070">
        <w:rPr>
          <w:rFonts w:ascii="Cambria" w:hAnsi="Cambria" w:cs="Times New Roman"/>
          <w:sz w:val="24"/>
          <w:szCs w:val="24"/>
        </w:rPr>
        <w:t>puasa</w:t>
      </w:r>
      <w:proofErr w:type="spellEnd"/>
      <w:r w:rsidRPr="00BD3070">
        <w:rPr>
          <w:rFonts w:ascii="Cambria" w:hAnsi="Cambria" w:cs="Times New Roman"/>
          <w:sz w:val="24"/>
          <w:szCs w:val="24"/>
        </w:rPr>
        <w:t xml:space="preserve"> Ramadhan, </w:t>
      </w:r>
      <w:proofErr w:type="spellStart"/>
      <w:r w:rsidRPr="00BD3070">
        <w:rPr>
          <w:rFonts w:ascii="Cambria" w:hAnsi="Cambria" w:cs="Times New Roman"/>
          <w:sz w:val="24"/>
          <w:szCs w:val="24"/>
        </w:rPr>
        <w:t>Idul</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Fitri</w:t>
      </w:r>
      <w:proofErr w:type="spellEnd"/>
      <w:r w:rsidRPr="00BD3070">
        <w:rPr>
          <w:rFonts w:ascii="Cambria" w:hAnsi="Cambria" w:cs="Times New Roman"/>
          <w:sz w:val="24"/>
          <w:szCs w:val="24"/>
        </w:rPr>
        <w:t xml:space="preserve">, dan </w:t>
      </w:r>
      <w:proofErr w:type="spellStart"/>
      <w:r w:rsidRPr="00BD3070">
        <w:rPr>
          <w:rFonts w:ascii="Cambria" w:hAnsi="Cambria" w:cs="Times New Roman"/>
          <w:sz w:val="24"/>
          <w:szCs w:val="24"/>
        </w:rPr>
        <w:t>Idul</w:t>
      </w:r>
      <w:proofErr w:type="spellEnd"/>
      <w:r w:rsidRPr="00BD3070">
        <w:rPr>
          <w:rFonts w:ascii="Cambria" w:hAnsi="Cambria" w:cs="Times New Roman"/>
          <w:sz w:val="24"/>
          <w:szCs w:val="24"/>
        </w:rPr>
        <w:t xml:space="preserve"> Adha pada </w:t>
      </w:r>
      <w:proofErr w:type="spellStart"/>
      <w:r w:rsidRPr="00BD3070">
        <w:rPr>
          <w:rFonts w:ascii="Cambria" w:hAnsi="Cambria" w:cs="Times New Roman"/>
          <w:sz w:val="24"/>
          <w:szCs w:val="24"/>
        </w:rPr>
        <w:t>tanggal</w:t>
      </w:r>
      <w:proofErr w:type="spellEnd"/>
      <w:r w:rsidRPr="00BD3070">
        <w:rPr>
          <w:rFonts w:ascii="Cambria" w:hAnsi="Cambria" w:cs="Times New Roman"/>
          <w:sz w:val="24"/>
          <w:szCs w:val="24"/>
        </w:rPr>
        <w:t xml:space="preserve"> yang </w:t>
      </w:r>
      <w:proofErr w:type="spellStart"/>
      <w:r w:rsidRPr="00BD3070">
        <w:rPr>
          <w:rFonts w:ascii="Cambria" w:hAnsi="Cambria" w:cs="Times New Roman"/>
          <w:sz w:val="24"/>
          <w:szCs w:val="24"/>
        </w:rPr>
        <w:t>berbeda</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Perbedaan</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ini</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tidak</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hanya</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berdampak</w:t>
      </w:r>
      <w:proofErr w:type="spellEnd"/>
      <w:r w:rsidRPr="00BD3070">
        <w:rPr>
          <w:rFonts w:ascii="Cambria" w:hAnsi="Cambria" w:cs="Times New Roman"/>
          <w:sz w:val="24"/>
          <w:szCs w:val="24"/>
        </w:rPr>
        <w:t xml:space="preserve"> pada </w:t>
      </w:r>
      <w:proofErr w:type="spellStart"/>
      <w:r w:rsidRPr="00BD3070">
        <w:rPr>
          <w:rFonts w:ascii="Cambria" w:hAnsi="Cambria" w:cs="Times New Roman"/>
          <w:sz w:val="24"/>
          <w:szCs w:val="24"/>
        </w:rPr>
        <w:t>aspek</w:t>
      </w:r>
      <w:proofErr w:type="spellEnd"/>
      <w:r w:rsidRPr="00BD3070">
        <w:rPr>
          <w:rFonts w:ascii="Cambria" w:hAnsi="Cambria" w:cs="Times New Roman"/>
          <w:sz w:val="24"/>
          <w:szCs w:val="24"/>
        </w:rPr>
        <w:t xml:space="preserve"> ibadah, </w:t>
      </w:r>
      <w:proofErr w:type="spellStart"/>
      <w:r w:rsidRPr="00BD3070">
        <w:rPr>
          <w:rFonts w:ascii="Cambria" w:hAnsi="Cambria" w:cs="Times New Roman"/>
          <w:sz w:val="24"/>
          <w:szCs w:val="24"/>
        </w:rPr>
        <w:t>tetapi</w:t>
      </w:r>
      <w:proofErr w:type="spellEnd"/>
      <w:r w:rsidRPr="00BD3070">
        <w:rPr>
          <w:rFonts w:ascii="Cambria" w:hAnsi="Cambria" w:cs="Times New Roman"/>
          <w:sz w:val="24"/>
          <w:szCs w:val="24"/>
        </w:rPr>
        <w:t xml:space="preserve"> juga </w:t>
      </w:r>
      <w:proofErr w:type="spellStart"/>
      <w:r w:rsidRPr="00BD3070">
        <w:rPr>
          <w:rFonts w:ascii="Cambria" w:hAnsi="Cambria" w:cs="Times New Roman"/>
          <w:sz w:val="24"/>
          <w:szCs w:val="24"/>
        </w:rPr>
        <w:t>memiliki</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implikasi</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sosial</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seperti</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kebingungan</w:t>
      </w:r>
      <w:proofErr w:type="spellEnd"/>
      <w:r w:rsidRPr="00BD3070">
        <w:rPr>
          <w:rFonts w:ascii="Cambria" w:hAnsi="Cambria" w:cs="Times New Roman"/>
          <w:sz w:val="24"/>
          <w:szCs w:val="24"/>
        </w:rPr>
        <w:t xml:space="preserve"> di </w:t>
      </w:r>
      <w:proofErr w:type="spellStart"/>
      <w:r w:rsidRPr="00BD3070">
        <w:rPr>
          <w:rFonts w:ascii="Cambria" w:hAnsi="Cambria" w:cs="Times New Roman"/>
          <w:sz w:val="24"/>
          <w:szCs w:val="24"/>
        </w:rPr>
        <w:t>masyarakat</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tantangan</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dalam</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perencanaan</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libur</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nasional</w:t>
      </w:r>
      <w:proofErr w:type="spellEnd"/>
      <w:r w:rsidRPr="00BD3070">
        <w:rPr>
          <w:rFonts w:ascii="Cambria" w:hAnsi="Cambria" w:cs="Times New Roman"/>
          <w:sz w:val="24"/>
          <w:szCs w:val="24"/>
        </w:rPr>
        <w:t xml:space="preserve">, dan </w:t>
      </w:r>
      <w:proofErr w:type="spellStart"/>
      <w:r w:rsidRPr="00BD3070">
        <w:rPr>
          <w:rFonts w:ascii="Cambria" w:hAnsi="Cambria" w:cs="Times New Roman"/>
          <w:sz w:val="24"/>
          <w:szCs w:val="24"/>
        </w:rPr>
        <w:t>potensi</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friksi</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sosial</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Meskipun</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kedua</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kriteria</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ini</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bertujuan</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untuk</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mencapai</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unifikasi</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kalender</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Hijriah</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perbedaan</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pendekatan</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antara</w:t>
      </w:r>
      <w:proofErr w:type="spellEnd"/>
      <w:r w:rsidRPr="00BD3070">
        <w:rPr>
          <w:rFonts w:ascii="Cambria" w:hAnsi="Cambria" w:cs="Times New Roman"/>
          <w:sz w:val="24"/>
          <w:szCs w:val="24"/>
        </w:rPr>
        <w:t xml:space="preserve"> </w:t>
      </w:r>
      <w:proofErr w:type="spellStart"/>
      <w:r w:rsidRPr="00BD3070">
        <w:rPr>
          <w:rFonts w:ascii="Cambria" w:hAnsi="Cambria" w:cs="Times New Roman"/>
          <w:i/>
          <w:iCs/>
          <w:sz w:val="24"/>
          <w:szCs w:val="24"/>
        </w:rPr>
        <w:t>matlak</w:t>
      </w:r>
      <w:proofErr w:type="spellEnd"/>
      <w:r w:rsidRPr="00BD3070">
        <w:rPr>
          <w:rFonts w:ascii="Cambria" w:hAnsi="Cambria" w:cs="Times New Roman"/>
          <w:sz w:val="24"/>
          <w:szCs w:val="24"/>
        </w:rPr>
        <w:t xml:space="preserve"> global (KHGT) dan </w:t>
      </w:r>
      <w:proofErr w:type="spellStart"/>
      <w:r w:rsidRPr="00BD3070">
        <w:rPr>
          <w:rFonts w:ascii="Cambria" w:hAnsi="Cambria" w:cs="Times New Roman"/>
          <w:i/>
          <w:iCs/>
          <w:sz w:val="24"/>
          <w:szCs w:val="24"/>
        </w:rPr>
        <w:t>matlak</w:t>
      </w:r>
      <w:proofErr w:type="spellEnd"/>
      <w:r w:rsidRPr="00BD3070">
        <w:rPr>
          <w:rFonts w:ascii="Cambria" w:hAnsi="Cambria" w:cs="Times New Roman"/>
          <w:i/>
          <w:iCs/>
          <w:sz w:val="24"/>
          <w:szCs w:val="24"/>
        </w:rPr>
        <w:t xml:space="preserve"> </w:t>
      </w:r>
      <w:proofErr w:type="spellStart"/>
      <w:r w:rsidRPr="00BD3070">
        <w:rPr>
          <w:rFonts w:ascii="Cambria" w:hAnsi="Cambria" w:cs="Times New Roman"/>
          <w:i/>
          <w:iCs/>
          <w:sz w:val="24"/>
          <w:szCs w:val="24"/>
        </w:rPr>
        <w:t>wilayatul</w:t>
      </w:r>
      <w:proofErr w:type="spellEnd"/>
      <w:r w:rsidRPr="00BD3070">
        <w:rPr>
          <w:rFonts w:ascii="Cambria" w:hAnsi="Cambria" w:cs="Times New Roman"/>
          <w:i/>
          <w:iCs/>
          <w:sz w:val="24"/>
          <w:szCs w:val="24"/>
        </w:rPr>
        <w:t xml:space="preserve"> </w:t>
      </w:r>
      <w:proofErr w:type="spellStart"/>
      <w:r w:rsidRPr="00BD3070">
        <w:rPr>
          <w:rFonts w:ascii="Cambria" w:hAnsi="Cambria" w:cs="Times New Roman"/>
          <w:i/>
          <w:iCs/>
          <w:sz w:val="24"/>
          <w:szCs w:val="24"/>
        </w:rPr>
        <w:t>hukmi</w:t>
      </w:r>
      <w:proofErr w:type="spellEnd"/>
      <w:r w:rsidRPr="00BD3070">
        <w:rPr>
          <w:rFonts w:ascii="Cambria" w:hAnsi="Cambria" w:cs="Times New Roman"/>
          <w:sz w:val="24"/>
          <w:szCs w:val="24"/>
        </w:rPr>
        <w:t xml:space="preserve"> (Neo MABIMS) </w:t>
      </w:r>
      <w:proofErr w:type="spellStart"/>
      <w:r w:rsidRPr="00BD3070">
        <w:rPr>
          <w:rFonts w:ascii="Cambria" w:hAnsi="Cambria" w:cs="Times New Roman"/>
          <w:sz w:val="24"/>
          <w:szCs w:val="24"/>
        </w:rPr>
        <w:t>mencerminkan</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kompleksitas</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dalam</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upaya</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menyatukan</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metode</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penentuan</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awal</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bulan</w:t>
      </w:r>
      <w:proofErr w:type="spellEnd"/>
      <w:r w:rsidRPr="00BD3070">
        <w:rPr>
          <w:rFonts w:ascii="Cambria" w:hAnsi="Cambria" w:cs="Times New Roman"/>
          <w:sz w:val="24"/>
          <w:szCs w:val="24"/>
        </w:rPr>
        <w:t xml:space="preserve"> </w:t>
      </w:r>
      <w:proofErr w:type="spellStart"/>
      <w:r w:rsidRPr="00BD3070">
        <w:rPr>
          <w:rFonts w:ascii="Cambria" w:hAnsi="Cambria" w:cs="Times New Roman"/>
          <w:sz w:val="24"/>
          <w:szCs w:val="24"/>
        </w:rPr>
        <w:t>Hijriah</w:t>
      </w:r>
      <w:proofErr w:type="spellEnd"/>
      <w:r w:rsidRPr="00BD3070">
        <w:rPr>
          <w:rFonts w:ascii="Cambria" w:hAnsi="Cambria" w:cs="Times New Roman"/>
          <w:sz w:val="24"/>
          <w:szCs w:val="24"/>
        </w:rPr>
        <w:t xml:space="preserve"> di Indonesia, </w:t>
      </w:r>
      <w:proofErr w:type="spellStart"/>
      <w:r w:rsidRPr="00BD3070">
        <w:rPr>
          <w:rFonts w:ascii="Cambria" w:hAnsi="Cambria" w:cs="Times New Roman"/>
          <w:color w:val="000000" w:themeColor="text1"/>
          <w:sz w:val="24"/>
          <w:szCs w:val="24"/>
        </w:rPr>
        <w:t>sekaligus</w:t>
      </w:r>
      <w:proofErr w:type="spellEnd"/>
      <w:r w:rsidRPr="00BD3070">
        <w:rPr>
          <w:rFonts w:ascii="Cambria" w:hAnsi="Cambria" w:cs="Times New Roman"/>
          <w:color w:val="000000" w:themeColor="text1"/>
          <w:sz w:val="24"/>
          <w:szCs w:val="24"/>
        </w:rPr>
        <w:t xml:space="preserve"> </w:t>
      </w:r>
      <w:proofErr w:type="spellStart"/>
      <w:r w:rsidRPr="00BD3070">
        <w:rPr>
          <w:rFonts w:ascii="Cambria" w:hAnsi="Cambria" w:cs="Times New Roman"/>
          <w:color w:val="000000" w:themeColor="text1"/>
          <w:sz w:val="24"/>
          <w:szCs w:val="24"/>
        </w:rPr>
        <w:t>menunjukkan</w:t>
      </w:r>
      <w:proofErr w:type="spellEnd"/>
      <w:r w:rsidRPr="00BD3070">
        <w:rPr>
          <w:rFonts w:ascii="Cambria" w:hAnsi="Cambria" w:cs="Times New Roman"/>
          <w:color w:val="000000" w:themeColor="text1"/>
          <w:sz w:val="24"/>
          <w:szCs w:val="24"/>
        </w:rPr>
        <w:t xml:space="preserve"> </w:t>
      </w:r>
      <w:proofErr w:type="spellStart"/>
      <w:r w:rsidRPr="00BD3070">
        <w:rPr>
          <w:rFonts w:ascii="Cambria" w:hAnsi="Cambria" w:cs="Times New Roman"/>
          <w:color w:val="000000" w:themeColor="text1"/>
          <w:sz w:val="24"/>
          <w:szCs w:val="24"/>
        </w:rPr>
        <w:t>pentingnya</w:t>
      </w:r>
      <w:proofErr w:type="spellEnd"/>
      <w:r w:rsidRPr="00BD3070">
        <w:rPr>
          <w:rFonts w:ascii="Cambria" w:hAnsi="Cambria" w:cs="Times New Roman"/>
          <w:color w:val="000000" w:themeColor="text1"/>
          <w:sz w:val="24"/>
          <w:szCs w:val="24"/>
        </w:rPr>
        <w:t xml:space="preserve"> dialog </w:t>
      </w:r>
      <w:proofErr w:type="spellStart"/>
      <w:r w:rsidRPr="00BD3070">
        <w:rPr>
          <w:rFonts w:ascii="Cambria" w:hAnsi="Cambria" w:cs="Times New Roman"/>
          <w:color w:val="000000" w:themeColor="text1"/>
          <w:sz w:val="24"/>
          <w:szCs w:val="24"/>
        </w:rPr>
        <w:t>berkelanjutan</w:t>
      </w:r>
      <w:proofErr w:type="spellEnd"/>
      <w:r w:rsidRPr="00BD3070">
        <w:rPr>
          <w:rFonts w:ascii="Cambria" w:hAnsi="Cambria" w:cs="Times New Roman"/>
          <w:color w:val="000000" w:themeColor="text1"/>
          <w:sz w:val="24"/>
          <w:szCs w:val="24"/>
        </w:rPr>
        <w:t xml:space="preserve"> </w:t>
      </w:r>
      <w:proofErr w:type="spellStart"/>
      <w:r w:rsidRPr="00BD3070">
        <w:rPr>
          <w:rFonts w:ascii="Cambria" w:hAnsi="Cambria" w:cs="Times New Roman"/>
          <w:color w:val="000000" w:themeColor="text1"/>
          <w:sz w:val="24"/>
          <w:szCs w:val="24"/>
        </w:rPr>
        <w:t>antara</w:t>
      </w:r>
      <w:proofErr w:type="spellEnd"/>
      <w:r w:rsidRPr="00BD3070">
        <w:rPr>
          <w:rFonts w:ascii="Cambria" w:hAnsi="Cambria" w:cs="Times New Roman"/>
          <w:color w:val="000000" w:themeColor="text1"/>
          <w:sz w:val="24"/>
          <w:szCs w:val="24"/>
        </w:rPr>
        <w:t xml:space="preserve"> </w:t>
      </w:r>
      <w:proofErr w:type="spellStart"/>
      <w:r w:rsidRPr="00BD3070">
        <w:rPr>
          <w:rFonts w:ascii="Cambria" w:hAnsi="Cambria" w:cs="Times New Roman"/>
          <w:color w:val="000000" w:themeColor="text1"/>
          <w:sz w:val="24"/>
          <w:szCs w:val="24"/>
        </w:rPr>
        <w:t>berbagai</w:t>
      </w:r>
      <w:proofErr w:type="spellEnd"/>
      <w:r w:rsidRPr="00BD3070">
        <w:rPr>
          <w:rFonts w:ascii="Cambria" w:hAnsi="Cambria" w:cs="Times New Roman"/>
          <w:color w:val="000000" w:themeColor="text1"/>
          <w:sz w:val="24"/>
          <w:szCs w:val="24"/>
        </w:rPr>
        <w:t xml:space="preserve"> </w:t>
      </w:r>
      <w:proofErr w:type="spellStart"/>
      <w:r w:rsidRPr="00BD3070">
        <w:rPr>
          <w:rFonts w:ascii="Cambria" w:hAnsi="Cambria" w:cs="Times New Roman"/>
          <w:color w:val="000000" w:themeColor="text1"/>
          <w:sz w:val="24"/>
          <w:szCs w:val="24"/>
        </w:rPr>
        <w:t>pihak</w:t>
      </w:r>
      <w:proofErr w:type="spellEnd"/>
      <w:r w:rsidRPr="00BD3070">
        <w:rPr>
          <w:rFonts w:ascii="Cambria" w:hAnsi="Cambria" w:cs="Times New Roman"/>
          <w:color w:val="000000" w:themeColor="text1"/>
          <w:sz w:val="24"/>
          <w:szCs w:val="24"/>
        </w:rPr>
        <w:t xml:space="preserve"> </w:t>
      </w:r>
      <w:proofErr w:type="spellStart"/>
      <w:r w:rsidRPr="00BD3070">
        <w:rPr>
          <w:rFonts w:ascii="Cambria" w:hAnsi="Cambria" w:cs="Times New Roman"/>
          <w:color w:val="000000" w:themeColor="text1"/>
          <w:sz w:val="24"/>
          <w:szCs w:val="24"/>
        </w:rPr>
        <w:t>untuk</w:t>
      </w:r>
      <w:proofErr w:type="spellEnd"/>
      <w:r w:rsidRPr="00BD3070">
        <w:rPr>
          <w:rFonts w:ascii="Cambria" w:hAnsi="Cambria" w:cs="Times New Roman"/>
          <w:color w:val="000000" w:themeColor="text1"/>
          <w:sz w:val="24"/>
          <w:szCs w:val="24"/>
        </w:rPr>
        <w:t xml:space="preserve"> </w:t>
      </w:r>
      <w:proofErr w:type="spellStart"/>
      <w:r w:rsidRPr="00BD3070">
        <w:rPr>
          <w:rFonts w:ascii="Cambria" w:hAnsi="Cambria" w:cs="Times New Roman"/>
          <w:color w:val="000000" w:themeColor="text1"/>
          <w:sz w:val="24"/>
          <w:szCs w:val="24"/>
        </w:rPr>
        <w:t>mencapai</w:t>
      </w:r>
      <w:proofErr w:type="spellEnd"/>
      <w:r w:rsidRPr="00BD3070">
        <w:rPr>
          <w:rFonts w:ascii="Cambria" w:hAnsi="Cambria" w:cs="Times New Roman"/>
          <w:color w:val="000000" w:themeColor="text1"/>
          <w:sz w:val="24"/>
          <w:szCs w:val="24"/>
        </w:rPr>
        <w:t xml:space="preserve"> </w:t>
      </w:r>
      <w:proofErr w:type="spellStart"/>
      <w:r w:rsidRPr="00BD3070">
        <w:rPr>
          <w:rFonts w:ascii="Cambria" w:hAnsi="Cambria" w:cs="Times New Roman"/>
          <w:color w:val="000000" w:themeColor="text1"/>
          <w:sz w:val="24"/>
          <w:szCs w:val="24"/>
        </w:rPr>
        <w:t>konsensus</w:t>
      </w:r>
      <w:proofErr w:type="spellEnd"/>
      <w:r w:rsidRPr="00BD3070">
        <w:rPr>
          <w:rFonts w:ascii="Cambria" w:hAnsi="Cambria" w:cs="Times New Roman"/>
          <w:color w:val="000000" w:themeColor="text1"/>
          <w:sz w:val="24"/>
          <w:szCs w:val="24"/>
        </w:rPr>
        <w:t xml:space="preserve"> yang </w:t>
      </w:r>
      <w:proofErr w:type="spellStart"/>
      <w:r w:rsidRPr="00BD3070">
        <w:rPr>
          <w:rFonts w:ascii="Cambria" w:hAnsi="Cambria" w:cs="Times New Roman"/>
          <w:color w:val="000000" w:themeColor="text1"/>
          <w:sz w:val="24"/>
          <w:szCs w:val="24"/>
        </w:rPr>
        <w:t>lebih</w:t>
      </w:r>
      <w:proofErr w:type="spellEnd"/>
      <w:r w:rsidRPr="00BD3070">
        <w:rPr>
          <w:rFonts w:ascii="Cambria" w:hAnsi="Cambria" w:cs="Times New Roman"/>
          <w:color w:val="000000" w:themeColor="text1"/>
          <w:sz w:val="24"/>
          <w:szCs w:val="24"/>
        </w:rPr>
        <w:t xml:space="preserve"> </w:t>
      </w:r>
      <w:proofErr w:type="spellStart"/>
      <w:r w:rsidRPr="00BD3070">
        <w:rPr>
          <w:rFonts w:ascii="Cambria" w:hAnsi="Cambria" w:cs="Times New Roman"/>
          <w:color w:val="000000" w:themeColor="text1"/>
          <w:sz w:val="24"/>
          <w:szCs w:val="24"/>
        </w:rPr>
        <w:t>luas</w:t>
      </w:r>
      <w:proofErr w:type="spellEnd"/>
      <w:r w:rsidRPr="00BD3070">
        <w:rPr>
          <w:rFonts w:ascii="Cambria" w:hAnsi="Cambria" w:cs="Times New Roman"/>
          <w:color w:val="000000" w:themeColor="text1"/>
          <w:sz w:val="24"/>
          <w:szCs w:val="24"/>
        </w:rPr>
        <w:t>.</w:t>
      </w:r>
    </w:p>
    <w:p w14:paraId="7E69579D" w14:textId="77777777" w:rsidR="00767A4C" w:rsidRPr="00BD3070" w:rsidRDefault="00836B7E" w:rsidP="00836B7E">
      <w:pPr>
        <w:pStyle w:val="ListParagraph"/>
        <w:spacing w:after="0" w:line="360" w:lineRule="auto"/>
        <w:ind w:left="0"/>
        <w:rPr>
          <w:rFonts w:ascii="Cambria" w:hAnsi="Cambria" w:cs="Times New Roman"/>
          <w:b/>
          <w:bCs/>
          <w:sz w:val="24"/>
          <w:szCs w:val="24"/>
          <w:lang w:val="en-US"/>
        </w:rPr>
      </w:pPr>
      <w:r w:rsidRPr="00BD3070">
        <w:rPr>
          <w:rFonts w:ascii="Cambria" w:hAnsi="Cambria" w:cs="Times New Roman"/>
          <w:b/>
          <w:bCs/>
          <w:sz w:val="24"/>
          <w:szCs w:val="24"/>
          <w:lang w:val="en-US"/>
        </w:rPr>
        <w:t xml:space="preserve">KESIMPULAN </w:t>
      </w:r>
    </w:p>
    <w:p w14:paraId="2A532430" w14:textId="77777777" w:rsidR="00C0322C" w:rsidRPr="00BD3070" w:rsidRDefault="00767A4C" w:rsidP="00F90065">
      <w:pPr>
        <w:spacing w:after="0" w:line="360" w:lineRule="auto"/>
        <w:ind w:firstLine="720"/>
        <w:jc w:val="both"/>
        <w:rPr>
          <w:rFonts w:ascii="Cambria" w:hAnsi="Cambria" w:cs="Times New Roman"/>
          <w:sz w:val="24"/>
          <w:szCs w:val="24"/>
          <w:lang w:val="en-US"/>
        </w:rPr>
      </w:pPr>
      <w:r w:rsidRPr="00BD3070">
        <w:rPr>
          <w:rFonts w:ascii="Cambria" w:hAnsi="Cambria" w:cs="Times New Roman"/>
          <w:sz w:val="24"/>
          <w:szCs w:val="24"/>
          <w:lang w:val="en-US"/>
        </w:rPr>
        <w:t xml:space="preserve">Studi </w:t>
      </w:r>
      <w:proofErr w:type="spellStart"/>
      <w:r w:rsidRPr="00BD3070">
        <w:rPr>
          <w:rFonts w:ascii="Cambria" w:hAnsi="Cambria" w:cs="Times New Roman"/>
          <w:sz w:val="24"/>
          <w:szCs w:val="24"/>
          <w:lang w:val="en-US"/>
        </w:rPr>
        <w:t>komparasi</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antara</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Konsep</w:t>
      </w:r>
      <w:proofErr w:type="spellEnd"/>
      <w:r w:rsidRPr="00BD3070">
        <w:rPr>
          <w:rFonts w:ascii="Cambria" w:hAnsi="Cambria" w:cs="Times New Roman"/>
          <w:sz w:val="24"/>
          <w:szCs w:val="24"/>
          <w:lang w:val="en-US"/>
        </w:rPr>
        <w:t xml:space="preserve"> KHGT Muhammadiyah dan </w:t>
      </w:r>
      <w:proofErr w:type="spellStart"/>
      <w:r w:rsidRPr="00BD3070">
        <w:rPr>
          <w:rFonts w:ascii="Cambria" w:hAnsi="Cambria" w:cs="Times New Roman"/>
          <w:sz w:val="24"/>
          <w:szCs w:val="24"/>
          <w:lang w:val="en-US"/>
        </w:rPr>
        <w:t>Kriteria</w:t>
      </w:r>
      <w:proofErr w:type="spellEnd"/>
      <w:r w:rsidRPr="00BD3070">
        <w:rPr>
          <w:rFonts w:ascii="Cambria" w:hAnsi="Cambria" w:cs="Times New Roman"/>
          <w:sz w:val="24"/>
          <w:szCs w:val="24"/>
          <w:lang w:val="en-US"/>
        </w:rPr>
        <w:t xml:space="preserve"> Neo MABIMS </w:t>
      </w:r>
      <w:proofErr w:type="spellStart"/>
      <w:r w:rsidRPr="00BD3070">
        <w:rPr>
          <w:rFonts w:ascii="Cambria" w:hAnsi="Cambria" w:cs="Times New Roman"/>
          <w:sz w:val="24"/>
          <w:szCs w:val="24"/>
          <w:lang w:val="en-US"/>
        </w:rPr>
        <w:t>mengungkapkan</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perbedaan</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signifikan</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dalam</w:t>
      </w:r>
      <w:proofErr w:type="spellEnd"/>
      <w:r w:rsidRPr="00BD3070">
        <w:rPr>
          <w:rFonts w:ascii="Cambria" w:hAnsi="Cambria" w:cs="Times New Roman"/>
          <w:sz w:val="24"/>
          <w:szCs w:val="24"/>
          <w:lang w:val="en-US"/>
        </w:rPr>
        <w:t xml:space="preserve"> parameter dan </w:t>
      </w:r>
      <w:proofErr w:type="spellStart"/>
      <w:r w:rsidRPr="00BD3070">
        <w:rPr>
          <w:rFonts w:ascii="Cambria" w:hAnsi="Cambria" w:cs="Times New Roman"/>
          <w:sz w:val="24"/>
          <w:szCs w:val="24"/>
          <w:lang w:val="en-US"/>
        </w:rPr>
        <w:t>pendekatan</w:t>
      </w:r>
      <w:proofErr w:type="spellEnd"/>
      <w:r w:rsidRPr="00BD3070">
        <w:rPr>
          <w:rFonts w:ascii="Cambria" w:hAnsi="Cambria" w:cs="Times New Roman"/>
          <w:sz w:val="24"/>
          <w:szCs w:val="24"/>
          <w:lang w:val="en-US"/>
        </w:rPr>
        <w:t xml:space="preserve"> yang </w:t>
      </w:r>
      <w:proofErr w:type="spellStart"/>
      <w:r w:rsidRPr="00BD3070">
        <w:rPr>
          <w:rFonts w:ascii="Cambria" w:hAnsi="Cambria" w:cs="Times New Roman"/>
          <w:sz w:val="24"/>
          <w:szCs w:val="24"/>
          <w:lang w:val="en-US"/>
        </w:rPr>
        <w:t>digunakan</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untuk</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menentukan</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awal</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bulan</w:t>
      </w:r>
      <w:proofErr w:type="spellEnd"/>
      <w:r w:rsidRPr="00BD3070">
        <w:rPr>
          <w:rFonts w:ascii="Cambria" w:hAnsi="Cambria" w:cs="Times New Roman"/>
          <w:sz w:val="24"/>
          <w:szCs w:val="24"/>
          <w:lang w:val="en-US"/>
        </w:rPr>
        <w:t xml:space="preserve"> </w:t>
      </w:r>
      <w:proofErr w:type="spellStart"/>
      <w:r w:rsidRPr="00BD3070">
        <w:rPr>
          <w:rFonts w:ascii="Cambria" w:hAnsi="Cambria" w:cs="Times New Roman"/>
          <w:sz w:val="24"/>
          <w:szCs w:val="24"/>
          <w:lang w:val="en-US"/>
        </w:rPr>
        <w:t>Hijriah</w:t>
      </w:r>
      <w:proofErr w:type="spellEnd"/>
      <w:r w:rsidRPr="00BD3070">
        <w:rPr>
          <w:rFonts w:ascii="Cambria" w:hAnsi="Cambria" w:cs="Times New Roman"/>
          <w:sz w:val="24"/>
          <w:szCs w:val="24"/>
          <w:lang w:val="en-US"/>
        </w:rPr>
        <w:t>.</w:t>
      </w:r>
      <w:r w:rsidR="003521A8" w:rsidRPr="00BD3070">
        <w:rPr>
          <w:rFonts w:ascii="Cambria" w:hAnsi="Cambria" w:cs="Times New Roman"/>
          <w:sz w:val="24"/>
          <w:szCs w:val="24"/>
          <w:lang w:val="en-US"/>
        </w:rPr>
        <w:t xml:space="preserve"> </w:t>
      </w:r>
      <w:proofErr w:type="spellStart"/>
      <w:r w:rsidR="0042188B" w:rsidRPr="00BD3070">
        <w:rPr>
          <w:rFonts w:ascii="Cambria" w:hAnsi="Cambria" w:cs="Times New Roman"/>
          <w:sz w:val="24"/>
          <w:szCs w:val="24"/>
          <w:lang w:val="en-US"/>
        </w:rPr>
        <w:t>Kedua</w:t>
      </w:r>
      <w:proofErr w:type="spellEnd"/>
      <w:r w:rsidR="0042188B" w:rsidRPr="00BD3070">
        <w:rPr>
          <w:rFonts w:ascii="Cambria" w:hAnsi="Cambria" w:cs="Times New Roman"/>
          <w:sz w:val="24"/>
          <w:szCs w:val="24"/>
          <w:lang w:val="en-US"/>
        </w:rPr>
        <w:t xml:space="preserve"> </w:t>
      </w:r>
      <w:proofErr w:type="spellStart"/>
      <w:r w:rsidR="0042188B" w:rsidRPr="00BD3070">
        <w:rPr>
          <w:rFonts w:ascii="Cambria" w:hAnsi="Cambria" w:cs="Times New Roman"/>
          <w:sz w:val="24"/>
          <w:szCs w:val="24"/>
          <w:lang w:val="en-US"/>
        </w:rPr>
        <w:t>metode</w:t>
      </w:r>
      <w:proofErr w:type="spellEnd"/>
      <w:r w:rsidR="0042188B" w:rsidRPr="00BD3070">
        <w:rPr>
          <w:rFonts w:ascii="Cambria" w:hAnsi="Cambria" w:cs="Times New Roman"/>
          <w:sz w:val="24"/>
          <w:szCs w:val="24"/>
          <w:lang w:val="en-US"/>
        </w:rPr>
        <w:t xml:space="preserve"> </w:t>
      </w:r>
      <w:proofErr w:type="spellStart"/>
      <w:r w:rsidR="0042188B" w:rsidRPr="00BD3070">
        <w:rPr>
          <w:rFonts w:ascii="Cambria" w:hAnsi="Cambria" w:cs="Times New Roman"/>
          <w:sz w:val="24"/>
          <w:szCs w:val="24"/>
          <w:lang w:val="en-US"/>
        </w:rPr>
        <w:t>ini</w:t>
      </w:r>
      <w:proofErr w:type="spellEnd"/>
      <w:r w:rsidR="0042188B" w:rsidRPr="00BD3070">
        <w:rPr>
          <w:rFonts w:ascii="Cambria" w:hAnsi="Cambria" w:cs="Times New Roman"/>
          <w:sz w:val="24"/>
          <w:szCs w:val="24"/>
          <w:lang w:val="en-US"/>
        </w:rPr>
        <w:t xml:space="preserve"> </w:t>
      </w:r>
      <w:proofErr w:type="spellStart"/>
      <w:r w:rsidR="0042188B" w:rsidRPr="00BD3070">
        <w:rPr>
          <w:rFonts w:ascii="Cambria" w:hAnsi="Cambria" w:cs="Times New Roman"/>
          <w:sz w:val="24"/>
          <w:szCs w:val="24"/>
          <w:lang w:val="en-US"/>
        </w:rPr>
        <w:t>sama-sama</w:t>
      </w:r>
      <w:proofErr w:type="spellEnd"/>
      <w:r w:rsidR="0042188B" w:rsidRPr="00BD3070">
        <w:rPr>
          <w:rFonts w:ascii="Cambria" w:hAnsi="Cambria" w:cs="Times New Roman"/>
          <w:sz w:val="24"/>
          <w:szCs w:val="24"/>
          <w:lang w:val="en-US"/>
        </w:rPr>
        <w:t xml:space="preserve"> </w:t>
      </w:r>
      <w:proofErr w:type="spellStart"/>
      <w:r w:rsidR="0042188B" w:rsidRPr="00BD3070">
        <w:rPr>
          <w:rFonts w:ascii="Cambria" w:hAnsi="Cambria" w:cs="Times New Roman"/>
          <w:sz w:val="24"/>
          <w:szCs w:val="24"/>
          <w:lang w:val="en-US"/>
        </w:rPr>
        <w:t>menggunakan</w:t>
      </w:r>
      <w:proofErr w:type="spellEnd"/>
      <w:r w:rsidR="0042188B" w:rsidRPr="00BD3070">
        <w:rPr>
          <w:rFonts w:ascii="Cambria" w:hAnsi="Cambria" w:cs="Times New Roman"/>
          <w:sz w:val="24"/>
          <w:szCs w:val="24"/>
          <w:lang w:val="en-US"/>
        </w:rPr>
        <w:t xml:space="preserve"> </w:t>
      </w:r>
      <w:proofErr w:type="spellStart"/>
      <w:r w:rsidR="0042188B" w:rsidRPr="00BD3070">
        <w:rPr>
          <w:rFonts w:ascii="Cambria" w:hAnsi="Cambria" w:cs="Times New Roman"/>
          <w:sz w:val="24"/>
          <w:szCs w:val="24"/>
          <w:lang w:val="en-US"/>
        </w:rPr>
        <w:t>pendekatan</w:t>
      </w:r>
      <w:proofErr w:type="spellEnd"/>
      <w:r w:rsidR="0042188B" w:rsidRPr="00BD3070">
        <w:rPr>
          <w:rFonts w:ascii="Cambria" w:hAnsi="Cambria" w:cs="Times New Roman"/>
          <w:sz w:val="24"/>
          <w:szCs w:val="24"/>
          <w:lang w:val="en-US"/>
        </w:rPr>
        <w:t xml:space="preserve"> </w:t>
      </w:r>
      <w:proofErr w:type="spellStart"/>
      <w:r w:rsidR="0042188B" w:rsidRPr="00BD3070">
        <w:rPr>
          <w:rFonts w:ascii="Cambria" w:hAnsi="Cambria" w:cs="Times New Roman"/>
          <w:sz w:val="24"/>
          <w:szCs w:val="24"/>
          <w:lang w:val="en-US"/>
        </w:rPr>
        <w:t>ilmiah</w:t>
      </w:r>
      <w:proofErr w:type="spellEnd"/>
      <w:r w:rsidR="0042188B" w:rsidRPr="00BD3070">
        <w:rPr>
          <w:rFonts w:ascii="Cambria" w:hAnsi="Cambria" w:cs="Times New Roman"/>
          <w:sz w:val="24"/>
          <w:szCs w:val="24"/>
          <w:lang w:val="en-US"/>
        </w:rPr>
        <w:t xml:space="preserve"> </w:t>
      </w:r>
      <w:proofErr w:type="spellStart"/>
      <w:r w:rsidR="0042188B" w:rsidRPr="00BD3070">
        <w:rPr>
          <w:rFonts w:ascii="Cambria" w:hAnsi="Cambria" w:cs="Times New Roman"/>
          <w:sz w:val="24"/>
          <w:szCs w:val="24"/>
          <w:lang w:val="en-US"/>
        </w:rPr>
        <w:t>astronomi</w:t>
      </w:r>
      <w:proofErr w:type="spellEnd"/>
      <w:r w:rsidR="0042188B" w:rsidRPr="00BD3070">
        <w:rPr>
          <w:rFonts w:ascii="Cambria" w:hAnsi="Cambria" w:cs="Times New Roman"/>
          <w:sz w:val="24"/>
          <w:szCs w:val="24"/>
          <w:lang w:val="en-US"/>
        </w:rPr>
        <w:t xml:space="preserve">, </w:t>
      </w:r>
      <w:proofErr w:type="spellStart"/>
      <w:r w:rsidR="0042188B" w:rsidRPr="00BD3070">
        <w:rPr>
          <w:rFonts w:ascii="Cambria" w:hAnsi="Cambria" w:cs="Times New Roman"/>
          <w:sz w:val="24"/>
          <w:szCs w:val="24"/>
          <w:lang w:val="en-US"/>
        </w:rPr>
        <w:t>namun</w:t>
      </w:r>
      <w:proofErr w:type="spellEnd"/>
      <w:r w:rsidR="0042188B" w:rsidRPr="00BD3070">
        <w:rPr>
          <w:rFonts w:ascii="Cambria" w:hAnsi="Cambria" w:cs="Times New Roman"/>
          <w:sz w:val="24"/>
          <w:szCs w:val="24"/>
          <w:lang w:val="en-US"/>
        </w:rPr>
        <w:t xml:space="preserve"> </w:t>
      </w:r>
      <w:proofErr w:type="spellStart"/>
      <w:r w:rsidR="0042188B" w:rsidRPr="00BD3070">
        <w:rPr>
          <w:rFonts w:ascii="Cambria" w:hAnsi="Cambria" w:cs="Times New Roman"/>
          <w:sz w:val="24"/>
          <w:szCs w:val="24"/>
          <w:lang w:val="en-US"/>
        </w:rPr>
        <w:t>berbeda</w:t>
      </w:r>
      <w:proofErr w:type="spellEnd"/>
      <w:r w:rsidR="0042188B" w:rsidRPr="00BD3070">
        <w:rPr>
          <w:rFonts w:ascii="Cambria" w:hAnsi="Cambria" w:cs="Times New Roman"/>
          <w:sz w:val="24"/>
          <w:szCs w:val="24"/>
          <w:lang w:val="en-US"/>
        </w:rPr>
        <w:t xml:space="preserve"> </w:t>
      </w:r>
      <w:proofErr w:type="spellStart"/>
      <w:r w:rsidR="0042188B" w:rsidRPr="00BD3070">
        <w:rPr>
          <w:rFonts w:ascii="Cambria" w:hAnsi="Cambria" w:cs="Times New Roman"/>
          <w:sz w:val="24"/>
          <w:szCs w:val="24"/>
          <w:lang w:val="en-US"/>
        </w:rPr>
        <w:t>dalam</w:t>
      </w:r>
      <w:proofErr w:type="spellEnd"/>
      <w:r w:rsidR="0042188B" w:rsidRPr="00BD3070">
        <w:rPr>
          <w:rFonts w:ascii="Cambria" w:hAnsi="Cambria" w:cs="Times New Roman"/>
          <w:sz w:val="24"/>
          <w:szCs w:val="24"/>
          <w:lang w:val="en-US"/>
        </w:rPr>
        <w:t xml:space="preserve"> </w:t>
      </w:r>
      <w:proofErr w:type="spellStart"/>
      <w:r w:rsidR="0042188B" w:rsidRPr="00BD3070">
        <w:rPr>
          <w:rFonts w:ascii="Cambria" w:hAnsi="Cambria" w:cs="Times New Roman"/>
          <w:sz w:val="24"/>
          <w:szCs w:val="24"/>
          <w:lang w:val="en-US"/>
        </w:rPr>
        <w:t>penerapan</w:t>
      </w:r>
      <w:proofErr w:type="spellEnd"/>
      <w:r w:rsidR="0042188B" w:rsidRPr="00BD3070">
        <w:rPr>
          <w:rFonts w:ascii="Cambria" w:hAnsi="Cambria" w:cs="Times New Roman"/>
          <w:sz w:val="24"/>
          <w:szCs w:val="24"/>
          <w:lang w:val="en-US"/>
        </w:rPr>
        <w:t xml:space="preserve"> parameter </w:t>
      </w:r>
      <w:proofErr w:type="spellStart"/>
      <w:r w:rsidR="0042188B" w:rsidRPr="00BD3070">
        <w:rPr>
          <w:rFonts w:ascii="Cambria" w:hAnsi="Cambria" w:cs="Times New Roman"/>
          <w:sz w:val="24"/>
          <w:szCs w:val="24"/>
          <w:lang w:val="en-US"/>
        </w:rPr>
        <w:t>spesifik</w:t>
      </w:r>
      <w:proofErr w:type="spellEnd"/>
      <w:r w:rsidR="0042188B" w:rsidRPr="00BD3070">
        <w:rPr>
          <w:rFonts w:ascii="Cambria" w:hAnsi="Cambria" w:cs="Times New Roman"/>
          <w:sz w:val="24"/>
          <w:szCs w:val="24"/>
          <w:lang w:val="en-US"/>
        </w:rPr>
        <w:t xml:space="preserve"> </w:t>
      </w:r>
      <w:proofErr w:type="spellStart"/>
      <w:r w:rsidR="0042188B" w:rsidRPr="00BD3070">
        <w:rPr>
          <w:rFonts w:ascii="Cambria" w:hAnsi="Cambria" w:cs="Times New Roman"/>
          <w:sz w:val="24"/>
          <w:szCs w:val="24"/>
          <w:lang w:val="en-US"/>
        </w:rPr>
        <w:t>seperti</w:t>
      </w:r>
      <w:proofErr w:type="spellEnd"/>
      <w:r w:rsidR="0042188B" w:rsidRPr="00BD3070">
        <w:rPr>
          <w:rFonts w:ascii="Cambria" w:hAnsi="Cambria" w:cs="Times New Roman"/>
          <w:sz w:val="24"/>
          <w:szCs w:val="24"/>
          <w:lang w:val="en-US"/>
        </w:rPr>
        <w:t xml:space="preserve"> </w:t>
      </w:r>
      <w:proofErr w:type="spellStart"/>
      <w:r w:rsidR="0042188B" w:rsidRPr="00BD3070">
        <w:rPr>
          <w:rFonts w:ascii="Cambria" w:hAnsi="Cambria" w:cs="Times New Roman"/>
          <w:sz w:val="24"/>
          <w:szCs w:val="24"/>
          <w:lang w:val="en-US"/>
        </w:rPr>
        <w:t>ketinggian</w:t>
      </w:r>
      <w:proofErr w:type="spellEnd"/>
      <w:r w:rsidR="0042188B" w:rsidRPr="00BD3070">
        <w:rPr>
          <w:rFonts w:ascii="Cambria" w:hAnsi="Cambria" w:cs="Times New Roman"/>
          <w:sz w:val="24"/>
          <w:szCs w:val="24"/>
          <w:lang w:val="en-US"/>
        </w:rPr>
        <w:t xml:space="preserve"> </w:t>
      </w:r>
      <w:proofErr w:type="spellStart"/>
      <w:r w:rsidR="0042188B" w:rsidRPr="00BD3070">
        <w:rPr>
          <w:rFonts w:ascii="Cambria" w:hAnsi="Cambria" w:cs="Times New Roman"/>
          <w:sz w:val="24"/>
          <w:szCs w:val="24"/>
          <w:lang w:val="en-US"/>
        </w:rPr>
        <w:t>hilal</w:t>
      </w:r>
      <w:proofErr w:type="spellEnd"/>
      <w:r w:rsidR="0042188B" w:rsidRPr="00BD3070">
        <w:rPr>
          <w:rFonts w:ascii="Cambria" w:hAnsi="Cambria" w:cs="Times New Roman"/>
          <w:sz w:val="24"/>
          <w:szCs w:val="24"/>
          <w:lang w:val="en-US"/>
        </w:rPr>
        <w:t xml:space="preserve"> dan </w:t>
      </w:r>
      <w:proofErr w:type="spellStart"/>
      <w:r w:rsidR="0042188B" w:rsidRPr="00BD3070">
        <w:rPr>
          <w:rFonts w:ascii="Cambria" w:hAnsi="Cambria" w:cs="Times New Roman"/>
          <w:sz w:val="24"/>
          <w:szCs w:val="24"/>
          <w:lang w:val="en-US"/>
        </w:rPr>
        <w:t>elongasi</w:t>
      </w:r>
      <w:proofErr w:type="spellEnd"/>
      <w:r w:rsidR="0042188B" w:rsidRPr="00BD3070">
        <w:rPr>
          <w:rFonts w:ascii="Cambria" w:hAnsi="Cambria" w:cs="Times New Roman"/>
          <w:sz w:val="24"/>
          <w:szCs w:val="24"/>
          <w:lang w:val="en-US"/>
        </w:rPr>
        <w:t xml:space="preserve">. KHGT </w:t>
      </w:r>
      <w:proofErr w:type="spellStart"/>
      <w:r w:rsidR="0042188B" w:rsidRPr="00BD3070">
        <w:rPr>
          <w:rFonts w:ascii="Cambria" w:hAnsi="Cambria" w:cs="Times New Roman"/>
          <w:sz w:val="24"/>
          <w:szCs w:val="24"/>
          <w:lang w:val="en-US"/>
        </w:rPr>
        <w:t>cenderung</w:t>
      </w:r>
      <w:proofErr w:type="spellEnd"/>
      <w:r w:rsidR="0042188B" w:rsidRPr="00BD3070">
        <w:rPr>
          <w:rFonts w:ascii="Cambria" w:hAnsi="Cambria" w:cs="Times New Roman"/>
          <w:sz w:val="24"/>
          <w:szCs w:val="24"/>
          <w:lang w:val="en-US"/>
        </w:rPr>
        <w:t xml:space="preserve"> </w:t>
      </w:r>
      <w:proofErr w:type="spellStart"/>
      <w:r w:rsidR="0042188B" w:rsidRPr="00BD3070">
        <w:rPr>
          <w:rFonts w:ascii="Cambria" w:hAnsi="Cambria" w:cs="Times New Roman"/>
          <w:sz w:val="24"/>
          <w:szCs w:val="24"/>
          <w:lang w:val="en-US"/>
        </w:rPr>
        <w:t>menghasilkan</w:t>
      </w:r>
      <w:proofErr w:type="spellEnd"/>
      <w:r w:rsidR="0042188B" w:rsidRPr="00BD3070">
        <w:rPr>
          <w:rFonts w:ascii="Cambria" w:hAnsi="Cambria" w:cs="Times New Roman"/>
          <w:sz w:val="24"/>
          <w:szCs w:val="24"/>
          <w:lang w:val="en-US"/>
        </w:rPr>
        <w:t xml:space="preserve"> </w:t>
      </w:r>
      <w:proofErr w:type="spellStart"/>
      <w:r w:rsidR="0042188B" w:rsidRPr="00BD3070">
        <w:rPr>
          <w:rFonts w:ascii="Cambria" w:hAnsi="Cambria" w:cs="Times New Roman"/>
          <w:sz w:val="24"/>
          <w:szCs w:val="24"/>
          <w:lang w:val="en-US"/>
        </w:rPr>
        <w:t>penetapan</w:t>
      </w:r>
      <w:proofErr w:type="spellEnd"/>
      <w:r w:rsidR="0042188B" w:rsidRPr="00BD3070">
        <w:rPr>
          <w:rFonts w:ascii="Cambria" w:hAnsi="Cambria" w:cs="Times New Roman"/>
          <w:sz w:val="24"/>
          <w:szCs w:val="24"/>
          <w:lang w:val="en-US"/>
        </w:rPr>
        <w:t xml:space="preserve"> </w:t>
      </w:r>
      <w:proofErr w:type="spellStart"/>
      <w:r w:rsidR="0042188B" w:rsidRPr="00BD3070">
        <w:rPr>
          <w:rFonts w:ascii="Cambria" w:hAnsi="Cambria" w:cs="Times New Roman"/>
          <w:sz w:val="24"/>
          <w:szCs w:val="24"/>
          <w:lang w:val="en-US"/>
        </w:rPr>
        <w:t>awal</w:t>
      </w:r>
      <w:proofErr w:type="spellEnd"/>
      <w:r w:rsidR="0042188B" w:rsidRPr="00BD3070">
        <w:rPr>
          <w:rFonts w:ascii="Cambria" w:hAnsi="Cambria" w:cs="Times New Roman"/>
          <w:sz w:val="24"/>
          <w:szCs w:val="24"/>
          <w:lang w:val="en-US"/>
        </w:rPr>
        <w:t xml:space="preserve"> </w:t>
      </w:r>
      <w:proofErr w:type="spellStart"/>
      <w:r w:rsidR="0042188B" w:rsidRPr="00BD3070">
        <w:rPr>
          <w:rFonts w:ascii="Cambria" w:hAnsi="Cambria" w:cs="Times New Roman"/>
          <w:sz w:val="24"/>
          <w:szCs w:val="24"/>
          <w:lang w:val="en-US"/>
        </w:rPr>
        <w:t>bulan</w:t>
      </w:r>
      <w:proofErr w:type="spellEnd"/>
      <w:r w:rsidR="0042188B" w:rsidRPr="00BD3070">
        <w:rPr>
          <w:rFonts w:ascii="Cambria" w:hAnsi="Cambria" w:cs="Times New Roman"/>
          <w:sz w:val="24"/>
          <w:szCs w:val="24"/>
          <w:lang w:val="en-US"/>
        </w:rPr>
        <w:t xml:space="preserve"> yang </w:t>
      </w:r>
      <w:proofErr w:type="spellStart"/>
      <w:r w:rsidR="0042188B" w:rsidRPr="00BD3070">
        <w:rPr>
          <w:rFonts w:ascii="Cambria" w:hAnsi="Cambria" w:cs="Times New Roman"/>
          <w:sz w:val="24"/>
          <w:szCs w:val="24"/>
          <w:lang w:val="en-US"/>
        </w:rPr>
        <w:t>lebih</w:t>
      </w:r>
      <w:proofErr w:type="spellEnd"/>
      <w:r w:rsidR="0042188B" w:rsidRPr="00BD3070">
        <w:rPr>
          <w:rFonts w:ascii="Cambria" w:hAnsi="Cambria" w:cs="Times New Roman"/>
          <w:sz w:val="24"/>
          <w:szCs w:val="24"/>
          <w:lang w:val="en-US"/>
        </w:rPr>
        <w:t xml:space="preserve"> </w:t>
      </w:r>
      <w:proofErr w:type="spellStart"/>
      <w:r w:rsidR="0042188B" w:rsidRPr="00BD3070">
        <w:rPr>
          <w:rFonts w:ascii="Cambria" w:hAnsi="Cambria" w:cs="Times New Roman"/>
          <w:sz w:val="24"/>
          <w:szCs w:val="24"/>
          <w:lang w:val="en-US"/>
        </w:rPr>
        <w:t>awal</w:t>
      </w:r>
      <w:proofErr w:type="spellEnd"/>
      <w:r w:rsidR="0042188B" w:rsidRPr="00BD3070">
        <w:rPr>
          <w:rFonts w:ascii="Cambria" w:hAnsi="Cambria" w:cs="Times New Roman"/>
          <w:sz w:val="24"/>
          <w:szCs w:val="24"/>
          <w:lang w:val="en-US"/>
        </w:rPr>
        <w:t xml:space="preserve"> </w:t>
      </w:r>
      <w:proofErr w:type="spellStart"/>
      <w:r w:rsidR="0042188B" w:rsidRPr="00BD3070">
        <w:rPr>
          <w:rFonts w:ascii="Cambria" w:hAnsi="Cambria" w:cs="Times New Roman"/>
          <w:sz w:val="24"/>
          <w:szCs w:val="24"/>
          <w:lang w:val="en-US"/>
        </w:rPr>
        <w:t>dibandingkan</w:t>
      </w:r>
      <w:proofErr w:type="spellEnd"/>
      <w:r w:rsidR="0042188B" w:rsidRPr="00BD3070">
        <w:rPr>
          <w:rFonts w:ascii="Cambria" w:hAnsi="Cambria" w:cs="Times New Roman"/>
          <w:sz w:val="24"/>
          <w:szCs w:val="24"/>
          <w:lang w:val="en-US"/>
        </w:rPr>
        <w:t xml:space="preserve"> Neo MABIMS, yang </w:t>
      </w:r>
      <w:proofErr w:type="spellStart"/>
      <w:r w:rsidR="0042188B" w:rsidRPr="00BD3070">
        <w:rPr>
          <w:rFonts w:ascii="Cambria" w:hAnsi="Cambria" w:cs="Times New Roman"/>
          <w:sz w:val="24"/>
          <w:szCs w:val="24"/>
          <w:lang w:val="en-US"/>
        </w:rPr>
        <w:t>berpotensi</w:t>
      </w:r>
      <w:proofErr w:type="spellEnd"/>
      <w:r w:rsidR="0042188B" w:rsidRPr="00BD3070">
        <w:rPr>
          <w:rFonts w:ascii="Cambria" w:hAnsi="Cambria" w:cs="Times New Roman"/>
          <w:sz w:val="24"/>
          <w:szCs w:val="24"/>
          <w:lang w:val="en-US"/>
        </w:rPr>
        <w:t xml:space="preserve"> </w:t>
      </w:r>
      <w:proofErr w:type="spellStart"/>
      <w:r w:rsidR="0042188B" w:rsidRPr="00BD3070">
        <w:rPr>
          <w:rFonts w:ascii="Cambria" w:hAnsi="Cambria" w:cs="Times New Roman"/>
          <w:sz w:val="24"/>
          <w:szCs w:val="24"/>
          <w:lang w:val="en-US"/>
        </w:rPr>
        <w:t>menimbulkan</w:t>
      </w:r>
      <w:proofErr w:type="spellEnd"/>
      <w:r w:rsidR="0042188B" w:rsidRPr="00BD3070">
        <w:rPr>
          <w:rFonts w:ascii="Cambria" w:hAnsi="Cambria" w:cs="Times New Roman"/>
          <w:sz w:val="24"/>
          <w:szCs w:val="24"/>
          <w:lang w:val="en-US"/>
        </w:rPr>
        <w:t xml:space="preserve"> </w:t>
      </w:r>
      <w:proofErr w:type="spellStart"/>
      <w:r w:rsidR="0042188B" w:rsidRPr="00BD3070">
        <w:rPr>
          <w:rFonts w:ascii="Cambria" w:hAnsi="Cambria" w:cs="Times New Roman"/>
          <w:sz w:val="24"/>
          <w:szCs w:val="24"/>
          <w:lang w:val="en-US"/>
        </w:rPr>
        <w:t>perbedaan</w:t>
      </w:r>
      <w:proofErr w:type="spellEnd"/>
      <w:r w:rsidR="0042188B" w:rsidRPr="00BD3070">
        <w:rPr>
          <w:rFonts w:ascii="Cambria" w:hAnsi="Cambria" w:cs="Times New Roman"/>
          <w:sz w:val="24"/>
          <w:szCs w:val="24"/>
          <w:lang w:val="en-US"/>
        </w:rPr>
        <w:t xml:space="preserve"> </w:t>
      </w:r>
      <w:proofErr w:type="spellStart"/>
      <w:r w:rsidR="0042188B" w:rsidRPr="00BD3070">
        <w:rPr>
          <w:rFonts w:ascii="Cambria" w:hAnsi="Cambria" w:cs="Times New Roman"/>
          <w:sz w:val="24"/>
          <w:szCs w:val="24"/>
          <w:lang w:val="en-US"/>
        </w:rPr>
        <w:t>dalam</w:t>
      </w:r>
      <w:proofErr w:type="spellEnd"/>
      <w:r w:rsidR="0042188B" w:rsidRPr="00BD3070">
        <w:rPr>
          <w:rFonts w:ascii="Cambria" w:hAnsi="Cambria" w:cs="Times New Roman"/>
          <w:sz w:val="24"/>
          <w:szCs w:val="24"/>
          <w:lang w:val="en-US"/>
        </w:rPr>
        <w:t xml:space="preserve"> </w:t>
      </w:r>
      <w:proofErr w:type="spellStart"/>
      <w:r w:rsidR="0042188B" w:rsidRPr="00BD3070">
        <w:rPr>
          <w:rFonts w:ascii="Cambria" w:hAnsi="Cambria" w:cs="Times New Roman"/>
          <w:sz w:val="24"/>
          <w:szCs w:val="24"/>
          <w:lang w:val="en-US"/>
        </w:rPr>
        <w:t>penentuan</w:t>
      </w:r>
      <w:proofErr w:type="spellEnd"/>
      <w:r w:rsidR="0042188B" w:rsidRPr="00BD3070">
        <w:rPr>
          <w:rFonts w:ascii="Cambria" w:hAnsi="Cambria" w:cs="Times New Roman"/>
          <w:sz w:val="24"/>
          <w:szCs w:val="24"/>
          <w:lang w:val="en-US"/>
        </w:rPr>
        <w:t xml:space="preserve"> </w:t>
      </w:r>
      <w:proofErr w:type="spellStart"/>
      <w:r w:rsidR="0042188B" w:rsidRPr="00BD3070">
        <w:rPr>
          <w:rFonts w:ascii="Cambria" w:hAnsi="Cambria" w:cs="Times New Roman"/>
          <w:sz w:val="24"/>
          <w:szCs w:val="24"/>
          <w:lang w:val="en-US"/>
        </w:rPr>
        <w:t>hari-hari</w:t>
      </w:r>
      <w:proofErr w:type="spellEnd"/>
      <w:r w:rsidR="0042188B" w:rsidRPr="00BD3070">
        <w:rPr>
          <w:rFonts w:ascii="Cambria" w:hAnsi="Cambria" w:cs="Times New Roman"/>
          <w:sz w:val="24"/>
          <w:szCs w:val="24"/>
          <w:lang w:val="en-US"/>
        </w:rPr>
        <w:t xml:space="preserve"> </w:t>
      </w:r>
      <w:proofErr w:type="spellStart"/>
      <w:r w:rsidR="0042188B" w:rsidRPr="00BD3070">
        <w:rPr>
          <w:rFonts w:ascii="Cambria" w:hAnsi="Cambria" w:cs="Times New Roman"/>
          <w:sz w:val="24"/>
          <w:szCs w:val="24"/>
          <w:lang w:val="en-US"/>
        </w:rPr>
        <w:t>besar</w:t>
      </w:r>
      <w:proofErr w:type="spellEnd"/>
      <w:r w:rsidR="0042188B" w:rsidRPr="00BD3070">
        <w:rPr>
          <w:rFonts w:ascii="Cambria" w:hAnsi="Cambria" w:cs="Times New Roman"/>
          <w:sz w:val="24"/>
          <w:szCs w:val="24"/>
          <w:lang w:val="en-US"/>
        </w:rPr>
        <w:t xml:space="preserve"> Islam. </w:t>
      </w:r>
      <w:proofErr w:type="spellStart"/>
      <w:r w:rsidR="0042188B" w:rsidRPr="00BD3070">
        <w:rPr>
          <w:rFonts w:ascii="Cambria" w:hAnsi="Cambria" w:cs="Times New Roman"/>
          <w:sz w:val="24"/>
          <w:szCs w:val="24"/>
          <w:lang w:val="en-US"/>
        </w:rPr>
        <w:t>Meskipun</w:t>
      </w:r>
      <w:proofErr w:type="spellEnd"/>
      <w:r w:rsidR="0042188B" w:rsidRPr="00BD3070">
        <w:rPr>
          <w:rFonts w:ascii="Cambria" w:hAnsi="Cambria" w:cs="Times New Roman"/>
          <w:sz w:val="24"/>
          <w:szCs w:val="24"/>
          <w:lang w:val="en-US"/>
        </w:rPr>
        <w:t xml:space="preserve"> </w:t>
      </w:r>
      <w:proofErr w:type="spellStart"/>
      <w:r w:rsidR="0042188B" w:rsidRPr="00BD3070">
        <w:rPr>
          <w:rFonts w:ascii="Cambria" w:hAnsi="Cambria" w:cs="Times New Roman"/>
          <w:sz w:val="24"/>
          <w:szCs w:val="24"/>
          <w:lang w:val="en-US"/>
        </w:rPr>
        <w:t>demikian</w:t>
      </w:r>
      <w:proofErr w:type="spellEnd"/>
      <w:r w:rsidR="0042188B" w:rsidRPr="00BD3070">
        <w:rPr>
          <w:rFonts w:ascii="Cambria" w:hAnsi="Cambria" w:cs="Times New Roman"/>
          <w:sz w:val="24"/>
          <w:szCs w:val="24"/>
          <w:lang w:val="en-US"/>
        </w:rPr>
        <w:t xml:space="preserve">, </w:t>
      </w:r>
      <w:proofErr w:type="spellStart"/>
      <w:r w:rsidR="0042188B" w:rsidRPr="00BD3070">
        <w:rPr>
          <w:rFonts w:ascii="Cambria" w:hAnsi="Cambria" w:cs="Times New Roman"/>
          <w:sz w:val="24"/>
          <w:szCs w:val="24"/>
          <w:lang w:val="en-US"/>
        </w:rPr>
        <w:t>kedua</w:t>
      </w:r>
      <w:proofErr w:type="spellEnd"/>
      <w:r w:rsidR="0042188B" w:rsidRPr="00BD3070">
        <w:rPr>
          <w:rFonts w:ascii="Cambria" w:hAnsi="Cambria" w:cs="Times New Roman"/>
          <w:sz w:val="24"/>
          <w:szCs w:val="24"/>
          <w:lang w:val="en-US"/>
        </w:rPr>
        <w:t xml:space="preserve"> </w:t>
      </w:r>
      <w:proofErr w:type="spellStart"/>
      <w:r w:rsidR="0042188B" w:rsidRPr="00BD3070">
        <w:rPr>
          <w:rFonts w:ascii="Cambria" w:hAnsi="Cambria" w:cs="Times New Roman"/>
          <w:sz w:val="24"/>
          <w:szCs w:val="24"/>
          <w:lang w:val="en-US"/>
        </w:rPr>
        <w:t>kriteria</w:t>
      </w:r>
      <w:proofErr w:type="spellEnd"/>
      <w:r w:rsidR="0042188B" w:rsidRPr="00BD3070">
        <w:rPr>
          <w:rFonts w:ascii="Cambria" w:hAnsi="Cambria" w:cs="Times New Roman"/>
          <w:sz w:val="24"/>
          <w:szCs w:val="24"/>
          <w:lang w:val="en-US"/>
        </w:rPr>
        <w:t xml:space="preserve"> </w:t>
      </w:r>
      <w:proofErr w:type="spellStart"/>
      <w:r w:rsidR="0042188B" w:rsidRPr="00BD3070">
        <w:rPr>
          <w:rFonts w:ascii="Cambria" w:hAnsi="Cambria" w:cs="Times New Roman"/>
          <w:sz w:val="24"/>
          <w:szCs w:val="24"/>
          <w:lang w:val="en-US"/>
        </w:rPr>
        <w:t>ini</w:t>
      </w:r>
      <w:proofErr w:type="spellEnd"/>
      <w:r w:rsidR="0042188B" w:rsidRPr="00BD3070">
        <w:rPr>
          <w:rFonts w:ascii="Cambria" w:hAnsi="Cambria" w:cs="Times New Roman"/>
          <w:sz w:val="24"/>
          <w:szCs w:val="24"/>
          <w:lang w:val="en-US"/>
        </w:rPr>
        <w:t xml:space="preserve"> </w:t>
      </w:r>
      <w:proofErr w:type="spellStart"/>
      <w:r w:rsidR="0042188B" w:rsidRPr="00BD3070">
        <w:rPr>
          <w:rFonts w:ascii="Cambria" w:hAnsi="Cambria" w:cs="Times New Roman"/>
          <w:sz w:val="24"/>
          <w:szCs w:val="24"/>
          <w:lang w:val="en-US"/>
        </w:rPr>
        <w:t>menunjukkan</w:t>
      </w:r>
      <w:proofErr w:type="spellEnd"/>
      <w:r w:rsidR="0042188B" w:rsidRPr="00BD3070">
        <w:rPr>
          <w:rFonts w:ascii="Cambria" w:hAnsi="Cambria" w:cs="Times New Roman"/>
          <w:sz w:val="24"/>
          <w:szCs w:val="24"/>
          <w:lang w:val="en-US"/>
        </w:rPr>
        <w:t xml:space="preserve"> </w:t>
      </w:r>
      <w:proofErr w:type="spellStart"/>
      <w:r w:rsidR="0042188B" w:rsidRPr="00BD3070">
        <w:rPr>
          <w:rFonts w:ascii="Cambria" w:hAnsi="Cambria" w:cs="Times New Roman"/>
          <w:sz w:val="24"/>
          <w:szCs w:val="24"/>
          <w:lang w:val="en-US"/>
        </w:rPr>
        <w:t>upaya</w:t>
      </w:r>
      <w:proofErr w:type="spellEnd"/>
      <w:r w:rsidR="0042188B" w:rsidRPr="00BD3070">
        <w:rPr>
          <w:rFonts w:ascii="Cambria" w:hAnsi="Cambria" w:cs="Times New Roman"/>
          <w:sz w:val="24"/>
          <w:szCs w:val="24"/>
          <w:lang w:val="en-US"/>
        </w:rPr>
        <w:t xml:space="preserve"> </w:t>
      </w:r>
      <w:proofErr w:type="spellStart"/>
      <w:r w:rsidR="0042188B" w:rsidRPr="00BD3070">
        <w:rPr>
          <w:rFonts w:ascii="Cambria" w:hAnsi="Cambria" w:cs="Times New Roman"/>
          <w:sz w:val="24"/>
          <w:szCs w:val="24"/>
          <w:lang w:val="en-US"/>
        </w:rPr>
        <w:t>positif</w:t>
      </w:r>
      <w:proofErr w:type="spellEnd"/>
      <w:r w:rsidR="0042188B" w:rsidRPr="00BD3070">
        <w:rPr>
          <w:rFonts w:ascii="Cambria" w:hAnsi="Cambria" w:cs="Times New Roman"/>
          <w:sz w:val="24"/>
          <w:szCs w:val="24"/>
          <w:lang w:val="en-US"/>
        </w:rPr>
        <w:t xml:space="preserve"> </w:t>
      </w:r>
      <w:proofErr w:type="spellStart"/>
      <w:r w:rsidR="0042188B" w:rsidRPr="00BD3070">
        <w:rPr>
          <w:rFonts w:ascii="Cambria" w:hAnsi="Cambria" w:cs="Times New Roman"/>
          <w:sz w:val="24"/>
          <w:szCs w:val="24"/>
          <w:lang w:val="en-US"/>
        </w:rPr>
        <w:t>dalam</w:t>
      </w:r>
      <w:proofErr w:type="spellEnd"/>
      <w:r w:rsidR="0042188B" w:rsidRPr="00BD3070">
        <w:rPr>
          <w:rFonts w:ascii="Cambria" w:hAnsi="Cambria" w:cs="Times New Roman"/>
          <w:sz w:val="24"/>
          <w:szCs w:val="24"/>
          <w:lang w:val="en-US"/>
        </w:rPr>
        <w:t xml:space="preserve"> </w:t>
      </w:r>
      <w:proofErr w:type="spellStart"/>
      <w:r w:rsidR="0042188B" w:rsidRPr="00BD3070">
        <w:rPr>
          <w:rFonts w:ascii="Cambria" w:hAnsi="Cambria" w:cs="Times New Roman"/>
          <w:sz w:val="24"/>
          <w:szCs w:val="24"/>
          <w:lang w:val="en-US"/>
        </w:rPr>
        <w:t>mengintegrasikan</w:t>
      </w:r>
      <w:proofErr w:type="spellEnd"/>
      <w:r w:rsidR="0042188B" w:rsidRPr="00BD3070">
        <w:rPr>
          <w:rFonts w:ascii="Cambria" w:hAnsi="Cambria" w:cs="Times New Roman"/>
          <w:sz w:val="24"/>
          <w:szCs w:val="24"/>
          <w:lang w:val="en-US"/>
        </w:rPr>
        <w:t xml:space="preserve"> </w:t>
      </w:r>
      <w:proofErr w:type="spellStart"/>
      <w:r w:rsidR="0042188B" w:rsidRPr="00BD3070">
        <w:rPr>
          <w:rFonts w:ascii="Cambria" w:hAnsi="Cambria" w:cs="Times New Roman"/>
          <w:sz w:val="24"/>
          <w:szCs w:val="24"/>
          <w:lang w:val="en-US"/>
        </w:rPr>
        <w:t>aspek</w:t>
      </w:r>
      <w:proofErr w:type="spellEnd"/>
      <w:r w:rsidR="0042188B" w:rsidRPr="00BD3070">
        <w:rPr>
          <w:rFonts w:ascii="Cambria" w:hAnsi="Cambria" w:cs="Times New Roman"/>
          <w:sz w:val="24"/>
          <w:szCs w:val="24"/>
          <w:lang w:val="en-US"/>
        </w:rPr>
        <w:t xml:space="preserve"> </w:t>
      </w:r>
      <w:proofErr w:type="spellStart"/>
      <w:r w:rsidR="0042188B" w:rsidRPr="00BD3070">
        <w:rPr>
          <w:rFonts w:ascii="Cambria" w:hAnsi="Cambria" w:cs="Times New Roman"/>
          <w:i/>
          <w:iCs/>
          <w:sz w:val="24"/>
          <w:szCs w:val="24"/>
          <w:lang w:val="en-US"/>
        </w:rPr>
        <w:t>syar'i</w:t>
      </w:r>
      <w:proofErr w:type="spellEnd"/>
      <w:r w:rsidR="0042188B" w:rsidRPr="00BD3070">
        <w:rPr>
          <w:rFonts w:ascii="Cambria" w:hAnsi="Cambria" w:cs="Times New Roman"/>
          <w:sz w:val="24"/>
          <w:szCs w:val="24"/>
          <w:lang w:val="en-US"/>
        </w:rPr>
        <w:t xml:space="preserve"> dan </w:t>
      </w:r>
      <w:proofErr w:type="spellStart"/>
      <w:r w:rsidR="0042188B" w:rsidRPr="00BD3070">
        <w:rPr>
          <w:rFonts w:ascii="Cambria" w:hAnsi="Cambria" w:cs="Times New Roman"/>
          <w:sz w:val="24"/>
          <w:szCs w:val="24"/>
          <w:lang w:val="en-US"/>
        </w:rPr>
        <w:t>sains</w:t>
      </w:r>
      <w:proofErr w:type="spellEnd"/>
      <w:r w:rsidR="0042188B" w:rsidRPr="00BD3070">
        <w:rPr>
          <w:rFonts w:ascii="Cambria" w:hAnsi="Cambria" w:cs="Times New Roman"/>
          <w:sz w:val="24"/>
          <w:szCs w:val="24"/>
          <w:lang w:val="en-US"/>
        </w:rPr>
        <w:t xml:space="preserve">. </w:t>
      </w:r>
      <w:proofErr w:type="spellStart"/>
      <w:r w:rsidR="0042188B" w:rsidRPr="00BD3070">
        <w:rPr>
          <w:rFonts w:ascii="Cambria" w:hAnsi="Cambria" w:cs="Times New Roman"/>
          <w:sz w:val="24"/>
          <w:szCs w:val="24"/>
          <w:lang w:val="en-US"/>
        </w:rPr>
        <w:t>Penelitian</w:t>
      </w:r>
      <w:proofErr w:type="spellEnd"/>
      <w:r w:rsidR="0042188B" w:rsidRPr="00BD3070">
        <w:rPr>
          <w:rFonts w:ascii="Cambria" w:hAnsi="Cambria" w:cs="Times New Roman"/>
          <w:sz w:val="24"/>
          <w:szCs w:val="24"/>
          <w:lang w:val="en-US"/>
        </w:rPr>
        <w:t xml:space="preserve"> </w:t>
      </w:r>
      <w:proofErr w:type="spellStart"/>
      <w:r w:rsidR="0042188B" w:rsidRPr="00BD3070">
        <w:rPr>
          <w:rFonts w:ascii="Cambria" w:hAnsi="Cambria" w:cs="Times New Roman"/>
          <w:sz w:val="24"/>
          <w:szCs w:val="24"/>
          <w:lang w:val="en-US"/>
        </w:rPr>
        <w:t>ini</w:t>
      </w:r>
      <w:proofErr w:type="spellEnd"/>
      <w:r w:rsidR="0042188B" w:rsidRPr="00BD3070">
        <w:rPr>
          <w:rFonts w:ascii="Cambria" w:hAnsi="Cambria" w:cs="Times New Roman"/>
          <w:sz w:val="24"/>
          <w:szCs w:val="24"/>
          <w:lang w:val="en-US"/>
        </w:rPr>
        <w:t xml:space="preserve"> </w:t>
      </w:r>
      <w:proofErr w:type="spellStart"/>
      <w:r w:rsidR="0042188B" w:rsidRPr="00BD3070">
        <w:rPr>
          <w:rFonts w:ascii="Cambria" w:hAnsi="Cambria" w:cs="Times New Roman"/>
          <w:sz w:val="24"/>
          <w:szCs w:val="24"/>
          <w:lang w:val="en-US"/>
        </w:rPr>
        <w:t>mengungkapkan</w:t>
      </w:r>
      <w:proofErr w:type="spellEnd"/>
      <w:r w:rsidR="0042188B" w:rsidRPr="00BD3070">
        <w:rPr>
          <w:rFonts w:ascii="Cambria" w:hAnsi="Cambria" w:cs="Times New Roman"/>
          <w:sz w:val="24"/>
          <w:szCs w:val="24"/>
          <w:lang w:val="en-US"/>
        </w:rPr>
        <w:t xml:space="preserve"> </w:t>
      </w:r>
      <w:proofErr w:type="spellStart"/>
      <w:r w:rsidR="0042188B" w:rsidRPr="00BD3070">
        <w:rPr>
          <w:rFonts w:ascii="Cambria" w:hAnsi="Cambria" w:cs="Times New Roman"/>
          <w:sz w:val="24"/>
          <w:szCs w:val="24"/>
          <w:lang w:val="en-US"/>
        </w:rPr>
        <w:lastRenderedPageBreak/>
        <w:t>bahwa</w:t>
      </w:r>
      <w:proofErr w:type="spellEnd"/>
      <w:r w:rsidR="0042188B" w:rsidRPr="00BD3070">
        <w:rPr>
          <w:rFonts w:ascii="Cambria" w:hAnsi="Cambria" w:cs="Times New Roman"/>
          <w:sz w:val="24"/>
          <w:szCs w:val="24"/>
          <w:lang w:val="en-US"/>
        </w:rPr>
        <w:t xml:space="preserve"> </w:t>
      </w:r>
      <w:proofErr w:type="spellStart"/>
      <w:r w:rsidR="0042188B" w:rsidRPr="00BD3070">
        <w:rPr>
          <w:rFonts w:ascii="Cambria" w:hAnsi="Cambria" w:cs="Times New Roman"/>
          <w:sz w:val="24"/>
          <w:szCs w:val="24"/>
          <w:lang w:val="en-US"/>
        </w:rPr>
        <w:t>penyatuan</w:t>
      </w:r>
      <w:proofErr w:type="spellEnd"/>
      <w:r w:rsidR="0042188B" w:rsidRPr="00BD3070">
        <w:rPr>
          <w:rFonts w:ascii="Cambria" w:hAnsi="Cambria" w:cs="Times New Roman"/>
          <w:sz w:val="24"/>
          <w:szCs w:val="24"/>
          <w:lang w:val="en-US"/>
        </w:rPr>
        <w:t xml:space="preserve"> </w:t>
      </w:r>
      <w:proofErr w:type="spellStart"/>
      <w:r w:rsidR="0042188B" w:rsidRPr="00BD3070">
        <w:rPr>
          <w:rFonts w:ascii="Cambria" w:hAnsi="Cambria" w:cs="Times New Roman"/>
          <w:sz w:val="24"/>
          <w:szCs w:val="24"/>
          <w:lang w:val="en-US"/>
        </w:rPr>
        <w:t>kalender</w:t>
      </w:r>
      <w:proofErr w:type="spellEnd"/>
      <w:r w:rsidR="0042188B" w:rsidRPr="00BD3070">
        <w:rPr>
          <w:rFonts w:ascii="Cambria" w:hAnsi="Cambria" w:cs="Times New Roman"/>
          <w:sz w:val="24"/>
          <w:szCs w:val="24"/>
          <w:lang w:val="en-US"/>
        </w:rPr>
        <w:t xml:space="preserve"> </w:t>
      </w:r>
      <w:proofErr w:type="spellStart"/>
      <w:r w:rsidR="0042188B" w:rsidRPr="00BD3070">
        <w:rPr>
          <w:rFonts w:ascii="Cambria" w:hAnsi="Cambria" w:cs="Times New Roman"/>
          <w:sz w:val="24"/>
          <w:szCs w:val="24"/>
          <w:lang w:val="en-US"/>
        </w:rPr>
        <w:t>Hijriah</w:t>
      </w:r>
      <w:proofErr w:type="spellEnd"/>
      <w:r w:rsidR="0042188B" w:rsidRPr="00BD3070">
        <w:rPr>
          <w:rFonts w:ascii="Cambria" w:hAnsi="Cambria" w:cs="Times New Roman"/>
          <w:sz w:val="24"/>
          <w:szCs w:val="24"/>
          <w:lang w:val="en-US"/>
        </w:rPr>
        <w:t xml:space="preserve"> di Indonesia </w:t>
      </w:r>
      <w:proofErr w:type="spellStart"/>
      <w:r w:rsidR="0042188B" w:rsidRPr="00BD3070">
        <w:rPr>
          <w:rFonts w:ascii="Cambria" w:hAnsi="Cambria" w:cs="Times New Roman"/>
          <w:sz w:val="24"/>
          <w:szCs w:val="24"/>
          <w:lang w:val="en-US"/>
        </w:rPr>
        <w:t>masih</w:t>
      </w:r>
      <w:proofErr w:type="spellEnd"/>
      <w:r w:rsidR="0042188B" w:rsidRPr="00BD3070">
        <w:rPr>
          <w:rFonts w:ascii="Cambria" w:hAnsi="Cambria" w:cs="Times New Roman"/>
          <w:sz w:val="24"/>
          <w:szCs w:val="24"/>
          <w:lang w:val="en-US"/>
        </w:rPr>
        <w:t xml:space="preserve"> </w:t>
      </w:r>
      <w:proofErr w:type="spellStart"/>
      <w:r w:rsidR="0042188B" w:rsidRPr="00BD3070">
        <w:rPr>
          <w:rFonts w:ascii="Cambria" w:hAnsi="Cambria" w:cs="Times New Roman"/>
          <w:sz w:val="24"/>
          <w:szCs w:val="24"/>
          <w:lang w:val="en-US"/>
        </w:rPr>
        <w:t>memerlukan</w:t>
      </w:r>
      <w:proofErr w:type="spellEnd"/>
      <w:r w:rsidR="0042188B" w:rsidRPr="00BD3070">
        <w:rPr>
          <w:rFonts w:ascii="Cambria" w:hAnsi="Cambria" w:cs="Times New Roman"/>
          <w:sz w:val="24"/>
          <w:szCs w:val="24"/>
          <w:lang w:val="en-US"/>
        </w:rPr>
        <w:t xml:space="preserve"> dialog </w:t>
      </w:r>
      <w:proofErr w:type="spellStart"/>
      <w:r w:rsidR="0042188B" w:rsidRPr="00BD3070">
        <w:rPr>
          <w:rFonts w:ascii="Cambria" w:hAnsi="Cambria" w:cs="Times New Roman"/>
          <w:sz w:val="24"/>
          <w:szCs w:val="24"/>
          <w:lang w:val="en-US"/>
        </w:rPr>
        <w:t>lebih</w:t>
      </w:r>
      <w:proofErr w:type="spellEnd"/>
      <w:r w:rsidR="0042188B" w:rsidRPr="00BD3070">
        <w:rPr>
          <w:rFonts w:ascii="Cambria" w:hAnsi="Cambria" w:cs="Times New Roman"/>
          <w:sz w:val="24"/>
          <w:szCs w:val="24"/>
          <w:lang w:val="en-US"/>
        </w:rPr>
        <w:t xml:space="preserve"> </w:t>
      </w:r>
      <w:proofErr w:type="spellStart"/>
      <w:r w:rsidR="0042188B" w:rsidRPr="00BD3070">
        <w:rPr>
          <w:rFonts w:ascii="Cambria" w:hAnsi="Cambria" w:cs="Times New Roman"/>
          <w:sz w:val="24"/>
          <w:szCs w:val="24"/>
          <w:lang w:val="en-US"/>
        </w:rPr>
        <w:t>lanjut</w:t>
      </w:r>
      <w:proofErr w:type="spellEnd"/>
      <w:r w:rsidR="0042188B" w:rsidRPr="00BD3070">
        <w:rPr>
          <w:rFonts w:ascii="Cambria" w:hAnsi="Cambria" w:cs="Times New Roman"/>
          <w:sz w:val="24"/>
          <w:szCs w:val="24"/>
          <w:lang w:val="en-US"/>
        </w:rPr>
        <w:t xml:space="preserve"> dan </w:t>
      </w:r>
      <w:proofErr w:type="spellStart"/>
      <w:r w:rsidR="0042188B" w:rsidRPr="00BD3070">
        <w:rPr>
          <w:rFonts w:ascii="Cambria" w:hAnsi="Cambria" w:cs="Times New Roman"/>
          <w:sz w:val="24"/>
          <w:szCs w:val="24"/>
          <w:lang w:val="en-US"/>
        </w:rPr>
        <w:t>kompromi</w:t>
      </w:r>
      <w:proofErr w:type="spellEnd"/>
      <w:r w:rsidR="0042188B" w:rsidRPr="00BD3070">
        <w:rPr>
          <w:rFonts w:ascii="Cambria" w:hAnsi="Cambria" w:cs="Times New Roman"/>
          <w:sz w:val="24"/>
          <w:szCs w:val="24"/>
          <w:lang w:val="en-US"/>
        </w:rPr>
        <w:t xml:space="preserve"> </w:t>
      </w:r>
      <w:proofErr w:type="spellStart"/>
      <w:r w:rsidR="0042188B" w:rsidRPr="00BD3070">
        <w:rPr>
          <w:rFonts w:ascii="Cambria" w:hAnsi="Cambria" w:cs="Times New Roman"/>
          <w:sz w:val="24"/>
          <w:szCs w:val="24"/>
          <w:lang w:val="en-US"/>
        </w:rPr>
        <w:t>antara</w:t>
      </w:r>
      <w:proofErr w:type="spellEnd"/>
      <w:r w:rsidR="0042188B" w:rsidRPr="00BD3070">
        <w:rPr>
          <w:rFonts w:ascii="Cambria" w:hAnsi="Cambria" w:cs="Times New Roman"/>
          <w:sz w:val="24"/>
          <w:szCs w:val="24"/>
          <w:lang w:val="en-US"/>
        </w:rPr>
        <w:t xml:space="preserve"> </w:t>
      </w:r>
      <w:proofErr w:type="spellStart"/>
      <w:r w:rsidR="0042188B" w:rsidRPr="00BD3070">
        <w:rPr>
          <w:rFonts w:ascii="Cambria" w:hAnsi="Cambria" w:cs="Times New Roman"/>
          <w:sz w:val="24"/>
          <w:szCs w:val="24"/>
          <w:lang w:val="en-US"/>
        </w:rPr>
        <w:t>berbagai</w:t>
      </w:r>
      <w:proofErr w:type="spellEnd"/>
      <w:r w:rsidR="0042188B" w:rsidRPr="00BD3070">
        <w:rPr>
          <w:rFonts w:ascii="Cambria" w:hAnsi="Cambria" w:cs="Times New Roman"/>
          <w:sz w:val="24"/>
          <w:szCs w:val="24"/>
          <w:lang w:val="en-US"/>
        </w:rPr>
        <w:t xml:space="preserve"> </w:t>
      </w:r>
      <w:proofErr w:type="spellStart"/>
      <w:r w:rsidR="0042188B" w:rsidRPr="00BD3070">
        <w:rPr>
          <w:rFonts w:ascii="Cambria" w:hAnsi="Cambria" w:cs="Times New Roman"/>
          <w:sz w:val="24"/>
          <w:szCs w:val="24"/>
          <w:lang w:val="en-US"/>
        </w:rPr>
        <w:t>pihak</w:t>
      </w:r>
      <w:proofErr w:type="spellEnd"/>
      <w:r w:rsidR="0042188B" w:rsidRPr="00BD3070">
        <w:rPr>
          <w:rFonts w:ascii="Cambria" w:hAnsi="Cambria" w:cs="Times New Roman"/>
          <w:sz w:val="24"/>
          <w:szCs w:val="24"/>
          <w:lang w:val="en-US"/>
        </w:rPr>
        <w:t xml:space="preserve">. </w:t>
      </w:r>
      <w:proofErr w:type="spellStart"/>
      <w:r w:rsidR="0042188B" w:rsidRPr="00BD3070">
        <w:rPr>
          <w:rFonts w:ascii="Cambria" w:hAnsi="Cambria" w:cs="Times New Roman"/>
          <w:sz w:val="24"/>
          <w:szCs w:val="24"/>
          <w:lang w:val="en-US"/>
        </w:rPr>
        <w:t>Direkomendasikan</w:t>
      </w:r>
      <w:proofErr w:type="spellEnd"/>
      <w:r w:rsidR="0042188B" w:rsidRPr="00BD3070">
        <w:rPr>
          <w:rFonts w:ascii="Cambria" w:hAnsi="Cambria" w:cs="Times New Roman"/>
          <w:sz w:val="24"/>
          <w:szCs w:val="24"/>
          <w:lang w:val="en-US"/>
        </w:rPr>
        <w:t xml:space="preserve"> agar para </w:t>
      </w:r>
      <w:proofErr w:type="spellStart"/>
      <w:r w:rsidR="0042188B" w:rsidRPr="00BD3070">
        <w:rPr>
          <w:rFonts w:ascii="Cambria" w:hAnsi="Cambria" w:cs="Times New Roman"/>
          <w:sz w:val="24"/>
          <w:szCs w:val="24"/>
          <w:lang w:val="en-US"/>
        </w:rPr>
        <w:t>pemangku</w:t>
      </w:r>
      <w:proofErr w:type="spellEnd"/>
      <w:r w:rsidR="0042188B" w:rsidRPr="00BD3070">
        <w:rPr>
          <w:rFonts w:ascii="Cambria" w:hAnsi="Cambria" w:cs="Times New Roman"/>
          <w:sz w:val="24"/>
          <w:szCs w:val="24"/>
          <w:lang w:val="en-US"/>
        </w:rPr>
        <w:t xml:space="preserve"> </w:t>
      </w:r>
      <w:proofErr w:type="spellStart"/>
      <w:r w:rsidR="0042188B" w:rsidRPr="00BD3070">
        <w:rPr>
          <w:rFonts w:ascii="Cambria" w:hAnsi="Cambria" w:cs="Times New Roman"/>
          <w:sz w:val="24"/>
          <w:szCs w:val="24"/>
          <w:lang w:val="en-US"/>
        </w:rPr>
        <w:t>kepentingan</w:t>
      </w:r>
      <w:proofErr w:type="spellEnd"/>
      <w:r w:rsidR="0042188B" w:rsidRPr="00BD3070">
        <w:rPr>
          <w:rFonts w:ascii="Cambria" w:hAnsi="Cambria" w:cs="Times New Roman"/>
          <w:sz w:val="24"/>
          <w:szCs w:val="24"/>
          <w:lang w:val="en-US"/>
        </w:rPr>
        <w:t xml:space="preserve">, </w:t>
      </w:r>
      <w:proofErr w:type="spellStart"/>
      <w:r w:rsidR="0042188B" w:rsidRPr="00BD3070">
        <w:rPr>
          <w:rFonts w:ascii="Cambria" w:hAnsi="Cambria" w:cs="Times New Roman"/>
          <w:sz w:val="24"/>
          <w:szCs w:val="24"/>
          <w:lang w:val="en-US"/>
        </w:rPr>
        <w:t>termasuk</w:t>
      </w:r>
      <w:proofErr w:type="spellEnd"/>
      <w:r w:rsidR="0042188B" w:rsidRPr="00BD3070">
        <w:rPr>
          <w:rFonts w:ascii="Cambria" w:hAnsi="Cambria" w:cs="Times New Roman"/>
          <w:sz w:val="24"/>
          <w:szCs w:val="24"/>
          <w:lang w:val="en-US"/>
        </w:rPr>
        <w:t xml:space="preserve"> </w:t>
      </w:r>
      <w:proofErr w:type="spellStart"/>
      <w:r w:rsidR="0042188B" w:rsidRPr="00BD3070">
        <w:rPr>
          <w:rFonts w:ascii="Cambria" w:hAnsi="Cambria" w:cs="Times New Roman"/>
          <w:sz w:val="24"/>
          <w:szCs w:val="24"/>
          <w:lang w:val="en-US"/>
        </w:rPr>
        <w:t>ormas</w:t>
      </w:r>
      <w:proofErr w:type="spellEnd"/>
      <w:r w:rsidR="0042188B" w:rsidRPr="00BD3070">
        <w:rPr>
          <w:rFonts w:ascii="Cambria" w:hAnsi="Cambria" w:cs="Times New Roman"/>
          <w:sz w:val="24"/>
          <w:szCs w:val="24"/>
          <w:lang w:val="en-US"/>
        </w:rPr>
        <w:t xml:space="preserve"> Islam, </w:t>
      </w:r>
      <w:proofErr w:type="spellStart"/>
      <w:r w:rsidR="0042188B" w:rsidRPr="00BD3070">
        <w:rPr>
          <w:rFonts w:ascii="Cambria" w:hAnsi="Cambria" w:cs="Times New Roman"/>
          <w:sz w:val="24"/>
          <w:szCs w:val="24"/>
          <w:lang w:val="en-US"/>
        </w:rPr>
        <w:t>pemerintah</w:t>
      </w:r>
      <w:proofErr w:type="spellEnd"/>
      <w:r w:rsidR="0042188B" w:rsidRPr="00BD3070">
        <w:rPr>
          <w:rFonts w:ascii="Cambria" w:hAnsi="Cambria" w:cs="Times New Roman"/>
          <w:sz w:val="24"/>
          <w:szCs w:val="24"/>
          <w:lang w:val="en-US"/>
        </w:rPr>
        <w:t xml:space="preserve">, dan </w:t>
      </w:r>
      <w:proofErr w:type="spellStart"/>
      <w:r w:rsidR="0042188B" w:rsidRPr="00BD3070">
        <w:rPr>
          <w:rFonts w:ascii="Cambria" w:hAnsi="Cambria" w:cs="Times New Roman"/>
          <w:sz w:val="24"/>
          <w:szCs w:val="24"/>
          <w:lang w:val="en-US"/>
        </w:rPr>
        <w:t>ahli</w:t>
      </w:r>
      <w:proofErr w:type="spellEnd"/>
      <w:r w:rsidR="0042188B" w:rsidRPr="00BD3070">
        <w:rPr>
          <w:rFonts w:ascii="Cambria" w:hAnsi="Cambria" w:cs="Times New Roman"/>
          <w:sz w:val="24"/>
          <w:szCs w:val="24"/>
          <w:lang w:val="en-US"/>
        </w:rPr>
        <w:t xml:space="preserve"> </w:t>
      </w:r>
      <w:proofErr w:type="spellStart"/>
      <w:r w:rsidR="0042188B" w:rsidRPr="00BD3070">
        <w:rPr>
          <w:rFonts w:ascii="Cambria" w:hAnsi="Cambria" w:cs="Times New Roman"/>
          <w:sz w:val="24"/>
          <w:szCs w:val="24"/>
          <w:lang w:val="en-US"/>
        </w:rPr>
        <w:t>astronomi</w:t>
      </w:r>
      <w:proofErr w:type="spellEnd"/>
      <w:r w:rsidR="0042188B" w:rsidRPr="00BD3070">
        <w:rPr>
          <w:rFonts w:ascii="Cambria" w:hAnsi="Cambria" w:cs="Times New Roman"/>
          <w:sz w:val="24"/>
          <w:szCs w:val="24"/>
          <w:lang w:val="en-US"/>
        </w:rPr>
        <w:t xml:space="preserve">, </w:t>
      </w:r>
      <w:proofErr w:type="spellStart"/>
      <w:r w:rsidR="0042188B" w:rsidRPr="00BD3070">
        <w:rPr>
          <w:rFonts w:ascii="Cambria" w:hAnsi="Cambria" w:cs="Times New Roman"/>
          <w:sz w:val="24"/>
          <w:szCs w:val="24"/>
          <w:lang w:val="en-US"/>
        </w:rPr>
        <w:t>melanjutkan</w:t>
      </w:r>
      <w:proofErr w:type="spellEnd"/>
      <w:r w:rsidR="0042188B" w:rsidRPr="00BD3070">
        <w:rPr>
          <w:rFonts w:ascii="Cambria" w:hAnsi="Cambria" w:cs="Times New Roman"/>
          <w:sz w:val="24"/>
          <w:szCs w:val="24"/>
          <w:lang w:val="en-US"/>
        </w:rPr>
        <w:t xml:space="preserve"> </w:t>
      </w:r>
      <w:proofErr w:type="spellStart"/>
      <w:r w:rsidR="0042188B" w:rsidRPr="00BD3070">
        <w:rPr>
          <w:rFonts w:ascii="Cambria" w:hAnsi="Cambria" w:cs="Times New Roman"/>
          <w:sz w:val="24"/>
          <w:szCs w:val="24"/>
          <w:lang w:val="en-US"/>
        </w:rPr>
        <w:t>diskusi</w:t>
      </w:r>
      <w:proofErr w:type="spellEnd"/>
      <w:r w:rsidR="0042188B" w:rsidRPr="00BD3070">
        <w:rPr>
          <w:rFonts w:ascii="Cambria" w:hAnsi="Cambria" w:cs="Times New Roman"/>
          <w:sz w:val="24"/>
          <w:szCs w:val="24"/>
          <w:lang w:val="en-US"/>
        </w:rPr>
        <w:t xml:space="preserve"> </w:t>
      </w:r>
      <w:proofErr w:type="spellStart"/>
      <w:r w:rsidR="0042188B" w:rsidRPr="00BD3070">
        <w:rPr>
          <w:rFonts w:ascii="Cambria" w:hAnsi="Cambria" w:cs="Times New Roman"/>
          <w:sz w:val="24"/>
          <w:szCs w:val="24"/>
          <w:lang w:val="en-US"/>
        </w:rPr>
        <w:t>konstruktif</w:t>
      </w:r>
      <w:proofErr w:type="spellEnd"/>
      <w:r w:rsidR="0042188B" w:rsidRPr="00BD3070">
        <w:rPr>
          <w:rFonts w:ascii="Cambria" w:hAnsi="Cambria" w:cs="Times New Roman"/>
          <w:sz w:val="24"/>
          <w:szCs w:val="24"/>
          <w:lang w:val="en-US"/>
        </w:rPr>
        <w:t xml:space="preserve"> </w:t>
      </w:r>
      <w:proofErr w:type="spellStart"/>
      <w:r w:rsidR="0042188B" w:rsidRPr="00BD3070">
        <w:rPr>
          <w:rFonts w:ascii="Cambria" w:hAnsi="Cambria" w:cs="Times New Roman"/>
          <w:sz w:val="24"/>
          <w:szCs w:val="24"/>
          <w:lang w:val="en-US"/>
        </w:rPr>
        <w:t>untuk</w:t>
      </w:r>
      <w:proofErr w:type="spellEnd"/>
      <w:r w:rsidR="0042188B" w:rsidRPr="00BD3070">
        <w:rPr>
          <w:rFonts w:ascii="Cambria" w:hAnsi="Cambria" w:cs="Times New Roman"/>
          <w:sz w:val="24"/>
          <w:szCs w:val="24"/>
          <w:lang w:val="en-US"/>
        </w:rPr>
        <w:t xml:space="preserve"> </w:t>
      </w:r>
      <w:proofErr w:type="spellStart"/>
      <w:r w:rsidR="0042188B" w:rsidRPr="00BD3070">
        <w:rPr>
          <w:rFonts w:ascii="Cambria" w:hAnsi="Cambria" w:cs="Times New Roman"/>
          <w:sz w:val="24"/>
          <w:szCs w:val="24"/>
          <w:lang w:val="en-US"/>
        </w:rPr>
        <w:t>mencapai</w:t>
      </w:r>
      <w:proofErr w:type="spellEnd"/>
      <w:r w:rsidR="0042188B" w:rsidRPr="00BD3070">
        <w:rPr>
          <w:rFonts w:ascii="Cambria" w:hAnsi="Cambria" w:cs="Times New Roman"/>
          <w:sz w:val="24"/>
          <w:szCs w:val="24"/>
          <w:lang w:val="en-US"/>
        </w:rPr>
        <w:t xml:space="preserve"> </w:t>
      </w:r>
      <w:proofErr w:type="spellStart"/>
      <w:r w:rsidR="0042188B" w:rsidRPr="00BD3070">
        <w:rPr>
          <w:rFonts w:ascii="Cambria" w:hAnsi="Cambria" w:cs="Times New Roman"/>
          <w:sz w:val="24"/>
          <w:szCs w:val="24"/>
          <w:lang w:val="en-US"/>
        </w:rPr>
        <w:t>konsensus</w:t>
      </w:r>
      <w:proofErr w:type="spellEnd"/>
      <w:r w:rsidR="0042188B" w:rsidRPr="00BD3070">
        <w:rPr>
          <w:rFonts w:ascii="Cambria" w:hAnsi="Cambria" w:cs="Times New Roman"/>
          <w:sz w:val="24"/>
          <w:szCs w:val="24"/>
          <w:lang w:val="en-US"/>
        </w:rPr>
        <w:t xml:space="preserve"> yang </w:t>
      </w:r>
      <w:proofErr w:type="spellStart"/>
      <w:r w:rsidR="0042188B" w:rsidRPr="00BD3070">
        <w:rPr>
          <w:rFonts w:ascii="Cambria" w:hAnsi="Cambria" w:cs="Times New Roman"/>
          <w:sz w:val="24"/>
          <w:szCs w:val="24"/>
          <w:lang w:val="en-US"/>
        </w:rPr>
        <w:t>dapat</w:t>
      </w:r>
      <w:proofErr w:type="spellEnd"/>
      <w:r w:rsidR="0042188B" w:rsidRPr="00BD3070">
        <w:rPr>
          <w:rFonts w:ascii="Cambria" w:hAnsi="Cambria" w:cs="Times New Roman"/>
          <w:sz w:val="24"/>
          <w:szCs w:val="24"/>
          <w:lang w:val="en-US"/>
        </w:rPr>
        <w:t xml:space="preserve"> </w:t>
      </w:r>
      <w:proofErr w:type="spellStart"/>
      <w:r w:rsidR="0042188B" w:rsidRPr="00BD3070">
        <w:rPr>
          <w:rFonts w:ascii="Cambria" w:hAnsi="Cambria" w:cs="Times New Roman"/>
          <w:sz w:val="24"/>
          <w:szCs w:val="24"/>
          <w:lang w:val="en-US"/>
        </w:rPr>
        <w:t>diterima</w:t>
      </w:r>
      <w:proofErr w:type="spellEnd"/>
      <w:r w:rsidR="0042188B" w:rsidRPr="00BD3070">
        <w:rPr>
          <w:rFonts w:ascii="Cambria" w:hAnsi="Cambria" w:cs="Times New Roman"/>
          <w:sz w:val="24"/>
          <w:szCs w:val="24"/>
          <w:lang w:val="en-US"/>
        </w:rPr>
        <w:t xml:space="preserve"> </w:t>
      </w:r>
      <w:proofErr w:type="spellStart"/>
      <w:r w:rsidR="0042188B" w:rsidRPr="00BD3070">
        <w:rPr>
          <w:rFonts w:ascii="Cambria" w:hAnsi="Cambria" w:cs="Times New Roman"/>
          <w:sz w:val="24"/>
          <w:szCs w:val="24"/>
          <w:lang w:val="en-US"/>
        </w:rPr>
        <w:t>secara</w:t>
      </w:r>
      <w:proofErr w:type="spellEnd"/>
      <w:r w:rsidR="0042188B" w:rsidRPr="00BD3070">
        <w:rPr>
          <w:rFonts w:ascii="Cambria" w:hAnsi="Cambria" w:cs="Times New Roman"/>
          <w:sz w:val="24"/>
          <w:szCs w:val="24"/>
          <w:lang w:val="en-US"/>
        </w:rPr>
        <w:t xml:space="preserve"> </w:t>
      </w:r>
      <w:proofErr w:type="spellStart"/>
      <w:r w:rsidR="0042188B" w:rsidRPr="00BD3070">
        <w:rPr>
          <w:rFonts w:ascii="Cambria" w:hAnsi="Cambria" w:cs="Times New Roman"/>
          <w:sz w:val="24"/>
          <w:szCs w:val="24"/>
          <w:lang w:val="en-US"/>
        </w:rPr>
        <w:t>luas</w:t>
      </w:r>
      <w:proofErr w:type="spellEnd"/>
      <w:r w:rsidR="0042188B" w:rsidRPr="00BD3070">
        <w:rPr>
          <w:rFonts w:ascii="Cambria" w:hAnsi="Cambria" w:cs="Times New Roman"/>
          <w:sz w:val="24"/>
          <w:szCs w:val="24"/>
          <w:lang w:val="en-US"/>
        </w:rPr>
        <w:t xml:space="preserve">, </w:t>
      </w:r>
      <w:proofErr w:type="spellStart"/>
      <w:r w:rsidR="0042188B" w:rsidRPr="00BD3070">
        <w:rPr>
          <w:rFonts w:ascii="Cambria" w:hAnsi="Cambria" w:cs="Times New Roman"/>
          <w:sz w:val="24"/>
          <w:szCs w:val="24"/>
          <w:lang w:val="en-US"/>
        </w:rPr>
        <w:t>dengan</w:t>
      </w:r>
      <w:proofErr w:type="spellEnd"/>
      <w:r w:rsidR="0042188B" w:rsidRPr="00BD3070">
        <w:rPr>
          <w:rFonts w:ascii="Cambria" w:hAnsi="Cambria" w:cs="Times New Roman"/>
          <w:sz w:val="24"/>
          <w:szCs w:val="24"/>
          <w:lang w:val="en-US"/>
        </w:rPr>
        <w:t xml:space="preserve"> </w:t>
      </w:r>
      <w:proofErr w:type="spellStart"/>
      <w:r w:rsidR="0042188B" w:rsidRPr="00BD3070">
        <w:rPr>
          <w:rFonts w:ascii="Cambria" w:hAnsi="Cambria" w:cs="Times New Roman"/>
          <w:sz w:val="24"/>
          <w:szCs w:val="24"/>
          <w:lang w:val="en-US"/>
        </w:rPr>
        <w:t>mempertimbangkan</w:t>
      </w:r>
      <w:proofErr w:type="spellEnd"/>
      <w:r w:rsidR="0042188B" w:rsidRPr="00BD3070">
        <w:rPr>
          <w:rFonts w:ascii="Cambria" w:hAnsi="Cambria" w:cs="Times New Roman"/>
          <w:sz w:val="24"/>
          <w:szCs w:val="24"/>
          <w:lang w:val="en-US"/>
        </w:rPr>
        <w:t xml:space="preserve"> </w:t>
      </w:r>
      <w:proofErr w:type="spellStart"/>
      <w:r w:rsidR="0042188B" w:rsidRPr="00BD3070">
        <w:rPr>
          <w:rFonts w:ascii="Cambria" w:hAnsi="Cambria" w:cs="Times New Roman"/>
          <w:sz w:val="24"/>
          <w:szCs w:val="24"/>
          <w:lang w:val="en-US"/>
        </w:rPr>
        <w:t>aspek</w:t>
      </w:r>
      <w:proofErr w:type="spellEnd"/>
      <w:r w:rsidR="0042188B" w:rsidRPr="00BD3070">
        <w:rPr>
          <w:rFonts w:ascii="Cambria" w:hAnsi="Cambria" w:cs="Times New Roman"/>
          <w:sz w:val="24"/>
          <w:szCs w:val="24"/>
          <w:lang w:val="en-US"/>
        </w:rPr>
        <w:t xml:space="preserve"> </w:t>
      </w:r>
      <w:proofErr w:type="spellStart"/>
      <w:r w:rsidR="0042188B" w:rsidRPr="00BD3070">
        <w:rPr>
          <w:rFonts w:ascii="Cambria" w:hAnsi="Cambria" w:cs="Times New Roman"/>
          <w:sz w:val="24"/>
          <w:szCs w:val="24"/>
          <w:lang w:val="en-US"/>
        </w:rPr>
        <w:t>ilmiah</w:t>
      </w:r>
      <w:proofErr w:type="spellEnd"/>
      <w:r w:rsidR="0042188B" w:rsidRPr="00BD3070">
        <w:rPr>
          <w:rFonts w:ascii="Cambria" w:hAnsi="Cambria" w:cs="Times New Roman"/>
          <w:sz w:val="24"/>
          <w:szCs w:val="24"/>
          <w:lang w:val="en-US"/>
        </w:rPr>
        <w:t xml:space="preserve">, </w:t>
      </w:r>
      <w:proofErr w:type="spellStart"/>
      <w:r w:rsidR="0042188B" w:rsidRPr="00BD3070">
        <w:rPr>
          <w:rFonts w:ascii="Cambria" w:hAnsi="Cambria" w:cs="Times New Roman"/>
          <w:i/>
          <w:iCs/>
          <w:sz w:val="24"/>
          <w:szCs w:val="24"/>
          <w:lang w:val="en-US"/>
        </w:rPr>
        <w:t>fiqih</w:t>
      </w:r>
      <w:proofErr w:type="spellEnd"/>
      <w:r w:rsidR="0042188B" w:rsidRPr="00BD3070">
        <w:rPr>
          <w:rFonts w:ascii="Cambria" w:hAnsi="Cambria" w:cs="Times New Roman"/>
          <w:sz w:val="24"/>
          <w:szCs w:val="24"/>
          <w:lang w:val="en-US"/>
        </w:rPr>
        <w:t xml:space="preserve">, dan </w:t>
      </w:r>
      <w:proofErr w:type="spellStart"/>
      <w:r w:rsidR="0042188B" w:rsidRPr="00BD3070">
        <w:rPr>
          <w:rFonts w:ascii="Cambria" w:hAnsi="Cambria" w:cs="Times New Roman"/>
          <w:sz w:val="24"/>
          <w:szCs w:val="24"/>
          <w:lang w:val="en-US"/>
        </w:rPr>
        <w:t>sosio-kultural</w:t>
      </w:r>
      <w:proofErr w:type="spellEnd"/>
      <w:r w:rsidR="0042188B" w:rsidRPr="00BD3070">
        <w:rPr>
          <w:rFonts w:ascii="Cambria" w:hAnsi="Cambria" w:cs="Times New Roman"/>
          <w:sz w:val="24"/>
          <w:szCs w:val="24"/>
          <w:lang w:val="en-US"/>
        </w:rPr>
        <w:t xml:space="preserve"> </w:t>
      </w:r>
      <w:proofErr w:type="spellStart"/>
      <w:r w:rsidR="0042188B" w:rsidRPr="00BD3070">
        <w:rPr>
          <w:rFonts w:ascii="Cambria" w:hAnsi="Cambria" w:cs="Times New Roman"/>
          <w:sz w:val="24"/>
          <w:szCs w:val="24"/>
          <w:lang w:val="en-US"/>
        </w:rPr>
        <w:t>dalam</w:t>
      </w:r>
      <w:proofErr w:type="spellEnd"/>
      <w:r w:rsidR="0042188B" w:rsidRPr="00BD3070">
        <w:rPr>
          <w:rFonts w:ascii="Cambria" w:hAnsi="Cambria" w:cs="Times New Roman"/>
          <w:sz w:val="24"/>
          <w:szCs w:val="24"/>
          <w:lang w:val="en-US"/>
        </w:rPr>
        <w:t xml:space="preserve"> </w:t>
      </w:r>
      <w:proofErr w:type="spellStart"/>
      <w:r w:rsidR="0042188B" w:rsidRPr="00BD3070">
        <w:rPr>
          <w:rFonts w:ascii="Cambria" w:hAnsi="Cambria" w:cs="Times New Roman"/>
          <w:sz w:val="24"/>
          <w:szCs w:val="24"/>
          <w:lang w:val="en-US"/>
        </w:rPr>
        <w:t>konteks</w:t>
      </w:r>
      <w:proofErr w:type="spellEnd"/>
      <w:r w:rsidR="00421923" w:rsidRPr="00BD3070">
        <w:rPr>
          <w:rFonts w:ascii="Cambria" w:hAnsi="Cambria" w:cs="Times New Roman"/>
          <w:sz w:val="24"/>
          <w:szCs w:val="24"/>
        </w:rPr>
        <w:t xml:space="preserve"> k</w:t>
      </w:r>
      <w:proofErr w:type="spellStart"/>
      <w:r w:rsidR="00421923" w:rsidRPr="00BD3070">
        <w:rPr>
          <w:rFonts w:ascii="Cambria" w:hAnsi="Cambria" w:cs="Times New Roman"/>
          <w:sz w:val="24"/>
          <w:szCs w:val="24"/>
          <w:lang w:val="en-US"/>
        </w:rPr>
        <w:t>eindonesiaan</w:t>
      </w:r>
      <w:proofErr w:type="spellEnd"/>
      <w:r w:rsidR="0042188B" w:rsidRPr="00BD3070">
        <w:rPr>
          <w:rFonts w:ascii="Cambria" w:hAnsi="Cambria" w:cs="Times New Roman"/>
          <w:sz w:val="24"/>
          <w:szCs w:val="24"/>
          <w:lang w:val="en-US"/>
        </w:rPr>
        <w:t>.</w:t>
      </w:r>
    </w:p>
    <w:p w14:paraId="52A00C8B" w14:textId="77777777" w:rsidR="00F90065" w:rsidRPr="00BD3070" w:rsidRDefault="00F90065" w:rsidP="00F90065">
      <w:pPr>
        <w:spacing w:after="0" w:line="360" w:lineRule="auto"/>
        <w:ind w:firstLine="720"/>
        <w:jc w:val="both"/>
        <w:rPr>
          <w:rFonts w:ascii="Cambria" w:hAnsi="Cambria" w:cs="Times New Roman"/>
          <w:sz w:val="24"/>
          <w:szCs w:val="24"/>
          <w:lang w:val="en-US"/>
        </w:rPr>
      </w:pPr>
    </w:p>
    <w:p w14:paraId="0EBD0B48" w14:textId="77777777" w:rsidR="00BD3070" w:rsidRDefault="00BD3070" w:rsidP="00C0322C">
      <w:pPr>
        <w:pStyle w:val="ListParagraph"/>
        <w:spacing w:after="0" w:line="360" w:lineRule="auto"/>
        <w:ind w:left="0"/>
        <w:rPr>
          <w:rFonts w:ascii="Cambria" w:hAnsi="Cambria" w:cs="Times New Roman"/>
          <w:b/>
          <w:bCs/>
          <w:sz w:val="24"/>
          <w:szCs w:val="24"/>
          <w:lang w:val="en-US"/>
        </w:rPr>
      </w:pPr>
      <w:r>
        <w:rPr>
          <w:rFonts w:ascii="Cambria" w:hAnsi="Cambria" w:cs="Times New Roman"/>
          <w:b/>
          <w:bCs/>
          <w:sz w:val="24"/>
          <w:szCs w:val="24"/>
          <w:lang w:val="en-US"/>
        </w:rPr>
        <w:br w:type="page"/>
      </w:r>
    </w:p>
    <w:p w14:paraId="610E18CB" w14:textId="6B2893DA" w:rsidR="003B5C13" w:rsidRPr="00BD3070" w:rsidRDefault="00C0322C" w:rsidP="00C0322C">
      <w:pPr>
        <w:pStyle w:val="ListParagraph"/>
        <w:spacing w:after="0" w:line="360" w:lineRule="auto"/>
        <w:ind w:left="0"/>
        <w:rPr>
          <w:rFonts w:ascii="Cambria" w:hAnsi="Cambria" w:cs="Times New Roman"/>
          <w:b/>
          <w:bCs/>
          <w:sz w:val="24"/>
          <w:szCs w:val="24"/>
          <w:lang w:val="en-US"/>
        </w:rPr>
      </w:pPr>
      <w:r w:rsidRPr="00BD3070">
        <w:rPr>
          <w:rFonts w:ascii="Cambria" w:hAnsi="Cambria" w:cs="Times New Roman"/>
          <w:b/>
          <w:bCs/>
          <w:sz w:val="24"/>
          <w:szCs w:val="24"/>
          <w:lang w:val="en-US"/>
        </w:rPr>
        <w:lastRenderedPageBreak/>
        <w:t>DAFTAR PUSTAKA</w:t>
      </w:r>
    </w:p>
    <w:p w14:paraId="74DA1DF4" w14:textId="77777777" w:rsidR="00C34A1F" w:rsidRPr="00BD3070" w:rsidRDefault="003B5C13" w:rsidP="00F87BDC">
      <w:pPr>
        <w:widowControl w:val="0"/>
        <w:autoSpaceDE w:val="0"/>
        <w:autoSpaceDN w:val="0"/>
        <w:adjustRightInd w:val="0"/>
        <w:spacing w:after="120" w:line="240" w:lineRule="auto"/>
        <w:ind w:left="482" w:hanging="482"/>
        <w:jc w:val="both"/>
        <w:rPr>
          <w:rFonts w:ascii="Cambria" w:hAnsi="Cambria" w:cs="Times New Roman"/>
          <w:noProof/>
          <w:sz w:val="24"/>
          <w:szCs w:val="24"/>
        </w:rPr>
      </w:pPr>
      <w:r w:rsidRPr="00BD3070">
        <w:rPr>
          <w:rFonts w:ascii="Cambria" w:hAnsi="Cambria" w:cs="Times New Roman"/>
          <w:sz w:val="24"/>
          <w:szCs w:val="24"/>
          <w:lang w:val="en-US"/>
        </w:rPr>
        <w:fldChar w:fldCharType="begin" w:fldLock="1"/>
      </w:r>
      <w:r w:rsidRPr="00BD3070">
        <w:rPr>
          <w:rFonts w:ascii="Cambria" w:hAnsi="Cambria" w:cs="Times New Roman"/>
          <w:sz w:val="24"/>
          <w:szCs w:val="24"/>
          <w:lang w:val="en-US"/>
        </w:rPr>
        <w:instrText xml:space="preserve">ADDIN Mendeley Bibliography CSL_BIBLIOGRAPHY </w:instrText>
      </w:r>
      <w:r w:rsidRPr="00BD3070">
        <w:rPr>
          <w:rFonts w:ascii="Cambria" w:hAnsi="Cambria" w:cs="Times New Roman"/>
          <w:sz w:val="24"/>
          <w:szCs w:val="24"/>
          <w:lang w:val="en-US"/>
        </w:rPr>
        <w:fldChar w:fldCharType="separate"/>
      </w:r>
      <w:r w:rsidR="00C34A1F" w:rsidRPr="00BD3070">
        <w:rPr>
          <w:rFonts w:ascii="Cambria" w:hAnsi="Cambria" w:cs="Times New Roman"/>
          <w:noProof/>
          <w:sz w:val="24"/>
          <w:szCs w:val="24"/>
        </w:rPr>
        <w:t xml:space="preserve">’Abidin, Ibn. </w:t>
      </w:r>
      <w:r w:rsidR="00C34A1F" w:rsidRPr="00BD3070">
        <w:rPr>
          <w:rFonts w:ascii="Cambria" w:hAnsi="Cambria" w:cs="Times New Roman"/>
          <w:i/>
          <w:iCs/>
          <w:noProof/>
          <w:sz w:val="24"/>
          <w:szCs w:val="24"/>
        </w:rPr>
        <w:t>Hashiyat Rad al-Mukhtar</w:t>
      </w:r>
      <w:r w:rsidR="00C34A1F" w:rsidRPr="00BD3070">
        <w:rPr>
          <w:rFonts w:ascii="Cambria" w:hAnsi="Cambria" w:cs="Times New Roman"/>
          <w:noProof/>
          <w:sz w:val="24"/>
          <w:szCs w:val="24"/>
        </w:rPr>
        <w:t>. Vol. 2. Beirut: Dar al-Fikr, 1979.</w:t>
      </w:r>
    </w:p>
    <w:p w14:paraId="6EBBFD4B" w14:textId="77777777" w:rsidR="00C34A1F" w:rsidRPr="00BD3070" w:rsidRDefault="00C34A1F" w:rsidP="00F87BDC">
      <w:pPr>
        <w:widowControl w:val="0"/>
        <w:autoSpaceDE w:val="0"/>
        <w:autoSpaceDN w:val="0"/>
        <w:adjustRightInd w:val="0"/>
        <w:spacing w:after="120" w:line="240" w:lineRule="auto"/>
        <w:ind w:left="482" w:hanging="482"/>
        <w:jc w:val="both"/>
        <w:rPr>
          <w:rFonts w:ascii="Cambria" w:hAnsi="Cambria" w:cs="Times New Roman"/>
          <w:noProof/>
          <w:sz w:val="24"/>
          <w:szCs w:val="24"/>
          <w:lang w:val="pt-BR"/>
        </w:rPr>
      </w:pPr>
      <w:r w:rsidRPr="00BD3070">
        <w:rPr>
          <w:rFonts w:ascii="Cambria" w:hAnsi="Cambria" w:cs="Times New Roman"/>
          <w:noProof/>
          <w:sz w:val="24"/>
          <w:szCs w:val="24"/>
        </w:rPr>
        <w:t xml:space="preserve">Al-Bahūti. </w:t>
      </w:r>
      <w:r w:rsidRPr="00BD3070">
        <w:rPr>
          <w:rFonts w:ascii="Cambria" w:hAnsi="Cambria" w:cs="Times New Roman"/>
          <w:i/>
          <w:iCs/>
          <w:noProof/>
          <w:sz w:val="24"/>
          <w:szCs w:val="24"/>
        </w:rPr>
        <w:t>Kashshaf Al-Qina’ ’an Matn al-Iqna</w:t>
      </w:r>
      <w:r w:rsidRPr="00BD3070">
        <w:rPr>
          <w:rFonts w:ascii="Cambria" w:hAnsi="Cambria" w:cs="Times New Roman"/>
          <w:noProof/>
          <w:sz w:val="24"/>
          <w:szCs w:val="24"/>
        </w:rPr>
        <w:t xml:space="preserve">. </w:t>
      </w:r>
      <w:r w:rsidRPr="00BD3070">
        <w:rPr>
          <w:rFonts w:ascii="Cambria" w:hAnsi="Cambria" w:cs="Times New Roman"/>
          <w:noProof/>
          <w:sz w:val="24"/>
          <w:szCs w:val="24"/>
          <w:lang w:val="pt-BR"/>
        </w:rPr>
        <w:t>Vol. 2. Beirut: Dar al- Fikr, 1982.</w:t>
      </w:r>
    </w:p>
    <w:p w14:paraId="3CF11690" w14:textId="77777777" w:rsidR="00C34A1F" w:rsidRPr="00BD3070" w:rsidRDefault="00C34A1F" w:rsidP="00F87BDC">
      <w:pPr>
        <w:widowControl w:val="0"/>
        <w:autoSpaceDE w:val="0"/>
        <w:autoSpaceDN w:val="0"/>
        <w:adjustRightInd w:val="0"/>
        <w:spacing w:after="120" w:line="240" w:lineRule="auto"/>
        <w:ind w:left="482" w:hanging="482"/>
        <w:jc w:val="both"/>
        <w:rPr>
          <w:rFonts w:ascii="Cambria" w:hAnsi="Cambria" w:cs="Times New Roman"/>
          <w:noProof/>
          <w:sz w:val="24"/>
          <w:szCs w:val="24"/>
          <w:lang w:val="pt-BR"/>
        </w:rPr>
      </w:pPr>
      <w:r w:rsidRPr="00BD3070">
        <w:rPr>
          <w:rFonts w:ascii="Cambria" w:hAnsi="Cambria" w:cs="Times New Roman"/>
          <w:noProof/>
          <w:sz w:val="24"/>
          <w:szCs w:val="24"/>
        </w:rPr>
        <w:t xml:space="preserve">Al-Bukhari. </w:t>
      </w:r>
      <w:r w:rsidRPr="00BD3070">
        <w:rPr>
          <w:rFonts w:ascii="Cambria" w:hAnsi="Cambria" w:cs="Times New Roman"/>
          <w:i/>
          <w:iCs/>
          <w:noProof/>
          <w:sz w:val="24"/>
          <w:szCs w:val="24"/>
        </w:rPr>
        <w:t>Sahih al-Bukhari</w:t>
      </w:r>
      <w:r w:rsidRPr="00BD3070">
        <w:rPr>
          <w:rFonts w:ascii="Cambria" w:hAnsi="Cambria" w:cs="Times New Roman"/>
          <w:noProof/>
          <w:sz w:val="24"/>
          <w:szCs w:val="24"/>
        </w:rPr>
        <w:t xml:space="preserve">. </w:t>
      </w:r>
      <w:r w:rsidRPr="00BD3070">
        <w:rPr>
          <w:rFonts w:ascii="Cambria" w:hAnsi="Cambria" w:cs="Times New Roman"/>
          <w:noProof/>
          <w:sz w:val="24"/>
          <w:szCs w:val="24"/>
          <w:lang w:val="pt-BR"/>
        </w:rPr>
        <w:t>Beirut: Dar al-Kutub al-’Ilmiyyah, 2004.</w:t>
      </w:r>
    </w:p>
    <w:p w14:paraId="07FB76F2" w14:textId="77777777" w:rsidR="00C34A1F" w:rsidRPr="00BD3070" w:rsidRDefault="00C34A1F" w:rsidP="00F87BDC">
      <w:pPr>
        <w:widowControl w:val="0"/>
        <w:autoSpaceDE w:val="0"/>
        <w:autoSpaceDN w:val="0"/>
        <w:adjustRightInd w:val="0"/>
        <w:spacing w:after="120" w:line="240" w:lineRule="auto"/>
        <w:ind w:left="482" w:hanging="482"/>
        <w:jc w:val="both"/>
        <w:rPr>
          <w:rFonts w:ascii="Cambria" w:hAnsi="Cambria" w:cs="Times New Roman"/>
          <w:noProof/>
          <w:sz w:val="24"/>
          <w:szCs w:val="24"/>
        </w:rPr>
      </w:pPr>
      <w:r w:rsidRPr="00BD3070">
        <w:rPr>
          <w:rFonts w:ascii="Cambria" w:hAnsi="Cambria" w:cs="Times New Roman"/>
          <w:noProof/>
          <w:sz w:val="24"/>
          <w:szCs w:val="24"/>
        </w:rPr>
        <w:t xml:space="preserve">Al-Qur’an, Tim Penyempurnaan Terjemahan. </w:t>
      </w:r>
      <w:r w:rsidRPr="00BD3070">
        <w:rPr>
          <w:rFonts w:ascii="Cambria" w:hAnsi="Cambria" w:cs="Times New Roman"/>
          <w:i/>
          <w:iCs/>
          <w:noProof/>
          <w:sz w:val="24"/>
          <w:szCs w:val="24"/>
        </w:rPr>
        <w:t>Al-Qur’an Kementrian Agama RI, Al-Qur’an dan Terjemahanya</w:t>
      </w:r>
      <w:r w:rsidRPr="00BD3070">
        <w:rPr>
          <w:rFonts w:ascii="Cambria" w:hAnsi="Cambria" w:cs="Times New Roman"/>
          <w:noProof/>
          <w:sz w:val="24"/>
          <w:szCs w:val="24"/>
        </w:rPr>
        <w:t>. Cet. I. Jakarta: Lajnah Pentashihan Mushaf Al-Qur’an, 2015.</w:t>
      </w:r>
    </w:p>
    <w:p w14:paraId="550ED337" w14:textId="77777777" w:rsidR="00C34A1F" w:rsidRPr="00BD3070" w:rsidRDefault="00C34A1F" w:rsidP="00F87BDC">
      <w:pPr>
        <w:widowControl w:val="0"/>
        <w:autoSpaceDE w:val="0"/>
        <w:autoSpaceDN w:val="0"/>
        <w:adjustRightInd w:val="0"/>
        <w:spacing w:after="120" w:line="240" w:lineRule="auto"/>
        <w:ind w:left="482" w:hanging="482"/>
        <w:jc w:val="both"/>
        <w:rPr>
          <w:rFonts w:ascii="Cambria" w:hAnsi="Cambria" w:cs="Times New Roman"/>
          <w:noProof/>
          <w:sz w:val="24"/>
          <w:szCs w:val="24"/>
          <w:lang w:val="pt-BR"/>
        </w:rPr>
      </w:pPr>
      <w:r w:rsidRPr="00BD3070">
        <w:rPr>
          <w:rFonts w:ascii="Cambria" w:hAnsi="Cambria" w:cs="Times New Roman"/>
          <w:noProof/>
          <w:sz w:val="24"/>
          <w:szCs w:val="24"/>
        </w:rPr>
        <w:t xml:space="preserve">Anwal, Syamsul. </w:t>
      </w:r>
      <w:r w:rsidRPr="00BD3070">
        <w:rPr>
          <w:rFonts w:ascii="Cambria" w:hAnsi="Cambria" w:cs="Times New Roman"/>
          <w:i/>
          <w:iCs/>
          <w:noProof/>
          <w:sz w:val="24"/>
          <w:szCs w:val="24"/>
          <w:lang w:val="pt-BR"/>
        </w:rPr>
        <w:t>Diskusi &amp; Konrespondensi Kalender Hijriyah Global</w:t>
      </w:r>
      <w:r w:rsidRPr="00BD3070">
        <w:rPr>
          <w:rFonts w:ascii="Cambria" w:hAnsi="Cambria" w:cs="Times New Roman"/>
          <w:noProof/>
          <w:sz w:val="24"/>
          <w:szCs w:val="24"/>
          <w:lang w:val="pt-BR"/>
        </w:rPr>
        <w:t>. Cet. I. Yogjakarta: Suara Muhammadiyah, 2014.</w:t>
      </w:r>
    </w:p>
    <w:p w14:paraId="34C9D2C0" w14:textId="77777777" w:rsidR="00C34A1F" w:rsidRPr="00BD3070" w:rsidRDefault="00C34A1F" w:rsidP="00F87BDC">
      <w:pPr>
        <w:widowControl w:val="0"/>
        <w:autoSpaceDE w:val="0"/>
        <w:autoSpaceDN w:val="0"/>
        <w:adjustRightInd w:val="0"/>
        <w:spacing w:after="120" w:line="240" w:lineRule="auto"/>
        <w:ind w:left="482" w:hanging="482"/>
        <w:jc w:val="both"/>
        <w:rPr>
          <w:rFonts w:ascii="Cambria" w:hAnsi="Cambria" w:cs="Times New Roman"/>
          <w:noProof/>
          <w:sz w:val="24"/>
          <w:szCs w:val="24"/>
        </w:rPr>
      </w:pPr>
      <w:r w:rsidRPr="00BD3070">
        <w:rPr>
          <w:rFonts w:ascii="Cambria" w:hAnsi="Cambria" w:cs="Times New Roman"/>
          <w:noProof/>
          <w:sz w:val="24"/>
          <w:szCs w:val="24"/>
        </w:rPr>
        <w:t xml:space="preserve">Anwar., Irfan., dan Mahyuddin Latuconsina. “Studi Komparasi Kriteria Awal Bulan Kamariah Kalender Fazilet Dan Kriteria Mabims.” </w:t>
      </w:r>
      <w:r w:rsidRPr="00BD3070">
        <w:rPr>
          <w:rFonts w:ascii="Cambria" w:hAnsi="Cambria" w:cs="Times New Roman"/>
          <w:i/>
          <w:iCs/>
          <w:noProof/>
          <w:sz w:val="24"/>
          <w:szCs w:val="24"/>
        </w:rPr>
        <w:t>Elfalaky</w:t>
      </w:r>
      <w:r w:rsidRPr="00BD3070">
        <w:rPr>
          <w:rFonts w:ascii="Cambria" w:hAnsi="Cambria" w:cs="Times New Roman"/>
          <w:noProof/>
          <w:sz w:val="24"/>
          <w:szCs w:val="24"/>
        </w:rPr>
        <w:t xml:space="preserve"> 7, no. 1 (2023): 121–36. https://doi.org/10.24252/ifk.v7i1.36469.</w:t>
      </w:r>
    </w:p>
    <w:p w14:paraId="3DA6ED90" w14:textId="77777777" w:rsidR="00C34A1F" w:rsidRPr="00BD3070" w:rsidRDefault="00C34A1F" w:rsidP="00F87BDC">
      <w:pPr>
        <w:widowControl w:val="0"/>
        <w:autoSpaceDE w:val="0"/>
        <w:autoSpaceDN w:val="0"/>
        <w:adjustRightInd w:val="0"/>
        <w:spacing w:after="120" w:line="240" w:lineRule="auto"/>
        <w:ind w:left="482" w:hanging="482"/>
        <w:jc w:val="both"/>
        <w:rPr>
          <w:rFonts w:ascii="Cambria" w:hAnsi="Cambria" w:cs="Times New Roman"/>
          <w:noProof/>
          <w:sz w:val="24"/>
          <w:szCs w:val="24"/>
        </w:rPr>
      </w:pPr>
      <w:r w:rsidRPr="00BD3070">
        <w:rPr>
          <w:rFonts w:ascii="Cambria" w:hAnsi="Cambria" w:cs="Times New Roman"/>
          <w:noProof/>
          <w:sz w:val="24"/>
          <w:szCs w:val="24"/>
        </w:rPr>
        <w:t xml:space="preserve">Az-Zuhaili, Wahbah. </w:t>
      </w:r>
      <w:r w:rsidRPr="00BD3070">
        <w:rPr>
          <w:rFonts w:ascii="Cambria" w:hAnsi="Cambria" w:cs="Times New Roman"/>
          <w:i/>
          <w:iCs/>
          <w:noProof/>
          <w:sz w:val="24"/>
          <w:szCs w:val="24"/>
        </w:rPr>
        <w:t>al-Fiqh al-Islam wa ’Adillatuhu (Terjemahan)</w:t>
      </w:r>
      <w:r w:rsidRPr="00BD3070">
        <w:rPr>
          <w:rFonts w:ascii="Cambria" w:hAnsi="Cambria" w:cs="Times New Roman"/>
          <w:noProof/>
          <w:sz w:val="24"/>
          <w:szCs w:val="24"/>
        </w:rPr>
        <w:t>. Jakarta: Gema Insani Press, 2011.</w:t>
      </w:r>
    </w:p>
    <w:p w14:paraId="47F470AC" w14:textId="77777777" w:rsidR="00C34A1F" w:rsidRPr="00BD3070" w:rsidRDefault="00C34A1F" w:rsidP="00F87BDC">
      <w:pPr>
        <w:widowControl w:val="0"/>
        <w:autoSpaceDE w:val="0"/>
        <w:autoSpaceDN w:val="0"/>
        <w:adjustRightInd w:val="0"/>
        <w:spacing w:after="120" w:line="240" w:lineRule="auto"/>
        <w:ind w:left="482" w:hanging="482"/>
        <w:jc w:val="both"/>
        <w:rPr>
          <w:rFonts w:ascii="Cambria" w:hAnsi="Cambria" w:cs="Times New Roman"/>
          <w:noProof/>
          <w:sz w:val="24"/>
          <w:szCs w:val="24"/>
        </w:rPr>
      </w:pPr>
      <w:r w:rsidRPr="00BD3070">
        <w:rPr>
          <w:rFonts w:ascii="Cambria" w:hAnsi="Cambria" w:cs="Times New Roman"/>
          <w:noProof/>
          <w:sz w:val="24"/>
          <w:szCs w:val="24"/>
        </w:rPr>
        <w:t xml:space="preserve">Azhari, Susiknan. </w:t>
      </w:r>
      <w:r w:rsidRPr="00BD3070">
        <w:rPr>
          <w:rFonts w:ascii="Cambria" w:hAnsi="Cambria" w:cs="Times New Roman"/>
          <w:i/>
          <w:iCs/>
          <w:noProof/>
          <w:sz w:val="24"/>
          <w:szCs w:val="24"/>
        </w:rPr>
        <w:t>Ensiklopedia Hisab Rukyat</w:t>
      </w:r>
      <w:r w:rsidRPr="00BD3070">
        <w:rPr>
          <w:rFonts w:ascii="Cambria" w:hAnsi="Cambria" w:cs="Times New Roman"/>
          <w:noProof/>
          <w:sz w:val="24"/>
          <w:szCs w:val="24"/>
        </w:rPr>
        <w:t>. Yogykarta: Pustaka pelajar, 2005.</w:t>
      </w:r>
    </w:p>
    <w:p w14:paraId="07935BA4" w14:textId="77777777" w:rsidR="00C34A1F" w:rsidRPr="00BD3070" w:rsidRDefault="00C34A1F" w:rsidP="00F87BDC">
      <w:pPr>
        <w:widowControl w:val="0"/>
        <w:autoSpaceDE w:val="0"/>
        <w:autoSpaceDN w:val="0"/>
        <w:adjustRightInd w:val="0"/>
        <w:spacing w:after="120" w:line="240" w:lineRule="auto"/>
        <w:ind w:left="482" w:hanging="482"/>
        <w:jc w:val="both"/>
        <w:rPr>
          <w:rFonts w:ascii="Cambria" w:hAnsi="Cambria" w:cs="Times New Roman"/>
          <w:noProof/>
          <w:sz w:val="24"/>
          <w:szCs w:val="24"/>
        </w:rPr>
      </w:pPr>
      <w:r w:rsidRPr="00BD3070">
        <w:rPr>
          <w:rFonts w:ascii="Cambria" w:hAnsi="Cambria" w:cs="Times New Roman"/>
          <w:noProof/>
          <w:sz w:val="24"/>
          <w:szCs w:val="24"/>
        </w:rPr>
        <w:t xml:space="preserve">Butar-Butar, Arwin Juli Rakhmadi. </w:t>
      </w:r>
      <w:r w:rsidRPr="00BD3070">
        <w:rPr>
          <w:rFonts w:ascii="Cambria" w:hAnsi="Cambria" w:cs="Times New Roman"/>
          <w:i/>
          <w:iCs/>
          <w:noProof/>
          <w:sz w:val="24"/>
          <w:szCs w:val="24"/>
        </w:rPr>
        <w:t>Problematika Penentuan Awal Bulan Diskursus Antara Hisab dan Rukyat</w:t>
      </w:r>
      <w:r w:rsidRPr="00BD3070">
        <w:rPr>
          <w:rFonts w:ascii="Cambria" w:hAnsi="Cambria" w:cs="Times New Roman"/>
          <w:noProof/>
          <w:sz w:val="24"/>
          <w:szCs w:val="24"/>
        </w:rPr>
        <w:t>. Malang: Madani (Kelompok Intrans Publishing), 2014.</w:t>
      </w:r>
    </w:p>
    <w:p w14:paraId="3B2F5E4C" w14:textId="77777777" w:rsidR="00C34A1F" w:rsidRPr="00BD3070" w:rsidRDefault="00C34A1F" w:rsidP="00F87BDC">
      <w:pPr>
        <w:widowControl w:val="0"/>
        <w:autoSpaceDE w:val="0"/>
        <w:autoSpaceDN w:val="0"/>
        <w:adjustRightInd w:val="0"/>
        <w:spacing w:after="120" w:line="240" w:lineRule="auto"/>
        <w:ind w:left="482" w:hanging="482"/>
        <w:jc w:val="both"/>
        <w:rPr>
          <w:rFonts w:ascii="Cambria" w:hAnsi="Cambria" w:cs="Times New Roman"/>
          <w:noProof/>
          <w:sz w:val="24"/>
          <w:szCs w:val="24"/>
          <w:lang w:val="pt-BR"/>
        </w:rPr>
      </w:pPr>
      <w:r w:rsidRPr="00BD3070">
        <w:rPr>
          <w:rFonts w:ascii="Cambria" w:hAnsi="Cambria" w:cs="Times New Roman"/>
          <w:noProof/>
          <w:sz w:val="24"/>
          <w:szCs w:val="24"/>
        </w:rPr>
        <w:t xml:space="preserve">Creswell, John W. </w:t>
      </w:r>
      <w:r w:rsidRPr="00BD3070">
        <w:rPr>
          <w:rFonts w:ascii="Cambria" w:hAnsi="Cambria" w:cs="Times New Roman"/>
          <w:i/>
          <w:iCs/>
          <w:noProof/>
          <w:sz w:val="24"/>
          <w:szCs w:val="24"/>
        </w:rPr>
        <w:t>Research Design Pendekatan Metode Kualitatif, Kuantitatif dan Campuran</w:t>
      </w:r>
      <w:r w:rsidRPr="00BD3070">
        <w:rPr>
          <w:rFonts w:ascii="Cambria" w:hAnsi="Cambria" w:cs="Times New Roman"/>
          <w:noProof/>
          <w:sz w:val="24"/>
          <w:szCs w:val="24"/>
        </w:rPr>
        <w:t xml:space="preserve">. </w:t>
      </w:r>
      <w:r w:rsidRPr="00BD3070">
        <w:rPr>
          <w:rFonts w:ascii="Cambria" w:hAnsi="Cambria" w:cs="Times New Roman"/>
          <w:noProof/>
          <w:sz w:val="24"/>
          <w:szCs w:val="24"/>
          <w:lang w:val="pt-BR"/>
        </w:rPr>
        <w:t>4 ed. Yogjakarta: Pustaka Pelajar, 2021.</w:t>
      </w:r>
    </w:p>
    <w:p w14:paraId="23415A89" w14:textId="77777777" w:rsidR="00C34A1F" w:rsidRPr="00BD3070" w:rsidRDefault="00C34A1F" w:rsidP="00F87BDC">
      <w:pPr>
        <w:widowControl w:val="0"/>
        <w:autoSpaceDE w:val="0"/>
        <w:autoSpaceDN w:val="0"/>
        <w:adjustRightInd w:val="0"/>
        <w:spacing w:after="120" w:line="240" w:lineRule="auto"/>
        <w:ind w:left="482" w:hanging="482"/>
        <w:jc w:val="both"/>
        <w:rPr>
          <w:rFonts w:ascii="Cambria" w:hAnsi="Cambria" w:cs="Times New Roman"/>
          <w:noProof/>
          <w:sz w:val="24"/>
          <w:szCs w:val="24"/>
          <w:lang w:val="pt-BR"/>
        </w:rPr>
      </w:pPr>
      <w:r w:rsidRPr="00BD3070">
        <w:rPr>
          <w:rFonts w:ascii="Cambria" w:hAnsi="Cambria" w:cs="Times New Roman"/>
          <w:noProof/>
          <w:sz w:val="24"/>
          <w:szCs w:val="24"/>
          <w:lang w:val="pt-BR"/>
        </w:rPr>
        <w:t xml:space="preserve">Djamaluddin, Thomas. </w:t>
      </w:r>
      <w:r w:rsidRPr="00BD3070">
        <w:rPr>
          <w:rFonts w:ascii="Cambria" w:hAnsi="Cambria" w:cs="Times New Roman"/>
          <w:i/>
          <w:iCs/>
          <w:noProof/>
          <w:sz w:val="24"/>
          <w:szCs w:val="24"/>
          <w:lang w:val="pt-BR"/>
        </w:rPr>
        <w:t>Astronomi Memberi Solusi Penyatuan Ummat</w:t>
      </w:r>
      <w:r w:rsidRPr="00BD3070">
        <w:rPr>
          <w:rFonts w:ascii="Cambria" w:hAnsi="Cambria" w:cs="Times New Roman"/>
          <w:noProof/>
          <w:sz w:val="24"/>
          <w:szCs w:val="24"/>
          <w:lang w:val="pt-BR"/>
        </w:rPr>
        <w:t>. Jakarta: Lembaga Penerbangan dan Antariksa Nasional, 2011.</w:t>
      </w:r>
    </w:p>
    <w:p w14:paraId="1D3AF3D7" w14:textId="77777777" w:rsidR="00C34A1F" w:rsidRPr="00BD3070" w:rsidRDefault="00C34A1F" w:rsidP="00F87BDC">
      <w:pPr>
        <w:widowControl w:val="0"/>
        <w:autoSpaceDE w:val="0"/>
        <w:autoSpaceDN w:val="0"/>
        <w:adjustRightInd w:val="0"/>
        <w:spacing w:after="120" w:line="240" w:lineRule="auto"/>
        <w:ind w:left="482" w:hanging="482"/>
        <w:jc w:val="both"/>
        <w:rPr>
          <w:rFonts w:ascii="Cambria" w:hAnsi="Cambria" w:cs="Times New Roman"/>
          <w:noProof/>
          <w:sz w:val="24"/>
          <w:szCs w:val="24"/>
        </w:rPr>
      </w:pPr>
      <w:r w:rsidRPr="00BD3070">
        <w:rPr>
          <w:rFonts w:ascii="Cambria" w:hAnsi="Cambria" w:cs="Times New Roman"/>
          <w:noProof/>
          <w:sz w:val="24"/>
          <w:szCs w:val="24"/>
        </w:rPr>
        <w:t>———. “Catatan Peralihan Wujudul Hilal ke KHGT yang akan Makin Sering Beda.” https://tdjamaluddin.com/2024/03/29/catatan-peralihan-wujudul-hilal-ke-khgt-yang-akan-makin-sering-beda/#comment-14107, 2024. https://tdjamaluddin.com/2024/03/29/catatan-peralihan-wujudul-hilal-ke-khgt-yang-akan-makin-sering-beda/#comment-14107.</w:t>
      </w:r>
    </w:p>
    <w:p w14:paraId="79A9502D" w14:textId="77777777" w:rsidR="00C34A1F" w:rsidRPr="00BD3070" w:rsidRDefault="00C34A1F" w:rsidP="00F87BDC">
      <w:pPr>
        <w:widowControl w:val="0"/>
        <w:autoSpaceDE w:val="0"/>
        <w:autoSpaceDN w:val="0"/>
        <w:adjustRightInd w:val="0"/>
        <w:spacing w:after="120" w:line="240" w:lineRule="auto"/>
        <w:ind w:left="482" w:hanging="482"/>
        <w:jc w:val="both"/>
        <w:rPr>
          <w:rFonts w:ascii="Cambria" w:hAnsi="Cambria" w:cs="Times New Roman"/>
          <w:noProof/>
          <w:sz w:val="24"/>
          <w:szCs w:val="24"/>
        </w:rPr>
      </w:pPr>
      <w:r w:rsidRPr="00BD3070">
        <w:rPr>
          <w:rFonts w:ascii="Cambria" w:hAnsi="Cambria" w:cs="Times New Roman"/>
          <w:noProof/>
          <w:sz w:val="24"/>
          <w:szCs w:val="24"/>
        </w:rPr>
        <w:t xml:space="preserve">Rohadi Abdul Fatah, Dkk. </w:t>
      </w:r>
      <w:r w:rsidRPr="00BD3070">
        <w:rPr>
          <w:rFonts w:ascii="Cambria" w:hAnsi="Cambria" w:cs="Times New Roman"/>
          <w:i/>
          <w:iCs/>
          <w:noProof/>
          <w:sz w:val="24"/>
          <w:szCs w:val="24"/>
        </w:rPr>
        <w:t>Almanak Hisab Rukyat</w:t>
      </w:r>
      <w:r w:rsidRPr="00BD3070">
        <w:rPr>
          <w:rFonts w:ascii="Cambria" w:hAnsi="Cambria" w:cs="Times New Roman"/>
          <w:noProof/>
          <w:sz w:val="24"/>
          <w:szCs w:val="24"/>
        </w:rPr>
        <w:t xml:space="preserve">. </w:t>
      </w:r>
      <w:r w:rsidRPr="00BD3070">
        <w:rPr>
          <w:rFonts w:ascii="Cambria" w:hAnsi="Cambria" w:cs="Times New Roman"/>
          <w:i/>
          <w:iCs/>
          <w:noProof/>
          <w:sz w:val="24"/>
          <w:szCs w:val="24"/>
        </w:rPr>
        <w:t>Direoktorat Jenderal Bimbingan Masyarakat Islam Kementrian Agama Republik Indonesia</w:t>
      </w:r>
      <w:r w:rsidRPr="00BD3070">
        <w:rPr>
          <w:rFonts w:ascii="Cambria" w:hAnsi="Cambria" w:cs="Times New Roman"/>
          <w:noProof/>
          <w:sz w:val="24"/>
          <w:szCs w:val="24"/>
        </w:rPr>
        <w:t>. III. Vol. 5. Jakarta: Proyek Pembinaan Badan Peradilan Agama Islam, 2010.</w:t>
      </w:r>
    </w:p>
    <w:p w14:paraId="6F75BCB7" w14:textId="77777777" w:rsidR="00C34A1F" w:rsidRPr="00BD3070" w:rsidRDefault="00C34A1F" w:rsidP="00F87BDC">
      <w:pPr>
        <w:widowControl w:val="0"/>
        <w:autoSpaceDE w:val="0"/>
        <w:autoSpaceDN w:val="0"/>
        <w:adjustRightInd w:val="0"/>
        <w:spacing w:after="120" w:line="240" w:lineRule="auto"/>
        <w:ind w:left="482" w:hanging="482"/>
        <w:jc w:val="both"/>
        <w:rPr>
          <w:rFonts w:ascii="Cambria" w:hAnsi="Cambria" w:cs="Times New Roman"/>
          <w:noProof/>
          <w:sz w:val="24"/>
          <w:szCs w:val="24"/>
        </w:rPr>
      </w:pPr>
      <w:r w:rsidRPr="00BD3070">
        <w:rPr>
          <w:rFonts w:ascii="Cambria" w:hAnsi="Cambria" w:cs="Times New Roman"/>
          <w:noProof/>
          <w:sz w:val="24"/>
          <w:szCs w:val="24"/>
        </w:rPr>
        <w:t>Fanani, Ahwan. “Plus dan Minus Adopsi KHGT oleh Muhammadiyah.” tarjih.or.id, n.d. https://tarjih.or.id/plus-dan-minus-adopsi-khgt-oleh-muhammadiyah/.</w:t>
      </w:r>
    </w:p>
    <w:p w14:paraId="12D5A7C1" w14:textId="77777777" w:rsidR="00C34A1F" w:rsidRPr="00BD3070" w:rsidRDefault="00C34A1F" w:rsidP="00F87BDC">
      <w:pPr>
        <w:widowControl w:val="0"/>
        <w:autoSpaceDE w:val="0"/>
        <w:autoSpaceDN w:val="0"/>
        <w:adjustRightInd w:val="0"/>
        <w:spacing w:after="120" w:line="240" w:lineRule="auto"/>
        <w:ind w:left="482" w:hanging="482"/>
        <w:jc w:val="both"/>
        <w:rPr>
          <w:rFonts w:ascii="Cambria" w:hAnsi="Cambria" w:cs="Times New Roman"/>
          <w:noProof/>
          <w:sz w:val="24"/>
          <w:szCs w:val="24"/>
        </w:rPr>
      </w:pPr>
      <w:r w:rsidRPr="00BD3070">
        <w:rPr>
          <w:rFonts w:ascii="Cambria" w:hAnsi="Cambria" w:cs="Times New Roman"/>
          <w:noProof/>
          <w:sz w:val="24"/>
          <w:szCs w:val="24"/>
        </w:rPr>
        <w:t xml:space="preserve">Fitra, Tasnim Rahman. </w:t>
      </w:r>
      <w:r w:rsidRPr="00BD3070">
        <w:rPr>
          <w:rFonts w:ascii="Cambria" w:hAnsi="Cambria" w:cs="Times New Roman"/>
          <w:i/>
          <w:iCs/>
          <w:noProof/>
          <w:sz w:val="24"/>
          <w:szCs w:val="24"/>
        </w:rPr>
        <w:t>Tanggapan Muhammadiyah dan Nahdlatul Ulama Terhadap Hasil Kongres Internasional Unifikasi Kalender Hijriah di Turki Tahun 2016”</w:t>
      </w:r>
      <w:r w:rsidRPr="00BD3070">
        <w:rPr>
          <w:rFonts w:ascii="Cambria" w:hAnsi="Cambria" w:cs="Times New Roman"/>
          <w:noProof/>
          <w:sz w:val="24"/>
          <w:szCs w:val="24"/>
        </w:rPr>
        <w:t>. Semarang: Tesis Pascasarjana UIN Walisongo Semarang, 2017.</w:t>
      </w:r>
    </w:p>
    <w:p w14:paraId="2991408D" w14:textId="77777777" w:rsidR="00C34A1F" w:rsidRPr="00BD3070" w:rsidRDefault="00C34A1F" w:rsidP="00F87BDC">
      <w:pPr>
        <w:widowControl w:val="0"/>
        <w:autoSpaceDE w:val="0"/>
        <w:autoSpaceDN w:val="0"/>
        <w:adjustRightInd w:val="0"/>
        <w:spacing w:after="120" w:line="240" w:lineRule="auto"/>
        <w:ind w:left="482" w:hanging="482"/>
        <w:jc w:val="both"/>
        <w:rPr>
          <w:rFonts w:ascii="Cambria" w:hAnsi="Cambria" w:cs="Times New Roman"/>
          <w:noProof/>
          <w:sz w:val="24"/>
          <w:szCs w:val="24"/>
          <w:lang w:val="pt-BR"/>
        </w:rPr>
      </w:pPr>
      <w:r w:rsidRPr="00BD3070">
        <w:rPr>
          <w:rFonts w:ascii="Cambria" w:hAnsi="Cambria" w:cs="Times New Roman"/>
          <w:noProof/>
          <w:sz w:val="24"/>
          <w:szCs w:val="24"/>
        </w:rPr>
        <w:t xml:space="preserve">Husna, Amirah Himayah. “Unifikasi Kalender Hijriah Nasional Menurut Perspektif Muhammadiyah dan Nahdlatul Ulama.” </w:t>
      </w:r>
      <w:r w:rsidRPr="00BD3070">
        <w:rPr>
          <w:rFonts w:ascii="Cambria" w:hAnsi="Cambria" w:cs="Times New Roman"/>
          <w:i/>
          <w:iCs/>
          <w:noProof/>
          <w:sz w:val="24"/>
          <w:szCs w:val="24"/>
          <w:lang w:val="pt-BR"/>
        </w:rPr>
        <w:t>AL - AFAQ : Jurnal Ilmu Falak dan Astronomi</w:t>
      </w:r>
      <w:r w:rsidRPr="00BD3070">
        <w:rPr>
          <w:rFonts w:ascii="Cambria" w:hAnsi="Cambria" w:cs="Times New Roman"/>
          <w:noProof/>
          <w:sz w:val="24"/>
          <w:szCs w:val="24"/>
          <w:lang w:val="pt-BR"/>
        </w:rPr>
        <w:t xml:space="preserve"> 4, no. 1 (2022): 1–19. https://doi.org/10.20414/afaq.v4i1.4169.</w:t>
      </w:r>
    </w:p>
    <w:p w14:paraId="446625DB" w14:textId="77777777" w:rsidR="00C34A1F" w:rsidRPr="00BD3070" w:rsidRDefault="00C34A1F" w:rsidP="00F87BDC">
      <w:pPr>
        <w:widowControl w:val="0"/>
        <w:autoSpaceDE w:val="0"/>
        <w:autoSpaceDN w:val="0"/>
        <w:adjustRightInd w:val="0"/>
        <w:spacing w:after="120" w:line="240" w:lineRule="auto"/>
        <w:ind w:left="482" w:hanging="482"/>
        <w:jc w:val="both"/>
        <w:rPr>
          <w:rFonts w:ascii="Cambria" w:hAnsi="Cambria" w:cs="Times New Roman"/>
          <w:noProof/>
          <w:sz w:val="24"/>
          <w:szCs w:val="24"/>
          <w:lang w:val="pt-BR"/>
        </w:rPr>
      </w:pPr>
      <w:r w:rsidRPr="00BD3070">
        <w:rPr>
          <w:rFonts w:ascii="Cambria" w:hAnsi="Cambria" w:cs="Times New Roman"/>
          <w:noProof/>
          <w:sz w:val="24"/>
          <w:szCs w:val="24"/>
          <w:lang w:val="pt-BR"/>
        </w:rPr>
        <w:t>Ilham. “Perjuangan Muhammadiyah dalam Menerapkan Kalender Islam Global.” https://muhammadiyah.or.id/2023/10/perjuangan-muhammadiyah-dalam-</w:t>
      </w:r>
      <w:r w:rsidRPr="00BD3070">
        <w:rPr>
          <w:rFonts w:ascii="Cambria" w:hAnsi="Cambria" w:cs="Times New Roman"/>
          <w:noProof/>
          <w:sz w:val="24"/>
          <w:szCs w:val="24"/>
          <w:lang w:val="pt-BR"/>
        </w:rPr>
        <w:lastRenderedPageBreak/>
        <w:t>menerapkan-kalender-islam-global/, 2024.</w:t>
      </w:r>
    </w:p>
    <w:p w14:paraId="1DC72B16" w14:textId="77777777" w:rsidR="00C34A1F" w:rsidRPr="00BD3070" w:rsidRDefault="00C34A1F" w:rsidP="00F87BDC">
      <w:pPr>
        <w:widowControl w:val="0"/>
        <w:autoSpaceDE w:val="0"/>
        <w:autoSpaceDN w:val="0"/>
        <w:adjustRightInd w:val="0"/>
        <w:spacing w:after="120" w:line="240" w:lineRule="auto"/>
        <w:ind w:left="482" w:hanging="482"/>
        <w:jc w:val="both"/>
        <w:rPr>
          <w:rFonts w:ascii="Cambria" w:hAnsi="Cambria" w:cs="Times New Roman"/>
          <w:noProof/>
          <w:sz w:val="24"/>
          <w:szCs w:val="24"/>
        </w:rPr>
      </w:pPr>
      <w:r w:rsidRPr="00BD3070">
        <w:rPr>
          <w:rFonts w:ascii="Cambria" w:hAnsi="Cambria" w:cs="Times New Roman"/>
          <w:noProof/>
          <w:sz w:val="24"/>
          <w:szCs w:val="24"/>
        </w:rPr>
        <w:t xml:space="preserve">Ilyas, Mohammad. </w:t>
      </w:r>
      <w:r w:rsidRPr="00BD3070">
        <w:rPr>
          <w:rFonts w:ascii="Cambria" w:hAnsi="Cambria" w:cs="Times New Roman"/>
          <w:i/>
          <w:iCs/>
          <w:noProof/>
          <w:sz w:val="24"/>
          <w:szCs w:val="24"/>
        </w:rPr>
        <w:t>New Moon’s Visibility and International Islamic Calendar</w:t>
      </w:r>
      <w:r w:rsidRPr="00BD3070">
        <w:rPr>
          <w:rFonts w:ascii="Cambria" w:hAnsi="Cambria" w:cs="Times New Roman"/>
          <w:noProof/>
          <w:sz w:val="24"/>
          <w:szCs w:val="24"/>
        </w:rPr>
        <w:t>. Islamabad: OIC-COMSTECH, dan Kuala Lumpur, 1994.</w:t>
      </w:r>
    </w:p>
    <w:p w14:paraId="7CCCAD60" w14:textId="77777777" w:rsidR="00C34A1F" w:rsidRPr="00BD3070" w:rsidRDefault="00C34A1F" w:rsidP="00F87BDC">
      <w:pPr>
        <w:widowControl w:val="0"/>
        <w:autoSpaceDE w:val="0"/>
        <w:autoSpaceDN w:val="0"/>
        <w:adjustRightInd w:val="0"/>
        <w:spacing w:after="120" w:line="240" w:lineRule="auto"/>
        <w:ind w:left="482" w:hanging="482"/>
        <w:jc w:val="both"/>
        <w:rPr>
          <w:rFonts w:ascii="Cambria" w:hAnsi="Cambria" w:cs="Times New Roman"/>
          <w:noProof/>
          <w:sz w:val="24"/>
          <w:szCs w:val="24"/>
          <w:lang w:val="pt-BR"/>
        </w:rPr>
      </w:pPr>
      <w:r w:rsidRPr="00BD3070">
        <w:rPr>
          <w:rFonts w:ascii="Cambria" w:hAnsi="Cambria" w:cs="Times New Roman"/>
          <w:noProof/>
          <w:sz w:val="24"/>
          <w:szCs w:val="24"/>
        </w:rPr>
        <w:t xml:space="preserve">Izzuddin, Ahmad. </w:t>
      </w:r>
      <w:r w:rsidRPr="00BD3070">
        <w:rPr>
          <w:rFonts w:ascii="Cambria" w:hAnsi="Cambria" w:cs="Times New Roman"/>
          <w:i/>
          <w:iCs/>
          <w:noProof/>
          <w:sz w:val="24"/>
          <w:szCs w:val="24"/>
        </w:rPr>
        <w:t>Fiqih Hisab Rukyah</w:t>
      </w:r>
      <w:r w:rsidRPr="00BD3070">
        <w:rPr>
          <w:rFonts w:ascii="Cambria" w:hAnsi="Cambria" w:cs="Times New Roman"/>
          <w:noProof/>
          <w:sz w:val="24"/>
          <w:szCs w:val="24"/>
        </w:rPr>
        <w:t xml:space="preserve">. </w:t>
      </w:r>
      <w:r w:rsidRPr="00BD3070">
        <w:rPr>
          <w:rFonts w:ascii="Cambria" w:hAnsi="Cambria" w:cs="Times New Roman"/>
          <w:noProof/>
          <w:sz w:val="24"/>
          <w:szCs w:val="24"/>
          <w:lang w:val="pt-BR"/>
        </w:rPr>
        <w:t>Jakarta: Erlangga, 2007.</w:t>
      </w:r>
    </w:p>
    <w:p w14:paraId="53243987" w14:textId="77777777" w:rsidR="00C34A1F" w:rsidRPr="00BD3070" w:rsidRDefault="00C34A1F" w:rsidP="00F87BDC">
      <w:pPr>
        <w:widowControl w:val="0"/>
        <w:autoSpaceDE w:val="0"/>
        <w:autoSpaceDN w:val="0"/>
        <w:adjustRightInd w:val="0"/>
        <w:spacing w:after="120" w:line="240" w:lineRule="auto"/>
        <w:ind w:left="482" w:hanging="482"/>
        <w:jc w:val="both"/>
        <w:rPr>
          <w:rFonts w:ascii="Cambria" w:hAnsi="Cambria" w:cs="Times New Roman"/>
          <w:noProof/>
          <w:sz w:val="24"/>
          <w:szCs w:val="24"/>
          <w:lang w:val="pt-BR"/>
        </w:rPr>
      </w:pPr>
      <w:r w:rsidRPr="00BD3070">
        <w:rPr>
          <w:rFonts w:ascii="Cambria" w:hAnsi="Cambria" w:cs="Times New Roman"/>
          <w:noProof/>
          <w:sz w:val="24"/>
          <w:szCs w:val="24"/>
          <w:lang w:val="pt-BR"/>
        </w:rPr>
        <w:t xml:space="preserve">———. </w:t>
      </w:r>
      <w:r w:rsidRPr="00BD3070">
        <w:rPr>
          <w:rFonts w:ascii="Cambria" w:hAnsi="Cambria" w:cs="Times New Roman"/>
          <w:i/>
          <w:iCs/>
          <w:noProof/>
          <w:sz w:val="24"/>
          <w:szCs w:val="24"/>
          <w:lang w:val="pt-BR"/>
        </w:rPr>
        <w:t>Ilmu Falak Praktis</w:t>
      </w:r>
      <w:r w:rsidRPr="00BD3070">
        <w:rPr>
          <w:rFonts w:ascii="Cambria" w:hAnsi="Cambria" w:cs="Times New Roman"/>
          <w:noProof/>
          <w:sz w:val="24"/>
          <w:szCs w:val="24"/>
          <w:lang w:val="pt-BR"/>
        </w:rPr>
        <w:t>. Cet. III. Semarang: PT. Pustaka Rizki Putra, 2012.</w:t>
      </w:r>
    </w:p>
    <w:p w14:paraId="2FBFE169" w14:textId="77777777" w:rsidR="00C34A1F" w:rsidRPr="00F87BDC" w:rsidRDefault="00C34A1F" w:rsidP="00F87BDC">
      <w:pPr>
        <w:widowControl w:val="0"/>
        <w:autoSpaceDE w:val="0"/>
        <w:autoSpaceDN w:val="0"/>
        <w:adjustRightInd w:val="0"/>
        <w:spacing w:after="120" w:line="240" w:lineRule="auto"/>
        <w:ind w:left="482" w:hanging="482"/>
        <w:jc w:val="both"/>
        <w:rPr>
          <w:rFonts w:ascii="Cambria" w:hAnsi="Cambria" w:cs="Times New Roman"/>
          <w:noProof/>
          <w:sz w:val="24"/>
          <w:szCs w:val="24"/>
          <w:lang w:val="en-US"/>
        </w:rPr>
      </w:pPr>
      <w:r w:rsidRPr="00BD3070">
        <w:rPr>
          <w:rFonts w:ascii="Cambria" w:hAnsi="Cambria" w:cs="Times New Roman"/>
          <w:noProof/>
          <w:sz w:val="24"/>
          <w:szCs w:val="24"/>
          <w:lang w:val="pt-BR"/>
        </w:rPr>
        <w:t xml:space="preserve">Lexy J. Moleong. </w:t>
      </w:r>
      <w:r w:rsidRPr="00BD3070">
        <w:rPr>
          <w:rFonts w:ascii="Cambria" w:hAnsi="Cambria" w:cs="Times New Roman"/>
          <w:i/>
          <w:iCs/>
          <w:noProof/>
          <w:sz w:val="24"/>
          <w:szCs w:val="24"/>
          <w:lang w:val="pt-BR"/>
        </w:rPr>
        <w:t>Metodologi Penelitian Kualitatif</w:t>
      </w:r>
      <w:r w:rsidRPr="00BD3070">
        <w:rPr>
          <w:rFonts w:ascii="Cambria" w:hAnsi="Cambria" w:cs="Times New Roman"/>
          <w:noProof/>
          <w:sz w:val="24"/>
          <w:szCs w:val="24"/>
          <w:lang w:val="pt-BR"/>
        </w:rPr>
        <w:t xml:space="preserve">. </w:t>
      </w:r>
      <w:r w:rsidRPr="00F87BDC">
        <w:rPr>
          <w:rFonts w:ascii="Cambria" w:hAnsi="Cambria" w:cs="Times New Roman"/>
          <w:noProof/>
          <w:sz w:val="24"/>
          <w:szCs w:val="24"/>
          <w:lang w:val="en-US"/>
        </w:rPr>
        <w:t>Bandung: PT. Remaja Rosdakarya, 2012.</w:t>
      </w:r>
    </w:p>
    <w:p w14:paraId="6F374C2A" w14:textId="77777777" w:rsidR="00C34A1F" w:rsidRPr="00BD3070" w:rsidRDefault="00C34A1F" w:rsidP="00F87BDC">
      <w:pPr>
        <w:widowControl w:val="0"/>
        <w:autoSpaceDE w:val="0"/>
        <w:autoSpaceDN w:val="0"/>
        <w:adjustRightInd w:val="0"/>
        <w:spacing w:after="120" w:line="240" w:lineRule="auto"/>
        <w:ind w:left="482" w:hanging="482"/>
        <w:jc w:val="both"/>
        <w:rPr>
          <w:rFonts w:ascii="Cambria" w:hAnsi="Cambria" w:cs="Times New Roman"/>
          <w:noProof/>
          <w:sz w:val="24"/>
          <w:szCs w:val="24"/>
        </w:rPr>
      </w:pPr>
      <w:r w:rsidRPr="00F87BDC">
        <w:rPr>
          <w:rFonts w:ascii="Cambria" w:hAnsi="Cambria" w:cs="Times New Roman"/>
          <w:noProof/>
          <w:sz w:val="24"/>
          <w:szCs w:val="24"/>
          <w:lang w:val="en-US"/>
        </w:rPr>
        <w:t xml:space="preserve">Maratus, Nuril Farida. </w:t>
      </w:r>
      <w:r w:rsidR="00321408" w:rsidRPr="00F87BDC">
        <w:rPr>
          <w:rFonts w:ascii="Cambria" w:hAnsi="Cambria" w:cs="Times New Roman"/>
          <w:noProof/>
          <w:sz w:val="24"/>
          <w:szCs w:val="24"/>
          <w:lang w:val="en-US"/>
        </w:rPr>
        <w:t xml:space="preserve">“Implementasi Neo Visibilitas Hilal Mabims Di Indonesia </w:t>
      </w:r>
      <w:r w:rsidRPr="00F87BDC">
        <w:rPr>
          <w:rFonts w:ascii="Cambria" w:hAnsi="Cambria" w:cs="Times New Roman"/>
          <w:noProof/>
          <w:sz w:val="24"/>
          <w:szCs w:val="24"/>
          <w:lang w:val="en-US"/>
        </w:rPr>
        <w:t xml:space="preserve">(Studi Penetapan Awal Bulan Ramadan dan Syawal 1443 H).” </w:t>
      </w:r>
      <w:r w:rsidRPr="00BD3070">
        <w:rPr>
          <w:rFonts w:ascii="Cambria" w:hAnsi="Cambria" w:cs="Times New Roman"/>
          <w:i/>
          <w:iCs/>
          <w:noProof/>
          <w:sz w:val="24"/>
          <w:szCs w:val="24"/>
        </w:rPr>
        <w:t>AHKAM</w:t>
      </w:r>
      <w:r w:rsidRPr="00BD3070">
        <w:rPr>
          <w:rFonts w:ascii="Cambria" w:hAnsi="Cambria" w:cs="Times New Roman"/>
          <w:noProof/>
          <w:sz w:val="24"/>
          <w:szCs w:val="24"/>
        </w:rPr>
        <w:t xml:space="preserve"> 10 (2022): 1–17.</w:t>
      </w:r>
    </w:p>
    <w:p w14:paraId="3771CAFD" w14:textId="77777777" w:rsidR="00C34A1F" w:rsidRPr="00BD3070" w:rsidRDefault="00C34A1F" w:rsidP="00F87BDC">
      <w:pPr>
        <w:widowControl w:val="0"/>
        <w:autoSpaceDE w:val="0"/>
        <w:autoSpaceDN w:val="0"/>
        <w:adjustRightInd w:val="0"/>
        <w:spacing w:after="120" w:line="240" w:lineRule="auto"/>
        <w:ind w:left="482" w:hanging="482"/>
        <w:jc w:val="both"/>
        <w:rPr>
          <w:rFonts w:ascii="Cambria" w:hAnsi="Cambria" w:cs="Times New Roman"/>
          <w:noProof/>
          <w:sz w:val="24"/>
          <w:szCs w:val="24"/>
        </w:rPr>
      </w:pPr>
      <w:r w:rsidRPr="00BD3070">
        <w:rPr>
          <w:rFonts w:ascii="Cambria" w:hAnsi="Cambria" w:cs="Times New Roman"/>
          <w:noProof/>
          <w:sz w:val="24"/>
          <w:szCs w:val="24"/>
        </w:rPr>
        <w:t xml:space="preserve">Mufid, Abdul, dan Thomas Djamaluddin. “The implementation of new minister of religion of Brunei, Indonesia, Malaysia, and Singapore criteria towards the Hijri calendar unification.” </w:t>
      </w:r>
      <w:r w:rsidRPr="00BD3070">
        <w:rPr>
          <w:rFonts w:ascii="Cambria" w:hAnsi="Cambria" w:cs="Times New Roman"/>
          <w:i/>
          <w:iCs/>
          <w:noProof/>
          <w:sz w:val="24"/>
          <w:szCs w:val="24"/>
        </w:rPr>
        <w:t>HTS Teologiese Studies / Theological Studies</w:t>
      </w:r>
      <w:r w:rsidRPr="00BD3070">
        <w:rPr>
          <w:rFonts w:ascii="Cambria" w:hAnsi="Cambria" w:cs="Times New Roman"/>
          <w:noProof/>
          <w:sz w:val="24"/>
          <w:szCs w:val="24"/>
        </w:rPr>
        <w:t xml:space="preserve"> 79, no. 1 (2023): 1–8. https://doi.org/10.4102/hts.v79i1.8774.</w:t>
      </w:r>
    </w:p>
    <w:p w14:paraId="23851CC3" w14:textId="77777777" w:rsidR="00C34A1F" w:rsidRPr="00BD3070" w:rsidRDefault="00C34A1F" w:rsidP="00F87BDC">
      <w:pPr>
        <w:widowControl w:val="0"/>
        <w:autoSpaceDE w:val="0"/>
        <w:autoSpaceDN w:val="0"/>
        <w:adjustRightInd w:val="0"/>
        <w:spacing w:after="120" w:line="240" w:lineRule="auto"/>
        <w:ind w:left="482" w:hanging="482"/>
        <w:jc w:val="both"/>
        <w:rPr>
          <w:rFonts w:ascii="Cambria" w:hAnsi="Cambria" w:cs="Times New Roman"/>
          <w:noProof/>
          <w:sz w:val="24"/>
          <w:szCs w:val="24"/>
        </w:rPr>
      </w:pPr>
      <w:r w:rsidRPr="00BD3070">
        <w:rPr>
          <w:rFonts w:ascii="Cambria" w:hAnsi="Cambria" w:cs="Times New Roman"/>
          <w:noProof/>
          <w:sz w:val="24"/>
          <w:szCs w:val="24"/>
        </w:rPr>
        <w:t xml:space="preserve">Mulyadi, Achmad. </w:t>
      </w:r>
      <w:r w:rsidRPr="00BD3070">
        <w:rPr>
          <w:rFonts w:ascii="Cambria" w:hAnsi="Cambria" w:cs="Times New Roman"/>
          <w:i/>
          <w:iCs/>
          <w:noProof/>
          <w:sz w:val="24"/>
          <w:szCs w:val="24"/>
        </w:rPr>
        <w:t>Rukyat Internasional Versus Lokal: Perbandingan Konsep Matla’ Nahdlatul Ulama dan Hisbut Tahrir Indonesia</w:t>
      </w:r>
      <w:r w:rsidRPr="00BD3070">
        <w:rPr>
          <w:rFonts w:ascii="Cambria" w:hAnsi="Cambria" w:cs="Times New Roman"/>
          <w:noProof/>
          <w:sz w:val="24"/>
          <w:szCs w:val="24"/>
        </w:rPr>
        <w:t>. Cet. I. Pamekasan: STAIN Pamekasan Press, 2010.</w:t>
      </w:r>
    </w:p>
    <w:p w14:paraId="44AD17F1" w14:textId="77777777" w:rsidR="00C34A1F" w:rsidRPr="00BD3070" w:rsidRDefault="00C34A1F" w:rsidP="00F87BDC">
      <w:pPr>
        <w:widowControl w:val="0"/>
        <w:autoSpaceDE w:val="0"/>
        <w:autoSpaceDN w:val="0"/>
        <w:adjustRightInd w:val="0"/>
        <w:spacing w:after="120" w:line="240" w:lineRule="auto"/>
        <w:ind w:left="482" w:hanging="482"/>
        <w:jc w:val="both"/>
        <w:rPr>
          <w:rFonts w:ascii="Cambria" w:hAnsi="Cambria" w:cs="Times New Roman"/>
          <w:noProof/>
          <w:sz w:val="24"/>
          <w:szCs w:val="24"/>
        </w:rPr>
      </w:pPr>
      <w:r w:rsidRPr="00BD3070">
        <w:rPr>
          <w:rFonts w:ascii="Cambria" w:hAnsi="Cambria" w:cs="Times New Roman"/>
          <w:noProof/>
          <w:sz w:val="24"/>
          <w:szCs w:val="24"/>
        </w:rPr>
        <w:t xml:space="preserve">Nawawi. </w:t>
      </w:r>
      <w:r w:rsidRPr="00BD3070">
        <w:rPr>
          <w:rFonts w:ascii="Cambria" w:hAnsi="Cambria" w:cs="Times New Roman"/>
          <w:i/>
          <w:iCs/>
          <w:noProof/>
          <w:sz w:val="24"/>
          <w:szCs w:val="24"/>
        </w:rPr>
        <w:t>Sahih Muslim bi Syarh al-Nawawi</w:t>
      </w:r>
      <w:r w:rsidRPr="00BD3070">
        <w:rPr>
          <w:rFonts w:ascii="Cambria" w:hAnsi="Cambria" w:cs="Times New Roman"/>
          <w:noProof/>
          <w:sz w:val="24"/>
          <w:szCs w:val="24"/>
        </w:rPr>
        <w:t>. Juz VII. Beirut: Darul Kutub Ilmiyah, n.d.</w:t>
      </w:r>
    </w:p>
    <w:p w14:paraId="3F7C4DBF" w14:textId="77777777" w:rsidR="00C34A1F" w:rsidRPr="00BD3070" w:rsidRDefault="00C34A1F" w:rsidP="00F87BDC">
      <w:pPr>
        <w:widowControl w:val="0"/>
        <w:autoSpaceDE w:val="0"/>
        <w:autoSpaceDN w:val="0"/>
        <w:adjustRightInd w:val="0"/>
        <w:spacing w:after="120" w:line="240" w:lineRule="auto"/>
        <w:ind w:left="482" w:hanging="482"/>
        <w:jc w:val="both"/>
        <w:rPr>
          <w:rFonts w:ascii="Cambria" w:hAnsi="Cambria" w:cs="Times New Roman"/>
          <w:noProof/>
          <w:sz w:val="24"/>
          <w:szCs w:val="24"/>
          <w:lang w:val="pt-BR"/>
        </w:rPr>
      </w:pPr>
      <w:r w:rsidRPr="00BD3070">
        <w:rPr>
          <w:rFonts w:ascii="Cambria" w:hAnsi="Cambria" w:cs="Times New Roman"/>
          <w:noProof/>
          <w:sz w:val="24"/>
          <w:szCs w:val="24"/>
        </w:rPr>
        <w:t>Riza, Muhammad Himmatur. “</w:t>
      </w:r>
      <w:r w:rsidR="00B01175" w:rsidRPr="00BD3070">
        <w:rPr>
          <w:rFonts w:ascii="Cambria" w:hAnsi="Cambria" w:cs="Times New Roman"/>
          <w:noProof/>
          <w:sz w:val="24"/>
          <w:szCs w:val="24"/>
        </w:rPr>
        <w:t>Kriteria Kalender Hijriyah Global Tunggal Turki 2016 Perspektif Tim Hisab Rukyat Kementerian Agama</w:t>
      </w:r>
      <w:r w:rsidRPr="00BD3070">
        <w:rPr>
          <w:rFonts w:ascii="Cambria" w:hAnsi="Cambria" w:cs="Times New Roman"/>
          <w:noProof/>
          <w:sz w:val="24"/>
          <w:szCs w:val="24"/>
        </w:rPr>
        <w:t xml:space="preserve"> RI.” </w:t>
      </w:r>
      <w:r w:rsidRPr="00BD3070">
        <w:rPr>
          <w:rFonts w:ascii="Cambria" w:hAnsi="Cambria" w:cs="Times New Roman"/>
          <w:i/>
          <w:iCs/>
          <w:noProof/>
          <w:sz w:val="24"/>
          <w:szCs w:val="24"/>
          <w:lang w:val="pt-BR"/>
        </w:rPr>
        <w:t>ELFALAKY: Jurnal Ilmu Falak</w:t>
      </w:r>
      <w:r w:rsidRPr="00BD3070">
        <w:rPr>
          <w:rFonts w:ascii="Cambria" w:hAnsi="Cambria" w:cs="Times New Roman"/>
          <w:noProof/>
          <w:sz w:val="24"/>
          <w:szCs w:val="24"/>
          <w:lang w:val="pt-BR"/>
        </w:rPr>
        <w:t>, no. Vol 2 No 1 (2018) (2018). https://journal.uin-alauddin.ac.id/index.php/elfalaky/article/view/14157/8502.</w:t>
      </w:r>
    </w:p>
    <w:p w14:paraId="1EBF6005" w14:textId="77777777" w:rsidR="00C34A1F" w:rsidRPr="00BD3070" w:rsidRDefault="00C34A1F" w:rsidP="00F87BDC">
      <w:pPr>
        <w:widowControl w:val="0"/>
        <w:autoSpaceDE w:val="0"/>
        <w:autoSpaceDN w:val="0"/>
        <w:adjustRightInd w:val="0"/>
        <w:spacing w:after="120" w:line="240" w:lineRule="auto"/>
        <w:ind w:left="482" w:hanging="482"/>
        <w:jc w:val="both"/>
        <w:rPr>
          <w:rFonts w:ascii="Cambria" w:hAnsi="Cambria" w:cs="Times New Roman"/>
          <w:noProof/>
          <w:sz w:val="24"/>
          <w:szCs w:val="24"/>
        </w:rPr>
      </w:pPr>
      <w:r w:rsidRPr="00BD3070">
        <w:rPr>
          <w:rFonts w:ascii="Cambria" w:hAnsi="Cambria" w:cs="Times New Roman"/>
          <w:noProof/>
          <w:sz w:val="24"/>
          <w:szCs w:val="24"/>
        </w:rPr>
        <w:t xml:space="preserve">Rofiuddin, Ahmad Adib. </w:t>
      </w:r>
      <w:r w:rsidRPr="00BD3070">
        <w:rPr>
          <w:rFonts w:ascii="Cambria" w:hAnsi="Cambria" w:cs="Times New Roman"/>
          <w:i/>
          <w:iCs/>
          <w:noProof/>
          <w:sz w:val="24"/>
          <w:szCs w:val="24"/>
        </w:rPr>
        <w:t>Kalender Islam Global (Studi Penentuan Awal Bulan Hijriyah di Indonesia, Turki, Maroko)</w:t>
      </w:r>
      <w:r w:rsidRPr="00BD3070">
        <w:rPr>
          <w:rFonts w:ascii="Cambria" w:hAnsi="Cambria" w:cs="Times New Roman"/>
          <w:noProof/>
          <w:sz w:val="24"/>
          <w:szCs w:val="24"/>
        </w:rPr>
        <w:t>. Cet. I. Semarang: CV. Rafi Sarana Perkasa, 2021.</w:t>
      </w:r>
    </w:p>
    <w:p w14:paraId="2ED36C2B" w14:textId="77777777" w:rsidR="00C34A1F" w:rsidRPr="00BD3070" w:rsidRDefault="00C34A1F" w:rsidP="00F87BDC">
      <w:pPr>
        <w:widowControl w:val="0"/>
        <w:autoSpaceDE w:val="0"/>
        <w:autoSpaceDN w:val="0"/>
        <w:adjustRightInd w:val="0"/>
        <w:spacing w:after="120" w:line="240" w:lineRule="auto"/>
        <w:ind w:left="482" w:hanging="482"/>
        <w:jc w:val="both"/>
        <w:rPr>
          <w:rFonts w:ascii="Cambria" w:hAnsi="Cambria" w:cs="Times New Roman"/>
          <w:noProof/>
          <w:sz w:val="24"/>
          <w:szCs w:val="24"/>
        </w:rPr>
      </w:pPr>
      <w:r w:rsidRPr="00BD3070">
        <w:rPr>
          <w:rFonts w:ascii="Cambria" w:hAnsi="Cambria" w:cs="Times New Roman"/>
          <w:noProof/>
          <w:sz w:val="24"/>
          <w:szCs w:val="24"/>
        </w:rPr>
        <w:t xml:space="preserve">Shodiq, Sriyatin. </w:t>
      </w:r>
      <w:r w:rsidRPr="00BD3070">
        <w:rPr>
          <w:rFonts w:ascii="Cambria" w:hAnsi="Cambria" w:cs="Times New Roman"/>
          <w:i/>
          <w:iCs/>
          <w:noProof/>
          <w:sz w:val="24"/>
          <w:szCs w:val="24"/>
        </w:rPr>
        <w:t>Telaah Kritis Kalender Islam Global Tunggal Pemersatu</w:t>
      </w:r>
      <w:r w:rsidRPr="00BD3070">
        <w:rPr>
          <w:rFonts w:ascii="Cambria" w:hAnsi="Cambria" w:cs="Times New Roman"/>
          <w:noProof/>
          <w:sz w:val="24"/>
          <w:szCs w:val="24"/>
        </w:rPr>
        <w:t>. Cet. I. Surabaya: CV. Falakiyah Madani Surabaya, 2023.</w:t>
      </w:r>
    </w:p>
    <w:p w14:paraId="7FE98AFA" w14:textId="77777777" w:rsidR="00C34A1F" w:rsidRPr="00BD3070" w:rsidRDefault="00C34A1F" w:rsidP="00F87BDC">
      <w:pPr>
        <w:widowControl w:val="0"/>
        <w:autoSpaceDE w:val="0"/>
        <w:autoSpaceDN w:val="0"/>
        <w:adjustRightInd w:val="0"/>
        <w:spacing w:after="120" w:line="240" w:lineRule="auto"/>
        <w:ind w:left="482" w:hanging="482"/>
        <w:jc w:val="both"/>
        <w:rPr>
          <w:rFonts w:ascii="Cambria" w:hAnsi="Cambria"/>
          <w:noProof/>
          <w:sz w:val="24"/>
          <w:lang w:val="pt-BR"/>
        </w:rPr>
      </w:pPr>
      <w:r w:rsidRPr="00BD3070">
        <w:rPr>
          <w:rFonts w:ascii="Cambria" w:hAnsi="Cambria" w:cs="Times New Roman"/>
          <w:noProof/>
          <w:sz w:val="24"/>
          <w:szCs w:val="24"/>
        </w:rPr>
        <w:t xml:space="preserve">Zuhaili, Wahbah az. </w:t>
      </w:r>
      <w:r w:rsidRPr="00BD3070">
        <w:rPr>
          <w:rFonts w:ascii="Cambria" w:hAnsi="Cambria" w:cs="Times New Roman"/>
          <w:i/>
          <w:iCs/>
          <w:noProof/>
          <w:sz w:val="24"/>
          <w:szCs w:val="24"/>
        </w:rPr>
        <w:t>al-Fiqh al-Islamy wa Adillatuhu</w:t>
      </w:r>
      <w:r w:rsidRPr="00BD3070">
        <w:rPr>
          <w:rFonts w:ascii="Cambria" w:hAnsi="Cambria" w:cs="Times New Roman"/>
          <w:noProof/>
          <w:sz w:val="24"/>
          <w:szCs w:val="24"/>
        </w:rPr>
        <w:t xml:space="preserve">. </w:t>
      </w:r>
      <w:r w:rsidRPr="00BD3070">
        <w:rPr>
          <w:rFonts w:ascii="Cambria" w:hAnsi="Cambria" w:cs="Times New Roman"/>
          <w:noProof/>
          <w:sz w:val="24"/>
          <w:szCs w:val="24"/>
          <w:lang w:val="pt-BR"/>
        </w:rPr>
        <w:t>Juz II. Beirut: Dar al- Fikr, n.d.</w:t>
      </w:r>
    </w:p>
    <w:p w14:paraId="18D55537" w14:textId="77777777" w:rsidR="00BD3070" w:rsidRPr="00F87BDC" w:rsidRDefault="003B5C13" w:rsidP="00C34A1F">
      <w:pPr>
        <w:spacing w:after="0" w:line="360" w:lineRule="auto"/>
        <w:jc w:val="both"/>
        <w:rPr>
          <w:rFonts w:ascii="Cambria" w:hAnsi="Cambria" w:cs="Times New Roman"/>
          <w:sz w:val="24"/>
          <w:szCs w:val="24"/>
          <w:lang w:val="pt-BR"/>
        </w:rPr>
      </w:pPr>
      <w:r w:rsidRPr="00BD3070">
        <w:rPr>
          <w:rFonts w:ascii="Cambria" w:hAnsi="Cambria" w:cs="Times New Roman"/>
          <w:sz w:val="24"/>
          <w:szCs w:val="24"/>
          <w:lang w:val="en-US"/>
        </w:rPr>
        <w:fldChar w:fldCharType="end"/>
      </w:r>
    </w:p>
    <w:tbl>
      <w:tblPr>
        <w:tblW w:w="8897" w:type="dxa"/>
        <w:tblLook w:val="04A0" w:firstRow="1" w:lastRow="0" w:firstColumn="1" w:lastColumn="0" w:noHBand="0" w:noVBand="1"/>
      </w:tblPr>
      <w:tblGrid>
        <w:gridCol w:w="1778"/>
        <w:gridCol w:w="7119"/>
      </w:tblGrid>
      <w:tr w:rsidR="00BD3070" w14:paraId="1C9B921E" w14:textId="77777777" w:rsidTr="002D1B16">
        <w:tc>
          <w:tcPr>
            <w:tcW w:w="1778" w:type="dxa"/>
          </w:tcPr>
          <w:p w14:paraId="4B32D90D" w14:textId="77777777" w:rsidR="00BD3070" w:rsidRPr="00F87BDC" w:rsidRDefault="00BD3070" w:rsidP="002D1B16">
            <w:pPr>
              <w:pStyle w:val="ListParagraph"/>
              <w:spacing w:before="7"/>
              <w:ind w:left="0"/>
              <w:rPr>
                <w:rFonts w:ascii="Book Antiqua" w:hAnsi="Book Antiqua" w:cs="Book Antiqua"/>
                <w:sz w:val="32"/>
                <w:szCs w:val="32"/>
                <w:lang w:val="pt-BR"/>
              </w:rPr>
            </w:pPr>
            <w:bookmarkStart w:id="2" w:name="_Hlk92287815"/>
            <w:r>
              <w:rPr>
                <w:noProof/>
              </w:rPr>
              <w:drawing>
                <wp:anchor distT="0" distB="0" distL="114300" distR="114300" simplePos="0" relativeHeight="251659264" behindDoc="0" locked="0" layoutInCell="1" allowOverlap="1" wp14:anchorId="174151CE" wp14:editId="3FEC1B8F">
                  <wp:simplePos x="0" y="0"/>
                  <wp:positionH relativeFrom="page">
                    <wp:posOffset>59690</wp:posOffset>
                  </wp:positionH>
                  <wp:positionV relativeFrom="paragraph">
                    <wp:posOffset>3175</wp:posOffset>
                  </wp:positionV>
                  <wp:extent cx="945515" cy="336550"/>
                  <wp:effectExtent l="0" t="0" r="0" b="0"/>
                  <wp:wrapNone/>
                  <wp:docPr id="3"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bar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5515" cy="3365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119" w:type="dxa"/>
          </w:tcPr>
          <w:p w14:paraId="78BD98CB" w14:textId="77777777" w:rsidR="00BD3070" w:rsidRPr="002D3D1D" w:rsidRDefault="00BD3070" w:rsidP="002D1B16">
            <w:pPr>
              <w:spacing w:line="284" w:lineRule="auto"/>
              <w:ind w:right="114"/>
              <w:rPr>
                <w:rFonts w:ascii="Garamond" w:hAnsi="Garamond" w:cs="Garamond"/>
                <w:sz w:val="18"/>
                <w:szCs w:val="18"/>
                <w:lang w:val="id-ID"/>
              </w:rPr>
            </w:pPr>
            <w:r w:rsidRPr="002D3D1D">
              <w:rPr>
                <w:rFonts w:ascii="Garamond" w:hAnsi="Garamond"/>
                <w:b/>
                <w:sz w:val="18"/>
              </w:rPr>
              <w:t>©</w:t>
            </w:r>
            <w:r w:rsidRPr="002D3D1D">
              <w:rPr>
                <w:rFonts w:ascii="Garamond" w:hAnsi="Garamond"/>
                <w:b/>
                <w:spacing w:val="36"/>
                <w:sz w:val="18"/>
              </w:rPr>
              <w:t xml:space="preserve"> </w:t>
            </w:r>
            <w:r w:rsidRPr="002D3D1D">
              <w:rPr>
                <w:rFonts w:ascii="Garamond" w:hAnsi="Garamond"/>
                <w:b/>
                <w:spacing w:val="-1"/>
                <w:sz w:val="18"/>
              </w:rPr>
              <w:t>202</w:t>
            </w:r>
            <w:r>
              <w:rPr>
                <w:rFonts w:ascii="Garamond" w:hAnsi="Garamond"/>
                <w:b/>
                <w:spacing w:val="-1"/>
                <w:sz w:val="18"/>
              </w:rPr>
              <w:t>4</w:t>
            </w:r>
            <w:r w:rsidRPr="002D3D1D">
              <w:rPr>
                <w:rFonts w:ascii="Garamond" w:hAnsi="Garamond"/>
                <w:b/>
                <w:spacing w:val="36"/>
                <w:sz w:val="18"/>
              </w:rPr>
              <w:t xml:space="preserve"> </w:t>
            </w:r>
            <w:r w:rsidRPr="002D3D1D">
              <w:rPr>
                <w:rFonts w:ascii="Garamond" w:hAnsi="Garamond"/>
                <w:b/>
                <w:spacing w:val="-1"/>
                <w:sz w:val="18"/>
              </w:rPr>
              <w:t>by</w:t>
            </w:r>
            <w:r w:rsidRPr="002D3D1D">
              <w:rPr>
                <w:rFonts w:ascii="Garamond" w:hAnsi="Garamond"/>
                <w:b/>
                <w:spacing w:val="34"/>
                <w:sz w:val="18"/>
              </w:rPr>
              <w:t xml:space="preserve"> </w:t>
            </w:r>
            <w:r w:rsidRPr="002D3D1D">
              <w:rPr>
                <w:rFonts w:ascii="Garamond" w:hAnsi="Garamond"/>
                <w:b/>
                <w:sz w:val="18"/>
              </w:rPr>
              <w:t>the</w:t>
            </w:r>
            <w:r w:rsidRPr="002D3D1D">
              <w:rPr>
                <w:rFonts w:ascii="Garamond" w:hAnsi="Garamond"/>
                <w:b/>
                <w:spacing w:val="35"/>
                <w:sz w:val="18"/>
              </w:rPr>
              <w:t xml:space="preserve"> </w:t>
            </w:r>
            <w:r w:rsidRPr="002D3D1D">
              <w:rPr>
                <w:rFonts w:ascii="Garamond" w:hAnsi="Garamond"/>
                <w:b/>
                <w:sz w:val="18"/>
              </w:rPr>
              <w:t>authors</w:t>
            </w:r>
            <w:r w:rsidRPr="002D3D1D">
              <w:rPr>
                <w:rFonts w:ascii="Garamond" w:hAnsi="Garamond"/>
                <w:sz w:val="18"/>
              </w:rPr>
              <w:t>.</w:t>
            </w:r>
            <w:r w:rsidRPr="002D3D1D">
              <w:rPr>
                <w:rFonts w:ascii="Garamond" w:hAnsi="Garamond"/>
                <w:spacing w:val="29"/>
                <w:sz w:val="18"/>
              </w:rPr>
              <w:t xml:space="preserve"> </w:t>
            </w:r>
            <w:r w:rsidRPr="002D3D1D">
              <w:rPr>
                <w:rFonts w:ascii="Garamond" w:hAnsi="Garamond"/>
                <w:spacing w:val="-1"/>
                <w:sz w:val="18"/>
              </w:rPr>
              <w:t>Submitted</w:t>
            </w:r>
            <w:r w:rsidRPr="002D3D1D">
              <w:rPr>
                <w:rFonts w:ascii="Garamond" w:hAnsi="Garamond"/>
                <w:spacing w:val="28"/>
                <w:sz w:val="18"/>
              </w:rPr>
              <w:t xml:space="preserve"> </w:t>
            </w:r>
            <w:r w:rsidRPr="002D3D1D">
              <w:rPr>
                <w:rFonts w:ascii="Garamond" w:hAnsi="Garamond"/>
                <w:spacing w:val="-1"/>
                <w:sz w:val="18"/>
              </w:rPr>
              <w:t>for</w:t>
            </w:r>
            <w:r w:rsidRPr="002D3D1D">
              <w:rPr>
                <w:rFonts w:ascii="Garamond" w:hAnsi="Garamond"/>
                <w:spacing w:val="28"/>
                <w:sz w:val="18"/>
              </w:rPr>
              <w:t xml:space="preserve"> </w:t>
            </w:r>
            <w:r w:rsidRPr="002D3D1D">
              <w:rPr>
                <w:rFonts w:ascii="Garamond" w:hAnsi="Garamond"/>
                <w:spacing w:val="-1"/>
                <w:sz w:val="18"/>
              </w:rPr>
              <w:t>possible</w:t>
            </w:r>
            <w:r w:rsidRPr="002D3D1D">
              <w:rPr>
                <w:rFonts w:ascii="Garamond" w:hAnsi="Garamond"/>
                <w:spacing w:val="28"/>
                <w:sz w:val="18"/>
              </w:rPr>
              <w:t xml:space="preserve"> </w:t>
            </w:r>
            <w:r w:rsidRPr="002D3D1D">
              <w:rPr>
                <w:rFonts w:ascii="Garamond" w:hAnsi="Garamond"/>
                <w:spacing w:val="-1"/>
                <w:sz w:val="18"/>
              </w:rPr>
              <w:t>open</w:t>
            </w:r>
            <w:r w:rsidRPr="002D3D1D">
              <w:rPr>
                <w:rFonts w:ascii="Garamond" w:hAnsi="Garamond"/>
                <w:spacing w:val="30"/>
                <w:sz w:val="18"/>
              </w:rPr>
              <w:t xml:space="preserve"> </w:t>
            </w:r>
            <w:r w:rsidRPr="002D3D1D">
              <w:rPr>
                <w:rFonts w:ascii="Garamond" w:hAnsi="Garamond"/>
                <w:spacing w:val="-1"/>
                <w:sz w:val="18"/>
              </w:rPr>
              <w:t>access</w:t>
            </w:r>
            <w:r w:rsidRPr="002D3D1D">
              <w:rPr>
                <w:rFonts w:ascii="Garamond" w:hAnsi="Garamond"/>
                <w:spacing w:val="27"/>
                <w:sz w:val="18"/>
              </w:rPr>
              <w:t xml:space="preserve"> </w:t>
            </w:r>
            <w:r w:rsidRPr="002D3D1D">
              <w:rPr>
                <w:rFonts w:ascii="Garamond" w:hAnsi="Garamond"/>
                <w:spacing w:val="-1"/>
                <w:sz w:val="18"/>
              </w:rPr>
              <w:t>publication</w:t>
            </w:r>
            <w:r w:rsidRPr="002D3D1D">
              <w:rPr>
                <w:rFonts w:ascii="Garamond" w:hAnsi="Garamond"/>
                <w:spacing w:val="30"/>
                <w:sz w:val="18"/>
              </w:rPr>
              <w:t xml:space="preserve"> </w:t>
            </w:r>
            <w:r w:rsidRPr="002D3D1D">
              <w:rPr>
                <w:rFonts w:ascii="Garamond" w:hAnsi="Garamond"/>
                <w:sz w:val="18"/>
              </w:rPr>
              <w:t>under</w:t>
            </w:r>
            <w:r w:rsidRPr="002D3D1D">
              <w:rPr>
                <w:rFonts w:ascii="Garamond" w:hAnsi="Garamond"/>
                <w:spacing w:val="28"/>
                <w:sz w:val="18"/>
              </w:rPr>
              <w:t xml:space="preserve"> </w:t>
            </w:r>
            <w:r w:rsidRPr="002D3D1D">
              <w:rPr>
                <w:rFonts w:ascii="Garamond" w:hAnsi="Garamond"/>
                <w:sz w:val="18"/>
              </w:rPr>
              <w:t>the</w:t>
            </w:r>
            <w:r w:rsidRPr="002D3D1D">
              <w:rPr>
                <w:rFonts w:ascii="Garamond" w:hAnsi="Garamond"/>
                <w:spacing w:val="29"/>
                <w:sz w:val="18"/>
              </w:rPr>
              <w:t xml:space="preserve"> </w:t>
            </w:r>
            <w:r w:rsidRPr="002D3D1D">
              <w:rPr>
                <w:rFonts w:ascii="Garamond" w:hAnsi="Garamond"/>
                <w:spacing w:val="-1"/>
                <w:sz w:val="18"/>
              </w:rPr>
              <w:t>terms</w:t>
            </w:r>
            <w:r w:rsidRPr="002D3D1D">
              <w:rPr>
                <w:rFonts w:ascii="Garamond" w:hAnsi="Garamond"/>
                <w:spacing w:val="30"/>
                <w:sz w:val="18"/>
              </w:rPr>
              <w:t xml:space="preserve"> </w:t>
            </w:r>
            <w:r w:rsidRPr="002D3D1D">
              <w:rPr>
                <w:rFonts w:ascii="Garamond" w:hAnsi="Garamond"/>
                <w:spacing w:val="-1"/>
                <w:sz w:val="18"/>
              </w:rPr>
              <w:t>and</w:t>
            </w:r>
            <w:r w:rsidRPr="002D3D1D">
              <w:rPr>
                <w:rFonts w:ascii="Garamond" w:hAnsi="Garamond"/>
                <w:spacing w:val="87"/>
                <w:sz w:val="18"/>
              </w:rPr>
              <w:t xml:space="preserve"> </w:t>
            </w:r>
            <w:r w:rsidRPr="002D3D1D">
              <w:rPr>
                <w:rFonts w:ascii="Garamond" w:hAnsi="Garamond"/>
                <w:spacing w:val="-1"/>
                <w:sz w:val="18"/>
              </w:rPr>
              <w:t>conditions</w:t>
            </w:r>
            <w:r w:rsidRPr="002D3D1D">
              <w:rPr>
                <w:rFonts w:ascii="Garamond" w:hAnsi="Garamond"/>
                <w:spacing w:val="18"/>
                <w:sz w:val="18"/>
              </w:rPr>
              <w:t xml:space="preserve"> </w:t>
            </w:r>
            <w:r w:rsidRPr="002D3D1D">
              <w:rPr>
                <w:rFonts w:ascii="Garamond" w:hAnsi="Garamond"/>
                <w:sz w:val="18"/>
              </w:rPr>
              <w:t>of</w:t>
            </w:r>
            <w:r w:rsidRPr="002D3D1D">
              <w:rPr>
                <w:rFonts w:ascii="Garamond" w:hAnsi="Garamond"/>
                <w:spacing w:val="19"/>
                <w:sz w:val="18"/>
              </w:rPr>
              <w:t xml:space="preserve"> </w:t>
            </w:r>
            <w:r w:rsidRPr="002D3D1D">
              <w:rPr>
                <w:rFonts w:ascii="Garamond" w:hAnsi="Garamond"/>
                <w:spacing w:val="-1"/>
                <w:sz w:val="18"/>
              </w:rPr>
              <w:t>the</w:t>
            </w:r>
            <w:r w:rsidRPr="002D3D1D">
              <w:rPr>
                <w:rFonts w:ascii="Garamond" w:hAnsi="Garamond"/>
                <w:spacing w:val="42"/>
                <w:sz w:val="18"/>
              </w:rPr>
              <w:t xml:space="preserve"> </w:t>
            </w:r>
            <w:r w:rsidRPr="002D3D1D">
              <w:rPr>
                <w:rFonts w:ascii="Garamond" w:hAnsi="Garamond"/>
                <w:spacing w:val="-1"/>
                <w:sz w:val="18"/>
              </w:rPr>
              <w:t>Creative</w:t>
            </w:r>
            <w:r w:rsidRPr="002D3D1D">
              <w:rPr>
                <w:rFonts w:ascii="Garamond" w:hAnsi="Garamond"/>
                <w:spacing w:val="20"/>
                <w:sz w:val="18"/>
              </w:rPr>
              <w:t xml:space="preserve"> </w:t>
            </w:r>
            <w:r w:rsidRPr="002D3D1D">
              <w:rPr>
                <w:rFonts w:ascii="Garamond" w:hAnsi="Garamond"/>
                <w:spacing w:val="-1"/>
                <w:sz w:val="18"/>
              </w:rPr>
              <w:t>Commons</w:t>
            </w:r>
            <w:r w:rsidRPr="002D3D1D">
              <w:rPr>
                <w:rFonts w:ascii="Garamond" w:hAnsi="Garamond"/>
                <w:spacing w:val="19"/>
                <w:sz w:val="18"/>
              </w:rPr>
              <w:t xml:space="preserve"> </w:t>
            </w:r>
            <w:r w:rsidRPr="002D3D1D">
              <w:rPr>
                <w:rFonts w:ascii="Garamond" w:hAnsi="Garamond"/>
                <w:spacing w:val="-1"/>
                <w:sz w:val="18"/>
              </w:rPr>
              <w:t>Attribution-</w:t>
            </w:r>
            <w:proofErr w:type="spellStart"/>
            <w:r w:rsidRPr="002D3D1D">
              <w:rPr>
                <w:rFonts w:ascii="Garamond" w:hAnsi="Garamond"/>
                <w:spacing w:val="-1"/>
                <w:sz w:val="18"/>
              </w:rPr>
              <w:t>NonCommercial</w:t>
            </w:r>
            <w:proofErr w:type="spellEnd"/>
            <w:r w:rsidRPr="002D3D1D">
              <w:rPr>
                <w:rFonts w:ascii="Garamond" w:hAnsi="Garamond"/>
                <w:spacing w:val="19"/>
                <w:sz w:val="18"/>
              </w:rPr>
              <w:t xml:space="preserve"> </w:t>
            </w:r>
            <w:r w:rsidRPr="002D3D1D">
              <w:rPr>
                <w:rFonts w:ascii="Garamond" w:hAnsi="Garamond"/>
                <w:sz w:val="18"/>
              </w:rPr>
              <w:t>4.0</w:t>
            </w:r>
            <w:r w:rsidRPr="002D3D1D">
              <w:rPr>
                <w:rFonts w:ascii="Garamond" w:hAnsi="Garamond"/>
                <w:spacing w:val="20"/>
                <w:sz w:val="18"/>
              </w:rPr>
              <w:t xml:space="preserve"> </w:t>
            </w:r>
            <w:r w:rsidRPr="002D3D1D">
              <w:rPr>
                <w:rFonts w:ascii="Garamond" w:hAnsi="Garamond"/>
                <w:spacing w:val="-1"/>
                <w:sz w:val="18"/>
              </w:rPr>
              <w:t>International</w:t>
            </w:r>
            <w:r w:rsidRPr="002D3D1D">
              <w:rPr>
                <w:rFonts w:ascii="Garamond" w:hAnsi="Garamond"/>
                <w:spacing w:val="88"/>
                <w:sz w:val="18"/>
              </w:rPr>
              <w:t xml:space="preserve"> </w:t>
            </w:r>
            <w:r w:rsidRPr="002D3D1D">
              <w:rPr>
                <w:rFonts w:ascii="Garamond" w:hAnsi="Garamond"/>
                <w:spacing w:val="-1"/>
                <w:sz w:val="18"/>
              </w:rPr>
              <w:t>License</w:t>
            </w:r>
            <w:r w:rsidRPr="002D3D1D">
              <w:rPr>
                <w:rFonts w:ascii="Garamond" w:hAnsi="Garamond"/>
                <w:spacing w:val="-8"/>
                <w:sz w:val="18"/>
              </w:rPr>
              <w:t xml:space="preserve"> </w:t>
            </w:r>
            <w:r w:rsidRPr="002D3D1D">
              <w:rPr>
                <w:rFonts w:ascii="Garamond" w:hAnsi="Garamond"/>
                <w:sz w:val="18"/>
              </w:rPr>
              <w:t>(CC</w:t>
            </w:r>
            <w:r w:rsidRPr="002D3D1D">
              <w:rPr>
                <w:rFonts w:ascii="Garamond" w:hAnsi="Garamond"/>
                <w:spacing w:val="-9"/>
                <w:sz w:val="18"/>
              </w:rPr>
              <w:t xml:space="preserve"> </w:t>
            </w:r>
            <w:r w:rsidRPr="002D3D1D">
              <w:rPr>
                <w:rFonts w:ascii="Garamond" w:hAnsi="Garamond"/>
                <w:sz w:val="18"/>
              </w:rPr>
              <w:t>BY</w:t>
            </w:r>
            <w:r w:rsidRPr="002D3D1D">
              <w:rPr>
                <w:rFonts w:ascii="Garamond" w:hAnsi="Garamond"/>
                <w:spacing w:val="-9"/>
                <w:sz w:val="18"/>
              </w:rPr>
              <w:t xml:space="preserve"> </w:t>
            </w:r>
            <w:r w:rsidRPr="002D3D1D">
              <w:rPr>
                <w:rFonts w:ascii="Garamond" w:hAnsi="Garamond"/>
                <w:sz w:val="18"/>
              </w:rPr>
              <w:t>NC)</w:t>
            </w:r>
            <w:r w:rsidRPr="002D3D1D">
              <w:rPr>
                <w:rFonts w:ascii="Garamond" w:hAnsi="Garamond"/>
                <w:spacing w:val="-8"/>
                <w:sz w:val="18"/>
              </w:rPr>
              <w:t xml:space="preserve"> </w:t>
            </w:r>
            <w:r w:rsidRPr="002D3D1D">
              <w:rPr>
                <w:rFonts w:ascii="Garamond" w:hAnsi="Garamond"/>
                <w:spacing w:val="-1"/>
                <w:sz w:val="18"/>
              </w:rPr>
              <w:t>license</w:t>
            </w:r>
            <w:r w:rsidRPr="002D3D1D">
              <w:rPr>
                <w:rFonts w:ascii="Garamond" w:hAnsi="Garamond"/>
                <w:spacing w:val="-8"/>
                <w:sz w:val="18"/>
              </w:rPr>
              <w:t xml:space="preserve"> </w:t>
            </w:r>
            <w:r w:rsidRPr="002D3D1D">
              <w:rPr>
                <w:rFonts w:ascii="Garamond" w:hAnsi="Garamond"/>
                <w:spacing w:val="-1"/>
                <w:sz w:val="18"/>
              </w:rPr>
              <w:t>(https://creativecommons.org/licenses/by-nc/4.0/).</w:t>
            </w:r>
          </w:p>
        </w:tc>
      </w:tr>
      <w:bookmarkEnd w:id="2"/>
    </w:tbl>
    <w:p w14:paraId="3D85A576" w14:textId="3E247CD2" w:rsidR="003B5C13" w:rsidRPr="00BD3070" w:rsidRDefault="003B5C13" w:rsidP="00C34A1F">
      <w:pPr>
        <w:spacing w:after="0" w:line="360" w:lineRule="auto"/>
        <w:jc w:val="both"/>
        <w:rPr>
          <w:rFonts w:ascii="Cambria" w:hAnsi="Cambria" w:cs="Times New Roman"/>
          <w:sz w:val="24"/>
          <w:szCs w:val="24"/>
        </w:rPr>
      </w:pPr>
    </w:p>
    <w:sectPr w:rsidR="003B5C13" w:rsidRPr="00BD3070" w:rsidSect="00BD3070">
      <w:headerReference w:type="default" r:id="rId10"/>
      <w:footerReference w:type="default" r:id="rId11"/>
      <w:pgSz w:w="11906" w:h="16838" w:code="9"/>
      <w:pgMar w:top="1701" w:right="1701" w:bottom="1701" w:left="1701" w:header="709" w:footer="709" w:gutter="0"/>
      <w:pgNumType w:start="38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0F0465" w14:textId="77777777" w:rsidR="00B752FB" w:rsidRDefault="00B752FB" w:rsidP="00264FE7">
      <w:pPr>
        <w:spacing w:after="0" w:line="240" w:lineRule="auto"/>
      </w:pPr>
      <w:r>
        <w:separator/>
      </w:r>
    </w:p>
  </w:endnote>
  <w:endnote w:type="continuationSeparator" w:id="0">
    <w:p w14:paraId="314A276B" w14:textId="77777777" w:rsidR="00B752FB" w:rsidRDefault="00B752FB" w:rsidP="0026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askhi">
    <w:altName w:val="Times New Roman"/>
    <w:panose1 w:val="00000000000000000000"/>
    <w:charset w:val="B2"/>
    <w:family w:val="auto"/>
    <w:notTrueType/>
    <w:pitch w:val="default"/>
    <w:sig w:usb0="00002001" w:usb1="00000000" w:usb2="00000000" w:usb3="00000000" w:csb0="00000040" w:csb1="00000000"/>
  </w:font>
  <w:font w:name="Traditional Arabic">
    <w:panose1 w:val="02020603050405020304"/>
    <w:charset w:val="B2"/>
    <w:family w:val="roman"/>
    <w:pitch w:val="variable"/>
    <w:sig w:usb0="00002003" w:usb1="80000000" w:usb2="00000008" w:usb3="00000000" w:csb0="00000041"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Jamia2014">
    <w:altName w:val="Cambri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1329E" w14:textId="41C845C5" w:rsidR="00677380" w:rsidRPr="00BD3070" w:rsidRDefault="00BD3070" w:rsidP="00BD3070">
    <w:pPr>
      <w:pStyle w:val="Footer"/>
      <w:tabs>
        <w:tab w:val="left" w:pos="2934"/>
        <w:tab w:val="right" w:pos="9071"/>
      </w:tabs>
      <w:jc w:val="center"/>
      <w:rPr>
        <w:rFonts w:ascii="Cambria" w:hAnsi="Cambria"/>
        <w:noProof/>
      </w:rPr>
    </w:pPr>
    <w:r w:rsidRPr="00AA7B53">
      <w:rPr>
        <w:rFonts w:ascii="Cambria" w:hAnsi="Cambria"/>
      </w:rPr>
      <w:t xml:space="preserve">[ </w:t>
    </w:r>
    <w:r w:rsidRPr="00AA7B53">
      <w:rPr>
        <w:rFonts w:ascii="Cambria" w:hAnsi="Cambria"/>
      </w:rPr>
      <w:fldChar w:fldCharType="begin"/>
    </w:r>
    <w:r w:rsidRPr="00AA7B53">
      <w:rPr>
        <w:rFonts w:ascii="Cambria" w:hAnsi="Cambria"/>
      </w:rPr>
      <w:instrText xml:space="preserve"> PAGE   \* MERGEFORMAT </w:instrText>
    </w:r>
    <w:r w:rsidRPr="00AA7B53">
      <w:rPr>
        <w:rFonts w:ascii="Cambria" w:hAnsi="Cambria"/>
      </w:rPr>
      <w:fldChar w:fldCharType="separate"/>
    </w:r>
    <w:r>
      <w:rPr>
        <w:rFonts w:ascii="Cambria" w:hAnsi="Cambria"/>
      </w:rPr>
      <w:t>386</w:t>
    </w:r>
    <w:r w:rsidRPr="00AA7B53">
      <w:rPr>
        <w:rFonts w:ascii="Cambria" w:hAnsi="Cambria"/>
      </w:rPr>
      <w:fldChar w:fldCharType="end"/>
    </w:r>
    <w:r w:rsidRPr="00AA7B53">
      <w:rPr>
        <w:rFonts w:ascii="Cambria" w:hAnsi="Cambria"/>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1F79D9" w14:textId="77777777" w:rsidR="00B752FB" w:rsidRDefault="00B752FB" w:rsidP="00264FE7">
      <w:pPr>
        <w:spacing w:after="0" w:line="240" w:lineRule="auto"/>
      </w:pPr>
      <w:r>
        <w:separator/>
      </w:r>
    </w:p>
  </w:footnote>
  <w:footnote w:type="continuationSeparator" w:id="0">
    <w:p w14:paraId="6C5379AA" w14:textId="77777777" w:rsidR="00B752FB" w:rsidRDefault="00B752FB" w:rsidP="00264FE7">
      <w:pPr>
        <w:spacing w:after="0" w:line="240" w:lineRule="auto"/>
      </w:pPr>
      <w:r>
        <w:continuationSeparator/>
      </w:r>
    </w:p>
  </w:footnote>
  <w:footnote w:id="1">
    <w:p w14:paraId="012A0F9C" w14:textId="77777777" w:rsidR="006A438B" w:rsidRPr="00BD3070" w:rsidRDefault="00A14E73" w:rsidP="00B505B0">
      <w:pPr>
        <w:pStyle w:val="FootnoteText"/>
        <w:ind w:firstLine="709"/>
        <w:jc w:val="both"/>
        <w:rPr>
          <w:rFonts w:ascii="Cambria" w:hAnsi="Cambria"/>
        </w:rPr>
      </w:pPr>
      <w:r w:rsidRPr="00BD3070">
        <w:rPr>
          <w:rStyle w:val="FootnoteReference"/>
          <w:rFonts w:ascii="Cambria" w:hAnsi="Cambria"/>
        </w:rPr>
        <w:footnoteRef/>
      </w:r>
      <w:r w:rsidRPr="00BD3070">
        <w:rPr>
          <w:rFonts w:ascii="Cambria" w:hAnsi="Cambria" w:cs="Times New Roman"/>
        </w:rPr>
        <w:t xml:space="preserve"> </w:t>
      </w:r>
      <w:r w:rsidR="005D37AA" w:rsidRPr="00BD3070">
        <w:rPr>
          <w:rFonts w:ascii="Cambria" w:hAnsi="Cambria" w:cs="Times New Roman"/>
        </w:rPr>
        <w:fldChar w:fldCharType="begin" w:fldLock="1"/>
      </w:r>
      <w:r w:rsidR="005D37AA" w:rsidRPr="00BD3070">
        <w:rPr>
          <w:rFonts w:ascii="Cambria" w:hAnsi="Cambria" w:cs="Times New Roman"/>
        </w:rPr>
        <w:instrText>ADDIN CSL_CITATION {"citationItems":[{"id":"ITEM-1","itemData":{"author":[{"dropping-particle":"","family":"Izzuddin","given":"Ahmad","non-dropping-particle":"","parse-names":false,"suffix":""}],"edition":"Cet. III","id":"ITEM-1","issued":{"date-parts":[["2012"]]},"publisher":"PT. Pustaka Rizki Putra","publisher-place":"Semarang","title":"Ilmu Falak Praktis","type":"book"},"locator":"91","uris":["http://www.mendeley.com/documents/?uuid=b4c7eafb-b505-4e07-9141-5bc899c7613a"]}],"mendeley":{"formattedCitation":"Ahmad Izzuddin, &lt;i&gt;Ilmu Falak Praktis&lt;/i&gt;, Cet. III (Semarang: PT. Pustaka Rizki Putra, 2012), 91.","plainTextFormattedCitation":"Ahmad Izzuddin, Ilmu Falak Praktis, Cet. III (Semarang: PT. Pustaka Rizki Putra, 2012), 91.","previouslyFormattedCitation":"Ahmad Izzuddin, &lt;i&gt;Ilmu Falak Praktis&lt;/i&gt;, Cet. III (Semarang: PT. Pustaka Rizki Putra, 2012), 91."},"properties":{"noteIndex":1},"schema":"https://github.com/citation-style-language/schema/raw/master/csl-citation.json"}</w:instrText>
      </w:r>
      <w:r w:rsidR="005D37AA" w:rsidRPr="00BD3070">
        <w:rPr>
          <w:rFonts w:ascii="Cambria" w:hAnsi="Cambria" w:cs="Times New Roman"/>
        </w:rPr>
        <w:fldChar w:fldCharType="separate"/>
      </w:r>
      <w:r w:rsidRPr="00BD3070">
        <w:rPr>
          <w:rFonts w:ascii="Cambria" w:hAnsi="Cambria" w:cs="Times New Roman"/>
          <w:noProof/>
        </w:rPr>
        <w:t xml:space="preserve">Ahmad Izzuddin, </w:t>
      </w:r>
      <w:r w:rsidRPr="00BD3070">
        <w:rPr>
          <w:rFonts w:ascii="Cambria" w:hAnsi="Cambria" w:cs="Times New Roman"/>
          <w:i/>
          <w:noProof/>
        </w:rPr>
        <w:t>Ilmu Falak Praktis</w:t>
      </w:r>
      <w:r w:rsidRPr="00BD3070">
        <w:rPr>
          <w:rFonts w:ascii="Cambria" w:hAnsi="Cambria" w:cs="Times New Roman"/>
          <w:noProof/>
        </w:rPr>
        <w:t>, Cet. III (Semarang: PT. Pustaka Rizki Putra, 2012), 91.</w:t>
      </w:r>
      <w:r w:rsidR="005D37AA" w:rsidRPr="00BD3070">
        <w:rPr>
          <w:rFonts w:ascii="Cambria" w:hAnsi="Cambria" w:cs="Times New Roman"/>
        </w:rPr>
        <w:fldChar w:fldCharType="end"/>
      </w:r>
    </w:p>
  </w:footnote>
  <w:footnote w:id="2">
    <w:p w14:paraId="45A572EB" w14:textId="77777777" w:rsidR="006A438B" w:rsidRPr="00BD3070" w:rsidRDefault="00A14E73" w:rsidP="00B505B0">
      <w:pPr>
        <w:pStyle w:val="FootnoteText"/>
        <w:ind w:firstLine="709"/>
        <w:jc w:val="both"/>
        <w:rPr>
          <w:rFonts w:ascii="Cambria" w:hAnsi="Cambria"/>
          <w:lang w:val="pt-BR"/>
        </w:rPr>
      </w:pPr>
      <w:r w:rsidRPr="00BD3070">
        <w:rPr>
          <w:rStyle w:val="FootnoteReference"/>
          <w:rFonts w:ascii="Cambria" w:hAnsi="Cambria"/>
        </w:rPr>
        <w:footnoteRef/>
      </w:r>
      <w:r w:rsidRPr="00BD3070">
        <w:rPr>
          <w:rFonts w:ascii="Cambria" w:hAnsi="Cambria" w:cs="Times New Roman"/>
        </w:rPr>
        <w:t xml:space="preserve"> </w:t>
      </w:r>
      <w:r w:rsidRPr="00BD3070">
        <w:rPr>
          <w:rFonts w:ascii="Cambria" w:hAnsi="Cambria" w:cs="Times New Roman"/>
        </w:rPr>
        <w:fldChar w:fldCharType="begin" w:fldLock="1"/>
      </w:r>
      <w:r w:rsidRPr="00BD3070">
        <w:rPr>
          <w:rFonts w:ascii="Cambria" w:hAnsi="Cambria" w:cs="Times New Roman"/>
        </w:rPr>
        <w:instrText>ADDIN CSL_CITATION {"citationItems":[{"id":"ITEM-1","itemData":{"abstract":"AbstrakKalender hijriyah memiliki peran penting dalam sumbangsih perkembangan Ilmu Falak. Hal ini terbukti dengan diimplementasikannya konsep kalender hijriyah dalam penetapan awal bulan kamariah. Namun dalam penerapannya terdapat problematika yang sangat menarik, khususnya ketika penetapan awal Bulan Ramadhan, Syawal, dan Dzulhijjah. Perbedaan dalam penentuan awal bulan hijriyah memang bukan merupakan hal baru lagi. Sampai saat ini perdebatan masih berlanjut terus menerus. Persoalan yang semestinya klasik ini menjadi selalu aktual terutama ketika menjelang penentuan awal bulan-bulan tersebut. Bentuk usaha menyatukan perbedaan tidak hanya datang dari tingkat negara saja akan tetapi banyak bermunculan gagasan-gagasan penyatuan kalender hijriyah secara global di seluruh dunia. Meskipun diyakini mewujudkannya merupakan hal yang sangat sulit, namun upaya tersebut tidak berhenti begitu saja yaitu dengan diadakannya Kongres Kesatuan Kalender Hijriyah Global Tunggal yang diselenggarakan pada bulan Mei 2016 di Turki dengan dihadiri beberapa delegasi dari berbagai dunia. Dengan kriteria visibilitas hilal yang direkomendasikan dalam Kongres Turki 2016 perlu dikaji mengenai implementasinya di Indonesia. Tim Hisab Rukyat atau yang lebih sering dikenal dengan THR adalah suatu tim yang bekerja menangani permasalahan hisab dan rukyat di bawah kekuasaan Kementerian Agama RI. Munculnya rekomendasi kriteria baru penentuan kalender Islam global tentu Tim Hisab Rukyat mempunyai kedudukan strategis untuk menanggapi usulan tersebut.Kata Kunci: Kalender Hijriah Global Tunggal, Penyatuan Kalender Hijriyah, Tim Hisab Rukyat Kementerian Agama RI","author":[{"dropping-particle":"","family":"Riza","given":"Muhammad Himmatur","non-dropping-particle":"","parse-names":false,"suffix":""}],"container-title":"ELFALAKY: Jurnal Ilmu Falak","id":"ITEM-1","issue":"Vol 2 No 1 (2018)","issued":{"date-parts":[["2018"]]},"publisher":"UIN ALAUDDIN MAKASSAR","title":"KRITERIA KALENDER HIJRIYAH GLOBAL TUNGGAL TURKI 2016 PERSPEKTIF TIM HISAB RUKYAT KEMENTERIAN AGAMA RI","type":"article-journal"},"locator":"31","uris":["http://www.mendeley.com/documents/?uuid=67ac3ae1-d3a5-4feb-a5d9-e3b6d7302002"]}],"mendeley":{"formattedCitation":"Muhammad Himmatur Riza, “KRITERIA KALENDER HIJRIYAH GLOBAL TUNGGAL TURKI 2016 PERSPEKTIF TIM HISAB RUKYAT KEMENTERIAN AGAMA RI,” &lt;i&gt;ELFALAKY: Jurnal Ilmu Falak&lt;/i&gt;, no. Vol 2 No 1 (2018) (2018): 31, https://journal.uin-alauddin.ac.id/index.php/elfalaky/article/view/14157/8502.","manualFormatting":"Muhammad Himmatur Riza, “Kriteria Kalender Hijriyah Global Tunggal Turki 2016 Perspektif Tim Hisab Rukyat Kementerian Agama RI,” Elfalaky: Jurnal Ilmu Falak, no. Vol 2 No 1 (2018) (2018): 31, https://journal.uin-alauddin.ac.id/index.php/elfalaky/article/view/14157/8502.","plainTextFormattedCitation":"Muhammad Himmatur Riza, “KRITERIA KALENDER HIJRIYAH GLOBAL TUNGGAL TURKI 2016 PERSPEKTIF TIM HISAB RUKYAT KEMENTERIAN AGAMA RI,” ELFALAKY: Jurnal Ilmu Falak, no. Vol 2 No 1 (2018) (2018): 31, https://journal.uin-alauddin.ac.id/index.php/elfalaky/article/view/14157/8502.","previouslyFormattedCitation":"Muhammad Himmatur Riza, “KRITERIA KALENDER HIJRIYAH GLOBAL TUNGGAL TURKI 2016 PERSPEKTIF TIM HISAB RUKYAT KEMENTERIAN AGAMA RI,” &lt;i&gt;ELFALAKY: Jurnal Ilmu Falak&lt;/i&gt;, no. Vol 2 No 1 (2018) (2018): 31, https://journal.uin-alauddin.ac.id/index.php/elfalaky/article/view/14157/8502."},"properties":{"noteIndex":2},"schema":"https://github.com/citation-style-language/schema/raw/master/csl-citation.json"}</w:instrText>
      </w:r>
      <w:r w:rsidRPr="00BD3070">
        <w:rPr>
          <w:rFonts w:ascii="Cambria" w:hAnsi="Cambria" w:cs="Times New Roman"/>
        </w:rPr>
        <w:fldChar w:fldCharType="separate"/>
      </w:r>
      <w:r w:rsidRPr="00BD3070">
        <w:rPr>
          <w:rFonts w:ascii="Cambria" w:hAnsi="Cambria" w:cs="Times New Roman"/>
          <w:noProof/>
        </w:rPr>
        <w:t xml:space="preserve">Muhammad Himmatur Riza, </w:t>
      </w:r>
      <w:r w:rsidRPr="00BD3070">
        <w:rPr>
          <w:rFonts w:ascii="Cambria" w:hAnsi="Cambria" w:cs="Times New Roman"/>
          <w:i/>
          <w:iCs/>
          <w:noProof/>
        </w:rPr>
        <w:t>“Kriteria Kalender Hijriyah Global Tunggal Turki 2016 Perspektif Tim Hisab Rukyat Kementerian Agama RI,”</w:t>
      </w:r>
      <w:r w:rsidRPr="00BD3070">
        <w:rPr>
          <w:rFonts w:ascii="Cambria" w:hAnsi="Cambria" w:cs="Times New Roman"/>
          <w:noProof/>
        </w:rPr>
        <w:t xml:space="preserve"> </w:t>
      </w:r>
      <w:r w:rsidRPr="00BD3070">
        <w:rPr>
          <w:rFonts w:ascii="Cambria" w:hAnsi="Cambria" w:cs="Times New Roman"/>
          <w:iCs/>
          <w:noProof/>
        </w:rPr>
        <w:t xml:space="preserve">Elfalaky: Jurnal Ilmu Falak, </w:t>
      </w:r>
      <w:r w:rsidRPr="00BD3070">
        <w:rPr>
          <w:rFonts w:ascii="Cambria" w:hAnsi="Cambria" w:cs="Times New Roman"/>
          <w:noProof/>
        </w:rPr>
        <w:t xml:space="preserve">no. </w:t>
      </w:r>
      <w:r w:rsidRPr="00BD3070">
        <w:rPr>
          <w:rFonts w:ascii="Cambria" w:hAnsi="Cambria" w:cs="Times New Roman"/>
          <w:noProof/>
          <w:lang w:val="pt-BR"/>
        </w:rPr>
        <w:t>Vol 2 No 1 (2018) (2018): 31, https://journal.uin-alauddin.ac.id/index.php/elfalaky/article/view/14157/8502.</w:t>
      </w:r>
      <w:r w:rsidRPr="00BD3070">
        <w:rPr>
          <w:rFonts w:ascii="Cambria" w:hAnsi="Cambria" w:cs="Times New Roman"/>
        </w:rPr>
        <w:fldChar w:fldCharType="end"/>
      </w:r>
    </w:p>
  </w:footnote>
  <w:footnote w:id="3">
    <w:p w14:paraId="77367165" w14:textId="77777777" w:rsidR="006A438B" w:rsidRPr="00BD3070" w:rsidRDefault="002E357E" w:rsidP="00B505B0">
      <w:pPr>
        <w:pStyle w:val="FootnoteText"/>
        <w:ind w:firstLine="709"/>
        <w:jc w:val="both"/>
        <w:rPr>
          <w:rFonts w:ascii="Cambria" w:hAnsi="Cambria"/>
          <w:lang w:val="pt-BR"/>
        </w:rPr>
      </w:pPr>
      <w:r w:rsidRPr="00BD3070">
        <w:rPr>
          <w:rStyle w:val="FootnoteReference"/>
          <w:rFonts w:ascii="Cambria" w:hAnsi="Cambria"/>
        </w:rPr>
        <w:footnoteRef/>
      </w:r>
      <w:r w:rsidRPr="00BD3070">
        <w:rPr>
          <w:rFonts w:ascii="Cambria" w:hAnsi="Cambria" w:cs="Times New Roman"/>
          <w:lang w:val="pt-BR"/>
        </w:rPr>
        <w:t xml:space="preserve"> </w:t>
      </w:r>
      <w:r w:rsidR="00A14E73" w:rsidRPr="00BD3070">
        <w:rPr>
          <w:rFonts w:ascii="Cambria" w:hAnsi="Cambria" w:cs="Times New Roman"/>
        </w:rPr>
        <w:fldChar w:fldCharType="begin" w:fldLock="1"/>
      </w:r>
      <w:r w:rsidR="00A14E73" w:rsidRPr="00BD3070">
        <w:rPr>
          <w:rFonts w:ascii="Cambria" w:hAnsi="Cambria" w:cs="Times New Roman"/>
          <w:lang w:val="pt-BR"/>
        </w:rPr>
        <w:instrText>ADDIN CSL_CITATION {"citationItems":[{"id":"ITEM-1","itemData":{"author":[{"dropping-particle":"","family":"Ilham","given":"","non-dropping-particle":"","parse-names":false,"suffix":""}],"id":"ITEM-1","issued":{"date-parts":[["2024"]]},"publisher":"https://muhammadiyah.or.id/2023/10/perjuangan-muhammadiyah-dalam-menerapkan-kalender-islam-global/","title":"Perjuangan Muhammadiyah dalam Menerapkan Kalender Islam Global","type":"entry-encyclopedia"},"uris":["http://www.mendeley.com/documents/?uuid=89b3dc0a-f27c-4759-888b-a839150cef1f"]}],"mendeley":{"formattedCitation":"Ilham, “Perjuangan Muhammadiyah dalam Menerapkan Kalender Islam Global” (https://muhammadiyah.or.id/2023/10/perjuangan-muhammadiyah-dalam-menerapkan-kalender-islam-global/, 2024).","plainTextFormattedCitation":"Ilham, “Perjuangan Muhammadiyah dalam Menerapkan Kalender Islam Global” (https://muhammadiyah.or.id/2023/10/perjuangan-muhammadiyah-dalam-menerapkan-kalender-islam-global/, 2024).","previouslyFormattedCitation":"Ilham, “Perjuangan Muhammadiyah dalam Menerapkan Kalender Islam Global” (https://muhammadiyah.or.id/2023/10/perjuangan-muhammadiyah-dalam-menerapkan-kalender-islam-global/, 2024)."},"properties":{"noteIndex":3},"schema":"https://github.com/citation-style-language/schema/raw/master/csl-citation.json"}</w:instrText>
      </w:r>
      <w:r w:rsidR="00A14E73" w:rsidRPr="00BD3070">
        <w:rPr>
          <w:rFonts w:ascii="Cambria" w:hAnsi="Cambria" w:cs="Times New Roman"/>
        </w:rPr>
        <w:fldChar w:fldCharType="separate"/>
      </w:r>
      <w:r w:rsidRPr="00BD3070">
        <w:rPr>
          <w:rFonts w:ascii="Cambria" w:hAnsi="Cambria" w:cs="Times New Roman"/>
          <w:noProof/>
          <w:lang w:val="pt-BR"/>
        </w:rPr>
        <w:t>Ilham, “Perjuangan Muhammadiyah dalam Menerapkan Kalender Islam Global” (https://muhammadiyah.or.id/2023/10/perjuangan-muhammadiyah-dalam-menerapkan-kalender-islam-global/, 2024).</w:t>
      </w:r>
      <w:r w:rsidR="00A14E73" w:rsidRPr="00BD3070">
        <w:rPr>
          <w:rFonts w:ascii="Cambria" w:hAnsi="Cambria" w:cs="Times New Roman"/>
        </w:rPr>
        <w:fldChar w:fldCharType="end"/>
      </w:r>
      <w:r w:rsidRPr="00BD3070">
        <w:rPr>
          <w:rFonts w:ascii="Cambria" w:hAnsi="Cambria" w:cs="Times New Roman"/>
          <w:lang w:val="pt-BR"/>
        </w:rPr>
        <w:t xml:space="preserve"> Diakses 22 Juli 2024.</w:t>
      </w:r>
    </w:p>
  </w:footnote>
  <w:footnote w:id="4">
    <w:p w14:paraId="7EA914B1" w14:textId="77777777" w:rsidR="006A438B" w:rsidRPr="00BD3070" w:rsidRDefault="00443F81" w:rsidP="00B505B0">
      <w:pPr>
        <w:pStyle w:val="FootnoteText"/>
        <w:ind w:firstLine="709"/>
        <w:jc w:val="both"/>
        <w:rPr>
          <w:rFonts w:ascii="Cambria" w:hAnsi="Cambria"/>
        </w:rPr>
      </w:pPr>
      <w:r w:rsidRPr="00BD3070">
        <w:rPr>
          <w:rStyle w:val="FootnoteReference"/>
          <w:rFonts w:ascii="Cambria" w:hAnsi="Cambria"/>
        </w:rPr>
        <w:footnoteRef/>
      </w:r>
      <w:r w:rsidRPr="00BD3070">
        <w:rPr>
          <w:rFonts w:ascii="Cambria" w:hAnsi="Cambria" w:cs="Times New Roman"/>
          <w:lang w:val="pt-BR"/>
        </w:rPr>
        <w:t xml:space="preserve"> </w:t>
      </w:r>
      <w:r w:rsidR="00CC7B53" w:rsidRPr="00BD3070">
        <w:rPr>
          <w:rFonts w:ascii="Cambria" w:hAnsi="Cambria" w:cs="Times New Roman"/>
          <w:lang w:val="pt-BR"/>
        </w:rPr>
        <w:t xml:space="preserve">Diskursus mengenai Kalender Hijriyah Global Tunggal (KHGT) merujuk pada konsepsi penanggalan lunar Hijriah yang mengimplementasikan prinsip unifikasi kalender, di mana satu hari berkorespondensi dengan satu tanggal yang berlaku universal di seluruh permukaan bumi. Penekanan pada aspek "tunggal" </w:t>
      </w:r>
      <w:r w:rsidR="00CC7B53" w:rsidRPr="00BD3070">
        <w:rPr>
          <w:rFonts w:ascii="Cambria" w:hAnsi="Cambria" w:cs="Times New Roman"/>
          <w:i/>
          <w:iCs/>
          <w:lang w:val="pt-BR"/>
        </w:rPr>
        <w:t>(al-uḥādī)</w:t>
      </w:r>
      <w:r w:rsidR="00CC7B53" w:rsidRPr="00BD3070">
        <w:rPr>
          <w:rFonts w:ascii="Cambria" w:hAnsi="Cambria" w:cs="Times New Roman"/>
          <w:lang w:val="pt-BR"/>
        </w:rPr>
        <w:t xml:space="preserve"> dalam nomenklatur ini bertujuan untuk mendiferensiasikan KHGT dari varian-varian kalender lain yang juga mengklaim status global, internasional, atau universal, namun berbasis pada pembagian zonal. </w:t>
      </w:r>
      <w:proofErr w:type="spellStart"/>
      <w:r w:rsidR="00CC7B53" w:rsidRPr="00BD3070">
        <w:rPr>
          <w:rFonts w:ascii="Cambria" w:hAnsi="Cambria" w:cs="Times New Roman"/>
          <w:lang w:val="en-US"/>
        </w:rPr>
        <w:t>Lihat</w:t>
      </w:r>
      <w:proofErr w:type="spellEnd"/>
      <w:r w:rsidR="00CC7B53" w:rsidRPr="00BD3070">
        <w:rPr>
          <w:rFonts w:ascii="Cambria" w:hAnsi="Cambria" w:cs="Times New Roman"/>
          <w:lang w:val="en-US"/>
        </w:rPr>
        <w:t xml:space="preserve">: </w:t>
      </w:r>
      <w:r w:rsidR="00A14E73" w:rsidRPr="00BD3070">
        <w:rPr>
          <w:rFonts w:ascii="Cambria" w:hAnsi="Cambria" w:cs="Times New Roman"/>
        </w:rPr>
        <w:fldChar w:fldCharType="begin" w:fldLock="1"/>
      </w:r>
      <w:r w:rsidR="00A14E73" w:rsidRPr="00BD3070">
        <w:rPr>
          <w:rFonts w:ascii="Cambria" w:hAnsi="Cambria" w:cs="Times New Roman"/>
        </w:rPr>
        <w:instrText>ADDIN CSL_CITATION {"citationItems":[{"id":"ITEM-1","itemData":{"author":[{"dropping-particle":"","family":"Ilyas","given":"Mohammad","non-dropping-particle":"","parse-names":false,"suffix":""}],"id":"ITEM-1","issued":{"date-parts":[["1994"]]},"publisher":"OIC-COMSTECH, dan Kuala Lumpur","publisher-place":"Islamabad","title":"New Moon’s Visibility and International Islamic Calendar","type":"book"},"locator":"40","uris":["http://www.mendeley.com/documents/?uuid=ec35eae5-2db7-479f-b340-ae09722022eb"]}],"mendeley":{"formattedCitation":"Mohammad Ilyas, &lt;i&gt;New Moon’s Visibility and International Islamic Calendar&lt;/i&gt; (Islamabad: OIC-COMSTECH, dan Kuala Lumpur, 1994), 40.","plainTextFormattedCitation":"Mohammad Ilyas, New Moon’s Visibility and International Islamic Calendar (Islamabad: OIC-COMSTECH, dan Kuala Lumpur, 1994), 40.","previouslyFormattedCitation":"Mohammad Ilyas, &lt;i&gt;New Moon’s Visibility and International Islamic Calendar&lt;/i&gt; (Islamabad: OIC-COMSTECH, dan Kuala Lumpur, 1994), 40."},"properties":{"noteIndex":4},"schema":"https://github.com/citation-style-language/schema/raw/master/csl-citation.json"}</w:instrText>
      </w:r>
      <w:r w:rsidR="00A14E73" w:rsidRPr="00BD3070">
        <w:rPr>
          <w:rFonts w:ascii="Cambria" w:hAnsi="Cambria" w:cs="Times New Roman"/>
        </w:rPr>
        <w:fldChar w:fldCharType="separate"/>
      </w:r>
      <w:r w:rsidR="00CC7B53" w:rsidRPr="00BD3070">
        <w:rPr>
          <w:rFonts w:ascii="Cambria" w:hAnsi="Cambria" w:cs="Times New Roman"/>
          <w:noProof/>
        </w:rPr>
        <w:t xml:space="preserve">Mohammad Ilyas, </w:t>
      </w:r>
      <w:r w:rsidR="00CC7B53" w:rsidRPr="00BD3070">
        <w:rPr>
          <w:rFonts w:ascii="Cambria" w:hAnsi="Cambria" w:cs="Times New Roman"/>
          <w:i/>
          <w:noProof/>
        </w:rPr>
        <w:t>New Moon’s Visibility and International Islamic Calendar</w:t>
      </w:r>
      <w:r w:rsidR="00CC7B53" w:rsidRPr="00BD3070">
        <w:rPr>
          <w:rFonts w:ascii="Cambria" w:hAnsi="Cambria" w:cs="Times New Roman"/>
          <w:noProof/>
        </w:rPr>
        <w:t xml:space="preserve"> (Islamabad: OIC-COMSTECH, dan Kuala Lumpur, 1994), 40.</w:t>
      </w:r>
      <w:r w:rsidR="00A14E73" w:rsidRPr="00BD3070">
        <w:rPr>
          <w:rFonts w:ascii="Cambria" w:hAnsi="Cambria" w:cs="Times New Roman"/>
        </w:rPr>
        <w:fldChar w:fldCharType="end"/>
      </w:r>
    </w:p>
  </w:footnote>
  <w:footnote w:id="5">
    <w:p w14:paraId="378BC4CF" w14:textId="77777777" w:rsidR="006A438B" w:rsidRPr="00BD3070" w:rsidRDefault="002320C2" w:rsidP="00B505B0">
      <w:pPr>
        <w:pStyle w:val="FootnoteText"/>
        <w:ind w:firstLine="709"/>
        <w:jc w:val="both"/>
        <w:rPr>
          <w:rFonts w:ascii="Cambria" w:hAnsi="Cambria"/>
        </w:rPr>
      </w:pPr>
      <w:r w:rsidRPr="00BD3070">
        <w:rPr>
          <w:rStyle w:val="FootnoteReference"/>
          <w:rFonts w:ascii="Cambria" w:hAnsi="Cambria"/>
        </w:rPr>
        <w:footnoteRef/>
      </w:r>
      <w:r w:rsidRPr="00BD3070">
        <w:rPr>
          <w:rFonts w:ascii="Cambria" w:hAnsi="Cambria" w:cs="Times New Roman"/>
        </w:rPr>
        <w:t xml:space="preserve"> </w:t>
      </w:r>
      <w:r w:rsidR="00A14E73" w:rsidRPr="00BD3070">
        <w:rPr>
          <w:rFonts w:ascii="Cambria" w:hAnsi="Cambria" w:cs="Times New Roman"/>
        </w:rPr>
        <w:fldChar w:fldCharType="begin" w:fldLock="1"/>
      </w:r>
      <w:r w:rsidR="00A14E73" w:rsidRPr="00BD3070">
        <w:rPr>
          <w:rFonts w:ascii="Cambria" w:hAnsi="Cambria" w:cs="Times New Roman"/>
        </w:rPr>
        <w:instrText>ADDIN CSL_CITATION {"citationItems":[{"id":"ITEM-1","itemData":{"author":[{"dropping-particle":"","family":"Fanani","given":"Ahwan","non-dropping-particle":"","parse-names":false,"suffix":""}],"edition":"26 Maret 2","id":"ITEM-1","issued":{"date-parts":[["0"]]},"publisher":"tarjih.or.id","title":"Plus dan Minus Adopsi KHGT oleh Muhammadiyah","type":"entry-encyclopedia"},"uris":["http://www.mendeley.com/documents/?uuid=0bc9c700-f8ff-404d-a64e-8fa957741bac"]}],"mendeley":{"formattedCitation":"Ahwan Fanani, “Plus dan Minus Adopsi KHGT oleh Muhammadiyah” (tarjih.or.id, n.d.), https://tarjih.or.id/plus-dan-minus-adopsi-khgt-oleh-muhammadiyah/.","manualFormatting":"Ahwan Fanani, “Plus dan Minus Adopsi KHGT oleh Muhammadiyah” (tarjih.or.id), https://tarjih.or.id/plus-dan-minus-adopsi-khgt-oleh-muhammadiyah/.","plainTextFormattedCitation":"Ahwan Fanani, “Plus dan Minus Adopsi KHGT oleh Muhammadiyah” (tarjih.or.id, n.d.), https://tarjih.or.id/plus-dan-minus-adopsi-khgt-oleh-muhammadiyah/.","previouslyFormattedCitation":"Ahwan Fanani, “Plus dan Minus Adopsi KHGT oleh Muhammadiyah” (tarjih.or.id, n.d.), https://tarjih.or.id/plus-dan-minus-adopsi-khgt-oleh-muhammadiyah/."},"properties":{"noteIndex":5},"schema":"https://github.com/citation-style-language/schema/raw/master/csl-citation.json"}</w:instrText>
      </w:r>
      <w:r w:rsidR="00A14E73" w:rsidRPr="00BD3070">
        <w:rPr>
          <w:rFonts w:ascii="Cambria" w:hAnsi="Cambria" w:cs="Times New Roman"/>
        </w:rPr>
        <w:fldChar w:fldCharType="separate"/>
      </w:r>
      <w:r w:rsidRPr="00BD3070">
        <w:rPr>
          <w:rFonts w:ascii="Cambria" w:hAnsi="Cambria" w:cs="Times New Roman"/>
          <w:noProof/>
        </w:rPr>
        <w:t>Ahwan Fanani, “Plus dan Minus Adopsi KHGT oleh Muhammadiyah” (tarjih.or.id), https://tarjih.or.id/plus-dan-minus-adopsi-khgt-oleh-muhammadiyah/.</w:t>
      </w:r>
      <w:r w:rsidR="00A14E73" w:rsidRPr="00BD3070">
        <w:rPr>
          <w:rFonts w:ascii="Cambria" w:hAnsi="Cambria" w:cs="Times New Roman"/>
        </w:rPr>
        <w:fldChar w:fldCharType="end"/>
      </w:r>
      <w:r w:rsidRPr="00BD3070">
        <w:rPr>
          <w:rFonts w:ascii="Cambria" w:hAnsi="Cambria" w:cs="Times New Roman"/>
        </w:rPr>
        <w:t xml:space="preserve"> </w:t>
      </w:r>
      <w:proofErr w:type="spellStart"/>
      <w:r w:rsidRPr="00BD3070">
        <w:rPr>
          <w:rFonts w:ascii="Cambria" w:hAnsi="Cambria" w:cs="Times New Roman"/>
        </w:rPr>
        <w:t>Diakese</w:t>
      </w:r>
      <w:r w:rsidR="00673EA5" w:rsidRPr="00BD3070">
        <w:rPr>
          <w:rFonts w:ascii="Cambria" w:hAnsi="Cambria" w:cs="Times New Roman"/>
        </w:rPr>
        <w:t>s</w:t>
      </w:r>
      <w:proofErr w:type="spellEnd"/>
      <w:r w:rsidRPr="00BD3070">
        <w:rPr>
          <w:rFonts w:ascii="Cambria" w:hAnsi="Cambria" w:cs="Times New Roman"/>
        </w:rPr>
        <w:t xml:space="preserve"> 23 Juli 2024.</w:t>
      </w:r>
    </w:p>
  </w:footnote>
  <w:footnote w:id="6">
    <w:p w14:paraId="080A1271" w14:textId="77777777" w:rsidR="006A438B" w:rsidRPr="00BD3070" w:rsidRDefault="002E357E" w:rsidP="00947D35">
      <w:pPr>
        <w:pStyle w:val="FootnoteText"/>
        <w:ind w:firstLine="709"/>
        <w:rPr>
          <w:rFonts w:ascii="Cambria" w:hAnsi="Cambria"/>
        </w:rPr>
      </w:pPr>
      <w:r w:rsidRPr="00BD3070">
        <w:rPr>
          <w:rStyle w:val="FootnoteReference"/>
          <w:rFonts w:ascii="Cambria" w:hAnsi="Cambria"/>
        </w:rPr>
        <w:footnoteRef/>
      </w:r>
      <w:r w:rsidRPr="00BD3070">
        <w:rPr>
          <w:rFonts w:ascii="Cambria" w:hAnsi="Cambria" w:cs="Times New Roman"/>
        </w:rPr>
        <w:t xml:space="preserve"> </w:t>
      </w:r>
      <w:r w:rsidR="00A14E73" w:rsidRPr="00BD3070">
        <w:rPr>
          <w:rFonts w:ascii="Cambria" w:hAnsi="Cambria" w:cs="Times New Roman"/>
        </w:rPr>
        <w:fldChar w:fldCharType="begin" w:fldLock="1"/>
      </w:r>
      <w:r w:rsidR="00A14E73" w:rsidRPr="00BD3070">
        <w:rPr>
          <w:rFonts w:ascii="Cambria" w:hAnsi="Cambria" w:cs="Times New Roman"/>
        </w:rPr>
        <w:instrText>ADDIN CSL_CITATION {"citationItems":[{"id":"ITEM-1","itemData":{"author":[{"dropping-particle":"","family":"Djamaluddin","given":"Thomas","non-dropping-particle":"","parse-names":false,"suffix":""}],"id":"ITEM-1","issued":{"date-parts":[["2024"]]},"publisher":"https://tdjamaluddin.com/2024/03/29/catatan-peralihan-wujudul-hilal-ke-khgt-yang-akan-makin-sering-beda/#comment-14107","title":"Catatan Peralihan Wujudul Hilal ke KHGT yang akan Makin Sering Beda","type":"entry-encyclopedia"},"uris":["http://www.mendeley.com/documents/?uuid=8b90adb6-36bc-4e4a-9703-4227b7528c53"]}],"mendeley":{"formattedCitation":"Thomas Djamaluddin, “Catatan Peralihan Wujudul Hilal ke KHGT yang akan Makin Sering Beda” (https://tdjamaluddin.com/2024/03/29/catatan-peralihan-wujudul-hilal-ke-khgt-yang-akan-makin-sering-beda/#comment-14107, 2024), https://tdjamaluddin.com/2024/03/29/catatan-peralihan-wujudul-hilal-ke-khgt-yang-akan-makin-sering-beda/#comment-14107.","manualFormatting":"Thomas Djamaluddin, “Catatan Peralihan Wujudul Hilal ke KHGT yang akan Makin Sering Beda” (https://tdjamaluddin.com/2024/03/29/catatan-peralihan-wujudul-hilal-ke-khgt-yang-akan-makin-sering-beda/#comment-14107.","plainTextFormattedCitation":"Thomas Djamaluddin, “Catatan Peralihan Wujudul Hilal ke KHGT yang akan Makin Sering Beda” (https://tdjamaluddin.com/2024/03/29/catatan-peralihan-wujudul-hilal-ke-khgt-yang-akan-makin-sering-beda/#comment-14107, 2024), https://tdjamaluddin.com/2024/03/29/catatan-peralihan-wujudul-hilal-ke-khgt-yang-akan-makin-sering-beda/#comment-14107.","previouslyFormattedCitation":"Thomas Djamaluddin, “Catatan Peralihan Wujudul Hilal ke KHGT yang akan Makin Sering Beda” (https://tdjamaluddin.com/2024/03/29/catatan-peralihan-wujudul-hilal-ke-khgt-yang-akan-makin-sering-beda/#comment-14107, 2024), https://tdjamaluddin.com/2024/03/29/catatan-peralihan-wujudul-hilal-ke-khgt-yang-akan-makin-sering-beda/#comment-14107."},"properties":{"noteIndex":6},"schema":"https://github.com/citation-style-language/schema/raw/master/csl-citation.json"}</w:instrText>
      </w:r>
      <w:r w:rsidR="00A14E73" w:rsidRPr="00BD3070">
        <w:rPr>
          <w:rFonts w:ascii="Cambria" w:hAnsi="Cambria" w:cs="Times New Roman"/>
        </w:rPr>
        <w:fldChar w:fldCharType="separate"/>
      </w:r>
      <w:r w:rsidRPr="00BD3070">
        <w:rPr>
          <w:rFonts w:ascii="Cambria" w:hAnsi="Cambria" w:cs="Times New Roman"/>
          <w:noProof/>
        </w:rPr>
        <w:t>Thomas Djamaluddin, “Catatan Peralihan Wujudul Hilal ke KHGT yang akan Makin Sering Beda” (https://tdjamaluddin.com/2024/03/29/catatan-peralihan-wujudul-hilal-ke-khgt-yang-akan-makin-sering-beda/#comment-14107.</w:t>
      </w:r>
      <w:r w:rsidR="00A14E73" w:rsidRPr="00BD3070">
        <w:rPr>
          <w:rFonts w:ascii="Cambria" w:hAnsi="Cambria" w:cs="Times New Roman"/>
        </w:rPr>
        <w:fldChar w:fldCharType="end"/>
      </w:r>
      <w:r w:rsidRPr="00BD3070">
        <w:rPr>
          <w:rFonts w:ascii="Cambria" w:hAnsi="Cambria" w:cs="Times New Roman"/>
        </w:rPr>
        <w:t xml:space="preserve">) </w:t>
      </w:r>
      <w:proofErr w:type="spellStart"/>
      <w:r w:rsidR="00D809D5" w:rsidRPr="00BD3070">
        <w:rPr>
          <w:rFonts w:ascii="Cambria" w:hAnsi="Cambria" w:cs="Times New Roman"/>
        </w:rPr>
        <w:t>Diakses</w:t>
      </w:r>
      <w:proofErr w:type="spellEnd"/>
      <w:r w:rsidR="00D809D5" w:rsidRPr="00BD3070">
        <w:rPr>
          <w:rFonts w:ascii="Cambria" w:hAnsi="Cambria" w:cs="Times New Roman"/>
        </w:rPr>
        <w:t xml:space="preserve"> </w:t>
      </w:r>
      <w:r w:rsidRPr="00BD3070">
        <w:rPr>
          <w:rFonts w:ascii="Cambria" w:hAnsi="Cambria" w:cs="Times New Roman"/>
        </w:rPr>
        <w:t>22 Juli 2024.</w:t>
      </w:r>
    </w:p>
  </w:footnote>
  <w:footnote w:id="7">
    <w:p w14:paraId="05723958" w14:textId="77777777" w:rsidR="006A438B" w:rsidRPr="00BD3070" w:rsidRDefault="00A92ADF" w:rsidP="00B505B0">
      <w:pPr>
        <w:pStyle w:val="FootnoteText"/>
        <w:ind w:firstLine="709"/>
        <w:jc w:val="both"/>
        <w:rPr>
          <w:rFonts w:ascii="Cambria" w:hAnsi="Cambria"/>
        </w:rPr>
      </w:pPr>
      <w:r w:rsidRPr="00BD3070">
        <w:rPr>
          <w:rStyle w:val="FootnoteReference"/>
          <w:rFonts w:ascii="Cambria" w:hAnsi="Cambria"/>
        </w:rPr>
        <w:footnoteRef/>
      </w:r>
      <w:r w:rsidRPr="00BD3070">
        <w:rPr>
          <w:rFonts w:ascii="Cambria" w:hAnsi="Cambria" w:cs="Times New Roman"/>
        </w:rPr>
        <w:t xml:space="preserve"> </w:t>
      </w:r>
      <w:r w:rsidR="00A14E73" w:rsidRPr="00BD3070">
        <w:rPr>
          <w:rFonts w:ascii="Cambria" w:hAnsi="Cambria" w:cs="Times New Roman"/>
        </w:rPr>
        <w:fldChar w:fldCharType="begin" w:fldLock="1"/>
      </w:r>
      <w:r w:rsidR="00A14E73" w:rsidRPr="00BD3070">
        <w:rPr>
          <w:rFonts w:ascii="Cambria" w:hAnsi="Cambria" w:cs="Times New Roman"/>
        </w:rPr>
        <w:instrText>ADDIN CSL_CITATION {"citationItems":[{"id":"ITEM-1","itemData":{"DOI":"10.24252/ifk.v7i1.36469","ISSN":"2549-7812","abstract":"Kalender merupakan sebuah sistem pengorganisasian untuk menghitung waktu selama periode tertentu. Beberapa sistem kalender mengacu kepada suatu siklus astronomis, mengikuti aturan yang tetap. Pokok permasalahan dalam penelitian ini adalah bagaimana metode dan implementasi penentuan awal bulan Kamariah dalam Kementerian Agama RI dan Kalender Fazilet, tujuan dari penelitian ini adalah menambah khazanah pengetahuan tentang metode penanggalan Kalender Fazilet yang berasal dari Turki Usmani sehingga digunakanlah metode penelitian pustaka untuk menguraikan berbagai sumber yang ada. Hasil penelitian menunjukkan bahwa terdapat perbedaan tiga sampai lima bulan di setiap tahunnya dalam memasuki awal bulan dengan menggunakan kriteria lama dan baru MABIMS dan kriteria Kalender Fazilet. Perbedaan awal bulan Kamariah juga terjadi karena lokasi markaz pengamatan hilal, Kalender Fazilet dengan konsep Ittihadul Mathali (memberlakukan matla global) sedangkan Kementerian Agama RI dengan konsep matlak wilayatul hukmi.\r  ","author":[{"dropping-particle":"","family":"Anwar.","given":"Irfan.","non-dropping-particle":"","parse-names":false,"suffix":""},{"dropping-particle":"","family":"Mahyuddin Latuconsina","given":"","non-dropping-particle":"","parse-names":false,"suffix":""}],"container-title":"Elfalaky","id":"ITEM-1","issue":"1","issued":{"date-parts":[["2023"]]},"page":"121-136","title":"Studi Komparasi Kriteria Awal Bulan Kamariah Kalender Fazilet Dan Kriteria Mabims","type":"article-journal","volume":"7"},"locator":"121","uris":["http://www.mendeley.com/documents/?uuid=9999b94e-3c12-49ce-8bf5-b632427d5adb"]}],"mendeley":{"formattedCitation":"Irfan. Anwar. dan Mahyuddin Latuconsina, “Studi Komparasi Kriteria Awal Bulan Kamariah Kalender Fazilet Dan Kriteria Mabims,” &lt;i&gt;Elfalaky&lt;/i&gt; 7, no. 1 (2023): 121, https://doi.org/10.24252/ifk.v7i1.36469.","plainTextFormattedCitation":"Irfan. Anwar. dan Mahyuddin Latuconsina, “Studi Komparasi Kriteria Awal Bulan Kamariah Kalender Fazilet Dan Kriteria Mabims,” Elfalaky 7, no. 1 (2023): 121, https://doi.org/10.24252/ifk.v7i1.36469.","previouslyFormattedCitation":"Irfan. Anwar. dan Mahyuddin Latuconsina, “Studi Komparasi Kriteria Awal Bulan Kamariah Kalender Fazilet Dan Kriteria Mabims,” &lt;i&gt;Elfalaky&lt;/i&gt; 7, no. 1 (2023): 121, https://doi.org/10.24252/ifk.v7i1.36469."},"properties":{"noteIndex":7},"schema":"https://github.com/citation-style-language/schema/raw/master/csl-citation.json"}</w:instrText>
      </w:r>
      <w:r w:rsidR="00A14E73" w:rsidRPr="00BD3070">
        <w:rPr>
          <w:rFonts w:ascii="Cambria" w:hAnsi="Cambria" w:cs="Times New Roman"/>
        </w:rPr>
        <w:fldChar w:fldCharType="separate"/>
      </w:r>
      <w:r w:rsidRPr="00BD3070">
        <w:rPr>
          <w:rFonts w:ascii="Cambria" w:hAnsi="Cambria" w:cs="Times New Roman"/>
          <w:noProof/>
        </w:rPr>
        <w:t xml:space="preserve">Irfan. Anwar. dan Mahyuddin Latuconsina, “Studi Komparasi Kriteria Awal Bulan Kamariah Kalender Fazilet Dan Kriteria Mabims,” </w:t>
      </w:r>
      <w:r w:rsidRPr="00BD3070">
        <w:rPr>
          <w:rFonts w:ascii="Cambria" w:hAnsi="Cambria" w:cs="Times New Roman"/>
          <w:i/>
          <w:noProof/>
        </w:rPr>
        <w:t>Elfalaky</w:t>
      </w:r>
      <w:r w:rsidRPr="00BD3070">
        <w:rPr>
          <w:rFonts w:ascii="Cambria" w:hAnsi="Cambria" w:cs="Times New Roman"/>
          <w:noProof/>
        </w:rPr>
        <w:t xml:space="preserve"> 7, no. 1 (2023): 121, https://doi.org/10.24252/ifk.v7i1.36469.</w:t>
      </w:r>
      <w:r w:rsidR="00A14E73" w:rsidRPr="00BD3070">
        <w:rPr>
          <w:rFonts w:ascii="Cambria" w:hAnsi="Cambria" w:cs="Times New Roman"/>
        </w:rPr>
        <w:fldChar w:fldCharType="end"/>
      </w:r>
    </w:p>
  </w:footnote>
  <w:footnote w:id="8">
    <w:p w14:paraId="0A0E929B" w14:textId="77777777" w:rsidR="006A438B" w:rsidRPr="00BD3070" w:rsidRDefault="00A92ADF" w:rsidP="00B505B0">
      <w:pPr>
        <w:pStyle w:val="FootnoteText"/>
        <w:ind w:firstLine="709"/>
        <w:jc w:val="both"/>
        <w:rPr>
          <w:rFonts w:ascii="Cambria" w:hAnsi="Cambria"/>
        </w:rPr>
      </w:pPr>
      <w:r w:rsidRPr="00BD3070">
        <w:rPr>
          <w:rStyle w:val="FootnoteReference"/>
          <w:rFonts w:ascii="Cambria" w:hAnsi="Cambria"/>
        </w:rPr>
        <w:footnoteRef/>
      </w:r>
      <w:r w:rsidRPr="00BD3070">
        <w:rPr>
          <w:rFonts w:ascii="Cambria" w:hAnsi="Cambria" w:cs="Times New Roman"/>
        </w:rPr>
        <w:t xml:space="preserve"> </w:t>
      </w:r>
      <w:r w:rsidR="00A14E73" w:rsidRPr="00BD3070">
        <w:rPr>
          <w:rFonts w:ascii="Cambria" w:hAnsi="Cambria" w:cs="Times New Roman"/>
        </w:rPr>
        <w:fldChar w:fldCharType="begin" w:fldLock="1"/>
      </w:r>
      <w:r w:rsidR="00A14E73" w:rsidRPr="00BD3070">
        <w:rPr>
          <w:rFonts w:ascii="Cambria" w:hAnsi="Cambria" w:cs="Times New Roman"/>
        </w:rPr>
        <w:instrText>ADDIN CSL_CITATION {"citationItems":[{"id":"ITEM-1","itemData":{"DOI":"10.20414/afaq.v4i1.4169","ISSN":"2685-0176","abstract":"Abstract Basically, this research comes from the arrangement for beginning of the month to come up diversity in establishment. This problem can’t be separated with its historical thinking deveploment of Islam that surrrounded by various ideology this then made many differences. In fact, these differences happened in Indonesia, especially Muhammadiyah and Nahdatul Ulama (NU). There are organizations that use hisab method and there are others that use ru’yah method in deciding the beginning of month. The problematic between hisab and ru’yah is always viral and even able to make muslims fight with each other because each of these organizations in the society are claim the truth. This is because, there is no agreement related to it. To realize the unity of the determination of the beginning of the month there must be one madzhab that becomes the authority, as in the rule of  \"the decision of the judge (State) to erase differences\". The relevance of the unification of the Islamic calender can be seen from point of view from two organization and can be done through astronomy expert in Indonesia based on the authority of the Ministry of Religion of The Republic of Indonesia for take the policy on this problematic. Keywords: The Arrangement, The Different, Muhammadiyah, NU, Islamic Calender, The Unification","author":[{"dropping-particle":"","family":"Husna","given":"Amirah Himayah","non-dropping-particle":"","parse-names":false,"suffix":""}],"container-title":"AL - AFAQ : Jurnal Ilmu Falak dan Astronomi","id":"ITEM-1","issue":"1","issued":{"date-parts":[["2022"]]},"page":"1-19","title":"Unifikasi Kalender Hijriah Nasional Menurut Perspektif Muhammadiyah dan Nahdlatul Ulama","type":"article-journal","volume":"4"},"uris":["http://www.mendeley.com/documents/?uuid=6bc760f1-8812-45cc-93c1-17066b9d458a"]}],"mendeley":{"formattedCitation":"Amirah Himayah Husna, “Unifikasi Kalender Hijriah Nasional Menurut Perspektif Muhammadiyah dan Nahdlatul Ulama,” &lt;i&gt;AL - AFAQ : Jurnal Ilmu Falak dan Astronomi&lt;/i&gt; 4, no. 1 (2022): 1–19, https://doi.org/10.20414/afaq.v4i1.4169.","plainTextFormattedCitation":"Amirah Himayah Husna, “Unifikasi Kalender Hijriah Nasional Menurut Perspektif Muhammadiyah dan Nahdlatul Ulama,” AL - AFAQ : Jurnal Ilmu Falak dan Astronomi 4, no. 1 (2022): 1–19, https://doi.org/10.20414/afaq.v4i1.4169.","previouslyFormattedCitation":"Amirah Himayah Husna, “Unifikasi Kalender Hijriah Nasional Menurut Perspektif Muhammadiyah dan Nahdlatul Ulama,” &lt;i&gt;AL - AFAQ : Jurnal Ilmu Falak dan Astronomi&lt;/i&gt; 4, no. 1 (2022): 1–19, https://doi.org/10.20414/afaq.v4i1.4169."},"properties":{"noteIndex":8},"schema":"https://github.com/citation-style-language/schema/raw/master/csl-citation.json"}</w:instrText>
      </w:r>
      <w:r w:rsidR="00A14E73" w:rsidRPr="00BD3070">
        <w:rPr>
          <w:rFonts w:ascii="Cambria" w:hAnsi="Cambria" w:cs="Times New Roman"/>
        </w:rPr>
        <w:fldChar w:fldCharType="separate"/>
      </w:r>
      <w:r w:rsidRPr="00BD3070">
        <w:rPr>
          <w:rFonts w:ascii="Cambria" w:hAnsi="Cambria" w:cs="Times New Roman"/>
          <w:noProof/>
        </w:rPr>
        <w:t xml:space="preserve">Amirah Himayah Husna, “Unifikasi Kalender Hijriah Nasional Menurut Perspektif Muhammadiyah dan Nahdlatul Ulama,” </w:t>
      </w:r>
      <w:r w:rsidRPr="00BD3070">
        <w:rPr>
          <w:rFonts w:ascii="Cambria" w:hAnsi="Cambria" w:cs="Times New Roman"/>
          <w:i/>
          <w:noProof/>
        </w:rPr>
        <w:t>AL - AFAQ : Jurnal Ilmu Falak dan Astronomi</w:t>
      </w:r>
      <w:r w:rsidRPr="00BD3070">
        <w:rPr>
          <w:rFonts w:ascii="Cambria" w:hAnsi="Cambria" w:cs="Times New Roman"/>
          <w:noProof/>
        </w:rPr>
        <w:t xml:space="preserve"> 4, no. 1 (2022): 1–19, https://doi.org/10.20414/afaq.v4i1.4169.</w:t>
      </w:r>
      <w:r w:rsidR="00A14E73" w:rsidRPr="00BD3070">
        <w:rPr>
          <w:rFonts w:ascii="Cambria" w:hAnsi="Cambria" w:cs="Times New Roman"/>
        </w:rPr>
        <w:fldChar w:fldCharType="end"/>
      </w:r>
    </w:p>
  </w:footnote>
  <w:footnote w:id="9">
    <w:p w14:paraId="6C1AE92C" w14:textId="77777777" w:rsidR="006A438B" w:rsidRPr="00BD3070" w:rsidRDefault="00B90099" w:rsidP="00B505B0">
      <w:pPr>
        <w:pStyle w:val="FootnoteText"/>
        <w:ind w:firstLine="709"/>
        <w:jc w:val="both"/>
        <w:rPr>
          <w:rFonts w:ascii="Cambria" w:hAnsi="Cambria"/>
        </w:rPr>
      </w:pPr>
      <w:r w:rsidRPr="00BD3070">
        <w:rPr>
          <w:rStyle w:val="FootnoteReference"/>
          <w:rFonts w:ascii="Cambria" w:hAnsi="Cambria"/>
        </w:rPr>
        <w:footnoteRef/>
      </w:r>
      <w:r w:rsidRPr="00BD3070">
        <w:rPr>
          <w:rFonts w:ascii="Cambria" w:hAnsi="Cambria" w:cs="Times New Roman"/>
        </w:rPr>
        <w:t xml:space="preserve"> </w:t>
      </w:r>
      <w:r w:rsidR="00C34A1F" w:rsidRPr="00BD3070">
        <w:rPr>
          <w:rFonts w:ascii="Cambria" w:hAnsi="Cambria" w:cs="Times New Roman"/>
        </w:rPr>
        <w:fldChar w:fldCharType="begin" w:fldLock="1"/>
      </w:r>
      <w:r w:rsidR="00C34A1F" w:rsidRPr="00BD3070">
        <w:rPr>
          <w:rFonts w:ascii="Cambria" w:hAnsi="Cambria" w:cs="Times New Roman"/>
        </w:rPr>
        <w:instrText>ADDIN CSL_CITATION {"citationItems":[{"id":"ITEM-1","itemData":{"author":[{"dropping-particle":"","family":"Maratus","given":"Nuril Farida","non-dropping-particle":"","parse-names":false,"suffix":""}],"container-title":"AHKAM","id":"ITEM-1","issued":{"date-parts":[["2022"]]},"page":"1-17","title":"IMPLEMENTASI NEO VISIBILITAS HILAL MABIMS DI INDONESIA (Studi Penetapan Awal Bulan Ramadan dan Syawal 1443 H)","type":"article-journal","volume":"10"},"locator":"2","uris":["http://www.mendeley.com/documents/?uuid=2bd974d5-34c4-4276-abbe-d8944ff2917a"]}],"mendeley":{"formattedCitation":"Nuril Farida Maratus, “IMPLEMENTASI NEO VISIBILITAS HILAL MABIMS DI INDONESIA (Studi Penetapan Awal Bulan Ramadan dan Syawal 1443 H),” &lt;i&gt;AHKAM&lt;/i&gt; 10 (2022): 2.","manualFormatting":"Nuril Farida Maratus, “Implementasi Neo Visibilitas Hilal Mabims Di Indonesia (Studi Penetapan Awal Bulan Ramadan dan Syawal 1443 H),” AHKAM 10 (2022): 2.","plainTextFormattedCitation":"Nuril Farida Maratus, “IMPLEMENTASI NEO VISIBILITAS HILAL MABIMS DI INDONESIA (Studi Penetapan Awal Bulan Ramadan dan Syawal 1443 H),” AHKAM 10 (2022): 2.","previouslyFormattedCitation":"Nuril Farida Maratus, “IMPLEMENTASI NEO VISIBILITAS HILAL MABIMS DI INDONESIA (Studi Penetapan Awal Bulan Ramadan dan Syawal 1443 H),” &lt;i&gt;AHKAM&lt;/i&gt; 10 (2022): 2."},"properties":{"noteIndex":9},"schema":"https://github.com/citation-style-language/schema/raw/master/csl-citation.json"}</w:instrText>
      </w:r>
      <w:r w:rsidR="00C34A1F" w:rsidRPr="00BD3070">
        <w:rPr>
          <w:rFonts w:ascii="Cambria" w:hAnsi="Cambria" w:cs="Times New Roman"/>
        </w:rPr>
        <w:fldChar w:fldCharType="separate"/>
      </w:r>
      <w:r w:rsidRPr="00BD3070">
        <w:rPr>
          <w:rFonts w:ascii="Cambria" w:hAnsi="Cambria" w:cs="Times New Roman"/>
          <w:noProof/>
        </w:rPr>
        <w:t xml:space="preserve">Nuril Farida Maratus, “Implementasi Neo Visibilitas Hilal Mabims Di Indonesia (Studi Penetapan Awal Bulan Ramadan dan Syawal 1443 H),” </w:t>
      </w:r>
      <w:r w:rsidRPr="00BD3070">
        <w:rPr>
          <w:rFonts w:ascii="Cambria" w:hAnsi="Cambria" w:cs="Times New Roman"/>
          <w:i/>
          <w:noProof/>
        </w:rPr>
        <w:t>AHKAM</w:t>
      </w:r>
      <w:r w:rsidRPr="00BD3070">
        <w:rPr>
          <w:rFonts w:ascii="Cambria" w:hAnsi="Cambria" w:cs="Times New Roman"/>
          <w:noProof/>
        </w:rPr>
        <w:t xml:space="preserve"> 10 (2022): 2.</w:t>
      </w:r>
      <w:r w:rsidR="00C34A1F" w:rsidRPr="00BD3070">
        <w:rPr>
          <w:rFonts w:ascii="Cambria" w:hAnsi="Cambria" w:cs="Times New Roman"/>
        </w:rPr>
        <w:fldChar w:fldCharType="end"/>
      </w:r>
    </w:p>
  </w:footnote>
  <w:footnote w:id="10">
    <w:p w14:paraId="5F7024E9" w14:textId="77777777" w:rsidR="006A438B" w:rsidRPr="00BD3070" w:rsidRDefault="003F3C63" w:rsidP="00B505B0">
      <w:pPr>
        <w:pStyle w:val="FootnoteText"/>
        <w:ind w:firstLine="709"/>
        <w:jc w:val="both"/>
        <w:rPr>
          <w:rFonts w:ascii="Cambria" w:hAnsi="Cambria"/>
        </w:rPr>
      </w:pPr>
      <w:r w:rsidRPr="00BD3070">
        <w:rPr>
          <w:rStyle w:val="FootnoteReference"/>
          <w:rFonts w:ascii="Cambria" w:hAnsi="Cambria"/>
        </w:rPr>
        <w:footnoteRef/>
      </w:r>
      <w:r w:rsidRPr="00BD3070">
        <w:rPr>
          <w:rFonts w:ascii="Cambria" w:hAnsi="Cambria" w:cs="Times New Roman"/>
        </w:rPr>
        <w:t xml:space="preserve"> </w:t>
      </w:r>
      <w:r w:rsidR="00B90099" w:rsidRPr="00BD3070">
        <w:rPr>
          <w:rFonts w:ascii="Cambria" w:hAnsi="Cambria" w:cs="Times New Roman"/>
        </w:rPr>
        <w:fldChar w:fldCharType="begin" w:fldLock="1"/>
      </w:r>
      <w:r w:rsidR="00B90099" w:rsidRPr="00BD3070">
        <w:rPr>
          <w:rFonts w:ascii="Cambria" w:hAnsi="Cambria" w:cs="Times New Roman"/>
        </w:rPr>
        <w:instrText>ADDIN CSL_CITATION {"citationItems":[{"id":"ITEM-1","itemData":{"ISBN":"978-602-229-584-6","author":[{"dropping-particle":"","family":"Creswell","given":"John W.","non-dropping-particle":"","parse-names":false,"suffix":""}],"edition":"4","id":"ITEM-1","issued":{"date-parts":[["2021"]]},"publisher":"Pustaka Pelajar","publisher-place":"Yogjakarta","title":"Research Design Pendekatan Metode Kualitatif, Kuantitatif dan Campuran","type":"book"},"locator":"22","uris":["http://www.mendeley.com/documents/?uuid=77ca8302-e223-42e9-bd2b-3c5324975bd7"]}],"mendeley":{"formattedCitation":"John W. Creswell, &lt;i&gt;Research Design Pendekatan Metode Kualitatif, Kuantitatif dan Campuran&lt;/i&gt;, 4 ed. (Yogjakarta: Pustaka Pelajar, 2021), 22.","plainTextFormattedCitation":"John W. Creswell, Research Design Pendekatan Metode Kualitatif, Kuantitatif dan Campuran, 4 ed. (Yogjakarta: Pustaka Pelajar, 2021), 22.","previouslyFormattedCitation":"John W. Creswell, &lt;i&gt;Research Design Pendekatan Metode Kualitatif, Kuantitatif dan Campuran&lt;/i&gt;, 4 ed. (Yogjakarta: Pustaka Pelajar, 2021), 22."},"properties":{"noteIndex":10},"schema":"https://github.com/citation-style-language/schema/raw/master/csl-citation.json"}</w:instrText>
      </w:r>
      <w:r w:rsidR="00B90099" w:rsidRPr="00BD3070">
        <w:rPr>
          <w:rFonts w:ascii="Cambria" w:hAnsi="Cambria" w:cs="Times New Roman"/>
        </w:rPr>
        <w:fldChar w:fldCharType="separate"/>
      </w:r>
      <w:r w:rsidRPr="00BD3070">
        <w:rPr>
          <w:rFonts w:ascii="Cambria" w:hAnsi="Cambria" w:cs="Times New Roman"/>
          <w:noProof/>
        </w:rPr>
        <w:t xml:space="preserve">John W. Creswell, </w:t>
      </w:r>
      <w:r w:rsidRPr="00BD3070">
        <w:rPr>
          <w:rFonts w:ascii="Cambria" w:hAnsi="Cambria" w:cs="Times New Roman"/>
          <w:i/>
          <w:noProof/>
        </w:rPr>
        <w:t>Research Design Pendekatan Metode Kualitatif, Kuantitatif dan Campuran</w:t>
      </w:r>
      <w:r w:rsidRPr="00BD3070">
        <w:rPr>
          <w:rFonts w:ascii="Cambria" w:hAnsi="Cambria" w:cs="Times New Roman"/>
          <w:noProof/>
        </w:rPr>
        <w:t>, 4 ed. (Yogjakarta: Pustaka Pelajar, 2021), 22.</w:t>
      </w:r>
      <w:r w:rsidR="00B90099" w:rsidRPr="00BD3070">
        <w:rPr>
          <w:rFonts w:ascii="Cambria" w:hAnsi="Cambria" w:cs="Times New Roman"/>
        </w:rPr>
        <w:fldChar w:fldCharType="end"/>
      </w:r>
    </w:p>
  </w:footnote>
  <w:footnote w:id="11">
    <w:p w14:paraId="6C44D615" w14:textId="77777777" w:rsidR="006A438B" w:rsidRPr="00BD3070" w:rsidRDefault="003F3C63" w:rsidP="00B505B0">
      <w:pPr>
        <w:pStyle w:val="FootnoteText"/>
        <w:ind w:firstLine="709"/>
        <w:jc w:val="both"/>
        <w:rPr>
          <w:rFonts w:ascii="Cambria" w:hAnsi="Cambria"/>
        </w:rPr>
      </w:pPr>
      <w:r w:rsidRPr="00BD3070">
        <w:rPr>
          <w:rStyle w:val="FootnoteReference"/>
          <w:rFonts w:ascii="Cambria" w:hAnsi="Cambria"/>
        </w:rPr>
        <w:footnoteRef/>
      </w:r>
      <w:r w:rsidRPr="00BD3070">
        <w:rPr>
          <w:rFonts w:ascii="Cambria" w:hAnsi="Cambria" w:cs="Times New Roman"/>
        </w:rPr>
        <w:t xml:space="preserve"> </w:t>
      </w:r>
      <w:r w:rsidR="00B90099" w:rsidRPr="00BD3070">
        <w:rPr>
          <w:rFonts w:ascii="Cambria" w:hAnsi="Cambria" w:cs="Times New Roman"/>
        </w:rPr>
        <w:fldChar w:fldCharType="begin" w:fldLock="1"/>
      </w:r>
      <w:r w:rsidR="00B90099" w:rsidRPr="00BD3070">
        <w:rPr>
          <w:rFonts w:ascii="Cambria" w:hAnsi="Cambria" w:cs="Times New Roman"/>
        </w:rPr>
        <w:instrText>ADDIN CSL_CITATION {"citationItems":[{"id":"ITEM-1","itemData":{"author":[{"dropping-particle":"","family":"Lexy J. Moleong","given":"","non-dropping-particle":"","parse-names":false,"suffix":""}],"id":"ITEM-1","issued":{"date-parts":[["2012"]]},"publisher":"PT. Remaja Rosdakarya","publisher-place":"Bandung","title":"Metodologi Penelitian Kualitatif","type":"book"},"locator":"212","uris":["http://www.mendeley.com/documents/?uuid=347611a2-39ef-4fd8-a209-f59029f69add"]}],"mendeley":{"formattedCitation":"Lexy J. Moleong, &lt;i&gt;Metodologi Penelitian Kualitatif&lt;/i&gt; (Bandung: PT. Remaja Rosdakarya, 2012), 212.","plainTextFormattedCitation":"Lexy J. Moleong, Metodologi Penelitian Kualitatif (Bandung: PT. Remaja Rosdakarya, 2012), 212.","previouslyFormattedCitation":"Lexy J. Moleong, &lt;i&gt;Metodologi Penelitian Kualitatif&lt;/i&gt; (Bandung: PT. Remaja Rosdakarya, 2012), 212."},"properties":{"noteIndex":11},"schema":"https://github.com/citation-style-language/schema/raw/master/csl-citation.json"}</w:instrText>
      </w:r>
      <w:r w:rsidR="00B90099" w:rsidRPr="00BD3070">
        <w:rPr>
          <w:rFonts w:ascii="Cambria" w:hAnsi="Cambria" w:cs="Times New Roman"/>
        </w:rPr>
        <w:fldChar w:fldCharType="separate"/>
      </w:r>
      <w:r w:rsidRPr="00BD3070">
        <w:rPr>
          <w:rFonts w:ascii="Cambria" w:hAnsi="Cambria" w:cs="Times New Roman"/>
          <w:noProof/>
        </w:rPr>
        <w:t xml:space="preserve">Lexy J. Moleong, </w:t>
      </w:r>
      <w:r w:rsidRPr="00BD3070">
        <w:rPr>
          <w:rFonts w:ascii="Cambria" w:hAnsi="Cambria" w:cs="Times New Roman"/>
          <w:i/>
          <w:noProof/>
        </w:rPr>
        <w:t>Metodologi Penelitian Kualitatif</w:t>
      </w:r>
      <w:r w:rsidRPr="00BD3070">
        <w:rPr>
          <w:rFonts w:ascii="Cambria" w:hAnsi="Cambria" w:cs="Times New Roman"/>
          <w:noProof/>
        </w:rPr>
        <w:t xml:space="preserve"> (Bandung: PT. Remaja Rosdakarya, 2012), 212.</w:t>
      </w:r>
      <w:r w:rsidR="00B90099" w:rsidRPr="00BD3070">
        <w:rPr>
          <w:rFonts w:ascii="Cambria" w:hAnsi="Cambria" w:cs="Times New Roman"/>
        </w:rPr>
        <w:fldChar w:fldCharType="end"/>
      </w:r>
    </w:p>
  </w:footnote>
  <w:footnote w:id="12">
    <w:p w14:paraId="27D5E2DC" w14:textId="77777777" w:rsidR="006A438B" w:rsidRPr="00BD3070" w:rsidRDefault="0013112B" w:rsidP="00B505B0">
      <w:pPr>
        <w:pStyle w:val="FootnoteText"/>
        <w:ind w:firstLine="709"/>
        <w:jc w:val="both"/>
        <w:rPr>
          <w:rFonts w:ascii="Cambria" w:hAnsi="Cambria"/>
        </w:rPr>
      </w:pPr>
      <w:r w:rsidRPr="00BD3070">
        <w:rPr>
          <w:rStyle w:val="FootnoteReference"/>
          <w:rFonts w:ascii="Cambria" w:hAnsi="Cambria"/>
        </w:rPr>
        <w:footnoteRef/>
      </w:r>
      <w:r w:rsidRPr="00BD3070">
        <w:rPr>
          <w:rFonts w:ascii="Cambria" w:hAnsi="Cambria" w:cs="Times New Roman"/>
        </w:rPr>
        <w:t xml:space="preserve"> Upaya </w:t>
      </w:r>
      <w:proofErr w:type="spellStart"/>
      <w:r w:rsidRPr="00BD3070">
        <w:rPr>
          <w:rFonts w:ascii="Cambria" w:hAnsi="Cambria" w:cs="Times New Roman"/>
        </w:rPr>
        <w:t>unifikasi</w:t>
      </w:r>
      <w:proofErr w:type="spellEnd"/>
      <w:r w:rsidRPr="00BD3070">
        <w:rPr>
          <w:rFonts w:ascii="Cambria" w:hAnsi="Cambria" w:cs="Times New Roman"/>
        </w:rPr>
        <w:t xml:space="preserve"> </w:t>
      </w:r>
      <w:proofErr w:type="spellStart"/>
      <w:r w:rsidRPr="00BD3070">
        <w:rPr>
          <w:rFonts w:ascii="Cambria" w:hAnsi="Cambria" w:cs="Times New Roman"/>
        </w:rPr>
        <w:t>kalender</w:t>
      </w:r>
      <w:proofErr w:type="spellEnd"/>
      <w:r w:rsidRPr="00BD3070">
        <w:rPr>
          <w:rFonts w:ascii="Cambria" w:hAnsi="Cambria" w:cs="Times New Roman"/>
        </w:rPr>
        <w:t xml:space="preserve"> </w:t>
      </w:r>
      <w:proofErr w:type="spellStart"/>
      <w:r w:rsidRPr="00BD3070">
        <w:rPr>
          <w:rFonts w:ascii="Cambria" w:hAnsi="Cambria" w:cs="Times New Roman"/>
        </w:rPr>
        <w:t>Hijriyah</w:t>
      </w:r>
      <w:proofErr w:type="spellEnd"/>
      <w:r w:rsidRPr="00BD3070">
        <w:rPr>
          <w:rFonts w:ascii="Cambria" w:hAnsi="Cambria" w:cs="Times New Roman"/>
        </w:rPr>
        <w:t xml:space="preserve"> </w:t>
      </w:r>
      <w:proofErr w:type="spellStart"/>
      <w:r w:rsidRPr="00BD3070">
        <w:rPr>
          <w:rFonts w:ascii="Cambria" w:hAnsi="Cambria" w:cs="Times New Roman"/>
        </w:rPr>
        <w:t>telah</w:t>
      </w:r>
      <w:proofErr w:type="spellEnd"/>
      <w:r w:rsidRPr="00BD3070">
        <w:rPr>
          <w:rFonts w:ascii="Cambria" w:hAnsi="Cambria" w:cs="Times New Roman"/>
        </w:rPr>
        <w:t xml:space="preserve"> </w:t>
      </w:r>
      <w:proofErr w:type="spellStart"/>
      <w:r w:rsidRPr="00BD3070">
        <w:rPr>
          <w:rFonts w:ascii="Cambria" w:hAnsi="Cambria" w:cs="Times New Roman"/>
        </w:rPr>
        <w:t>dimulai</w:t>
      </w:r>
      <w:proofErr w:type="spellEnd"/>
      <w:r w:rsidRPr="00BD3070">
        <w:rPr>
          <w:rFonts w:ascii="Cambria" w:hAnsi="Cambria" w:cs="Times New Roman"/>
        </w:rPr>
        <w:t xml:space="preserve"> </w:t>
      </w:r>
      <w:proofErr w:type="spellStart"/>
      <w:r w:rsidRPr="00BD3070">
        <w:rPr>
          <w:rFonts w:ascii="Cambria" w:hAnsi="Cambria" w:cs="Times New Roman"/>
        </w:rPr>
        <w:t>sejak</w:t>
      </w:r>
      <w:proofErr w:type="spellEnd"/>
      <w:r w:rsidRPr="00BD3070">
        <w:rPr>
          <w:rFonts w:ascii="Cambria" w:hAnsi="Cambria" w:cs="Times New Roman"/>
        </w:rPr>
        <w:t xml:space="preserve"> </w:t>
      </w:r>
      <w:proofErr w:type="spellStart"/>
      <w:r w:rsidRPr="00BD3070">
        <w:rPr>
          <w:rFonts w:ascii="Cambria" w:hAnsi="Cambria" w:cs="Times New Roman"/>
        </w:rPr>
        <w:t>tahun</w:t>
      </w:r>
      <w:proofErr w:type="spellEnd"/>
      <w:r w:rsidRPr="00BD3070">
        <w:rPr>
          <w:rFonts w:ascii="Cambria" w:hAnsi="Cambria" w:cs="Times New Roman"/>
        </w:rPr>
        <w:t xml:space="preserve"> 1973 di Kuwait </w:t>
      </w:r>
      <w:proofErr w:type="spellStart"/>
      <w:r w:rsidRPr="00BD3070">
        <w:rPr>
          <w:rFonts w:ascii="Cambria" w:hAnsi="Cambria" w:cs="Times New Roman"/>
        </w:rPr>
        <w:t>hingga</w:t>
      </w:r>
      <w:proofErr w:type="spellEnd"/>
      <w:r w:rsidRPr="00BD3070">
        <w:rPr>
          <w:rFonts w:ascii="Cambria" w:hAnsi="Cambria" w:cs="Times New Roman"/>
        </w:rPr>
        <w:t xml:space="preserve"> </w:t>
      </w:r>
      <w:proofErr w:type="spellStart"/>
      <w:r w:rsidRPr="00BD3070">
        <w:rPr>
          <w:rFonts w:ascii="Cambria" w:hAnsi="Cambria" w:cs="Times New Roman"/>
        </w:rPr>
        <w:t>tahun</w:t>
      </w:r>
      <w:proofErr w:type="spellEnd"/>
      <w:r w:rsidRPr="00BD3070">
        <w:rPr>
          <w:rFonts w:ascii="Cambria" w:hAnsi="Cambria" w:cs="Times New Roman"/>
        </w:rPr>
        <w:t xml:space="preserve"> 2019 di Malaysia. </w:t>
      </w:r>
      <w:proofErr w:type="spellStart"/>
      <w:r w:rsidRPr="00BD3070">
        <w:rPr>
          <w:rFonts w:ascii="Cambria" w:hAnsi="Cambria" w:cs="Times New Roman"/>
        </w:rPr>
        <w:t>Namun</w:t>
      </w:r>
      <w:proofErr w:type="spellEnd"/>
      <w:r w:rsidRPr="00BD3070">
        <w:rPr>
          <w:rFonts w:ascii="Cambria" w:hAnsi="Cambria" w:cs="Times New Roman"/>
        </w:rPr>
        <w:t xml:space="preserve">, </w:t>
      </w:r>
      <w:proofErr w:type="spellStart"/>
      <w:r w:rsidRPr="00BD3070">
        <w:rPr>
          <w:rFonts w:ascii="Cambria" w:hAnsi="Cambria" w:cs="Times New Roman"/>
        </w:rPr>
        <w:t>gagasan</w:t>
      </w:r>
      <w:proofErr w:type="spellEnd"/>
      <w:r w:rsidRPr="00BD3070">
        <w:rPr>
          <w:rFonts w:ascii="Cambria" w:hAnsi="Cambria" w:cs="Times New Roman"/>
        </w:rPr>
        <w:t xml:space="preserve"> </w:t>
      </w:r>
      <w:proofErr w:type="spellStart"/>
      <w:r w:rsidRPr="00BD3070">
        <w:rPr>
          <w:rFonts w:ascii="Cambria" w:hAnsi="Cambria" w:cs="Times New Roman"/>
        </w:rPr>
        <w:t>penyatuan</w:t>
      </w:r>
      <w:proofErr w:type="spellEnd"/>
      <w:r w:rsidRPr="00BD3070">
        <w:rPr>
          <w:rFonts w:ascii="Cambria" w:hAnsi="Cambria" w:cs="Times New Roman"/>
        </w:rPr>
        <w:t xml:space="preserve"> </w:t>
      </w:r>
      <w:proofErr w:type="spellStart"/>
      <w:r w:rsidRPr="00BD3070">
        <w:rPr>
          <w:rFonts w:ascii="Cambria" w:hAnsi="Cambria" w:cs="Times New Roman"/>
        </w:rPr>
        <w:t>kalender</w:t>
      </w:r>
      <w:proofErr w:type="spellEnd"/>
      <w:r w:rsidRPr="00BD3070">
        <w:rPr>
          <w:rFonts w:ascii="Cambria" w:hAnsi="Cambria" w:cs="Times New Roman"/>
        </w:rPr>
        <w:t xml:space="preserve"> Islam </w:t>
      </w:r>
      <w:proofErr w:type="spellStart"/>
      <w:r w:rsidRPr="00BD3070">
        <w:rPr>
          <w:rFonts w:ascii="Cambria" w:hAnsi="Cambria" w:cs="Times New Roman"/>
        </w:rPr>
        <w:t>masih</w:t>
      </w:r>
      <w:proofErr w:type="spellEnd"/>
      <w:r w:rsidRPr="00BD3070">
        <w:rPr>
          <w:rFonts w:ascii="Cambria" w:hAnsi="Cambria" w:cs="Times New Roman"/>
        </w:rPr>
        <w:t xml:space="preserve"> </w:t>
      </w:r>
      <w:proofErr w:type="spellStart"/>
      <w:r w:rsidRPr="00BD3070">
        <w:rPr>
          <w:rFonts w:ascii="Cambria" w:hAnsi="Cambria" w:cs="Times New Roman"/>
        </w:rPr>
        <w:t>menyisakan</w:t>
      </w:r>
      <w:proofErr w:type="spellEnd"/>
      <w:r w:rsidRPr="00BD3070">
        <w:rPr>
          <w:rFonts w:ascii="Cambria" w:hAnsi="Cambria" w:cs="Times New Roman"/>
        </w:rPr>
        <w:t xml:space="preserve"> </w:t>
      </w:r>
      <w:proofErr w:type="spellStart"/>
      <w:r w:rsidRPr="00BD3070">
        <w:rPr>
          <w:rFonts w:ascii="Cambria" w:hAnsi="Cambria" w:cs="Times New Roman"/>
        </w:rPr>
        <w:t>perbedaan</w:t>
      </w:r>
      <w:proofErr w:type="spellEnd"/>
      <w:r w:rsidRPr="00BD3070">
        <w:rPr>
          <w:rFonts w:ascii="Cambria" w:hAnsi="Cambria" w:cs="Times New Roman"/>
        </w:rPr>
        <w:t xml:space="preserve"> </w:t>
      </w:r>
      <w:proofErr w:type="spellStart"/>
      <w:r w:rsidRPr="00BD3070">
        <w:rPr>
          <w:rFonts w:ascii="Cambria" w:hAnsi="Cambria" w:cs="Times New Roman"/>
        </w:rPr>
        <w:t>mengenai</w:t>
      </w:r>
      <w:proofErr w:type="spellEnd"/>
      <w:r w:rsidRPr="00BD3070">
        <w:rPr>
          <w:rFonts w:ascii="Cambria" w:hAnsi="Cambria" w:cs="Times New Roman"/>
        </w:rPr>
        <w:t xml:space="preserve"> </w:t>
      </w:r>
      <w:proofErr w:type="spellStart"/>
      <w:r w:rsidRPr="00BD3070">
        <w:rPr>
          <w:rFonts w:ascii="Cambria" w:hAnsi="Cambria" w:cs="Times New Roman"/>
        </w:rPr>
        <w:t>kriteria</w:t>
      </w:r>
      <w:proofErr w:type="spellEnd"/>
      <w:r w:rsidRPr="00BD3070">
        <w:rPr>
          <w:rFonts w:ascii="Cambria" w:hAnsi="Cambria" w:cs="Times New Roman"/>
        </w:rPr>
        <w:t xml:space="preserve"> </w:t>
      </w:r>
      <w:proofErr w:type="spellStart"/>
      <w:r w:rsidRPr="00BD3070">
        <w:rPr>
          <w:rFonts w:ascii="Cambria" w:hAnsi="Cambria" w:cs="Times New Roman"/>
        </w:rPr>
        <w:t>perumusan</w:t>
      </w:r>
      <w:proofErr w:type="spellEnd"/>
      <w:r w:rsidRPr="00BD3070">
        <w:rPr>
          <w:rFonts w:ascii="Cambria" w:hAnsi="Cambria" w:cs="Times New Roman"/>
        </w:rPr>
        <w:t xml:space="preserve"> </w:t>
      </w:r>
      <w:proofErr w:type="spellStart"/>
      <w:r w:rsidRPr="00BD3070">
        <w:rPr>
          <w:rFonts w:ascii="Cambria" w:hAnsi="Cambria" w:cs="Times New Roman"/>
        </w:rPr>
        <w:t>kalender</w:t>
      </w:r>
      <w:proofErr w:type="spellEnd"/>
      <w:r w:rsidRPr="00BD3070">
        <w:rPr>
          <w:rFonts w:ascii="Cambria" w:hAnsi="Cambria" w:cs="Times New Roman"/>
        </w:rPr>
        <w:t xml:space="preserve"> </w:t>
      </w:r>
      <w:proofErr w:type="spellStart"/>
      <w:r w:rsidRPr="00BD3070">
        <w:rPr>
          <w:rFonts w:ascii="Cambria" w:hAnsi="Cambria" w:cs="Times New Roman"/>
        </w:rPr>
        <w:t>Hijriyah</w:t>
      </w:r>
      <w:proofErr w:type="spellEnd"/>
      <w:r w:rsidRPr="00BD3070">
        <w:rPr>
          <w:rFonts w:ascii="Cambria" w:hAnsi="Cambria" w:cs="Times New Roman"/>
        </w:rPr>
        <w:t xml:space="preserve">, </w:t>
      </w:r>
      <w:proofErr w:type="spellStart"/>
      <w:r w:rsidRPr="00BD3070">
        <w:rPr>
          <w:rFonts w:ascii="Cambria" w:hAnsi="Cambria" w:cs="Times New Roman"/>
        </w:rPr>
        <w:t>meskipun</w:t>
      </w:r>
      <w:proofErr w:type="spellEnd"/>
      <w:r w:rsidRPr="00BD3070">
        <w:rPr>
          <w:rFonts w:ascii="Cambria" w:hAnsi="Cambria" w:cs="Times New Roman"/>
        </w:rPr>
        <w:t xml:space="preserve"> </w:t>
      </w:r>
      <w:proofErr w:type="spellStart"/>
      <w:r w:rsidRPr="00BD3070">
        <w:rPr>
          <w:rFonts w:ascii="Cambria" w:hAnsi="Cambria" w:cs="Times New Roman"/>
        </w:rPr>
        <w:t>telah</w:t>
      </w:r>
      <w:proofErr w:type="spellEnd"/>
      <w:r w:rsidRPr="00BD3070">
        <w:rPr>
          <w:rFonts w:ascii="Cambria" w:hAnsi="Cambria" w:cs="Times New Roman"/>
        </w:rPr>
        <w:t xml:space="preserve"> </w:t>
      </w:r>
      <w:proofErr w:type="spellStart"/>
      <w:r w:rsidRPr="00BD3070">
        <w:rPr>
          <w:rFonts w:ascii="Cambria" w:hAnsi="Cambria" w:cs="Times New Roman"/>
        </w:rPr>
        <w:t>dibahas</w:t>
      </w:r>
      <w:proofErr w:type="spellEnd"/>
      <w:r w:rsidRPr="00BD3070">
        <w:rPr>
          <w:rFonts w:ascii="Cambria" w:hAnsi="Cambria" w:cs="Times New Roman"/>
        </w:rPr>
        <w:t xml:space="preserve"> di </w:t>
      </w:r>
      <w:proofErr w:type="spellStart"/>
      <w:r w:rsidRPr="00BD3070">
        <w:rPr>
          <w:rFonts w:ascii="Cambria" w:hAnsi="Cambria" w:cs="Times New Roman"/>
        </w:rPr>
        <w:t>berbagai</w:t>
      </w:r>
      <w:proofErr w:type="spellEnd"/>
      <w:r w:rsidRPr="00BD3070">
        <w:rPr>
          <w:rFonts w:ascii="Cambria" w:hAnsi="Cambria" w:cs="Times New Roman"/>
        </w:rPr>
        <w:t xml:space="preserve"> </w:t>
      </w:r>
      <w:r w:rsidR="000450C6" w:rsidRPr="00BD3070">
        <w:rPr>
          <w:rFonts w:ascii="Cambria" w:hAnsi="Cambria" w:cs="Times New Roman"/>
        </w:rPr>
        <w:t>forum</w:t>
      </w:r>
      <w:r w:rsidRPr="00BD3070">
        <w:rPr>
          <w:rFonts w:ascii="Cambria" w:hAnsi="Cambria" w:cs="Times New Roman"/>
        </w:rPr>
        <w:t xml:space="preserve"> </w:t>
      </w:r>
      <w:proofErr w:type="spellStart"/>
      <w:r w:rsidRPr="00BD3070">
        <w:rPr>
          <w:rFonts w:ascii="Cambria" w:hAnsi="Cambria" w:cs="Times New Roman"/>
        </w:rPr>
        <w:t>nasional</w:t>
      </w:r>
      <w:proofErr w:type="spellEnd"/>
      <w:r w:rsidRPr="00BD3070">
        <w:rPr>
          <w:rFonts w:ascii="Cambria" w:hAnsi="Cambria" w:cs="Times New Roman"/>
        </w:rPr>
        <w:t xml:space="preserve"> </w:t>
      </w:r>
      <w:r w:rsidR="000450C6" w:rsidRPr="00BD3070">
        <w:rPr>
          <w:rFonts w:ascii="Cambria" w:hAnsi="Cambria" w:cs="Times New Roman"/>
        </w:rPr>
        <w:t>dan</w:t>
      </w:r>
      <w:r w:rsidRPr="00BD3070">
        <w:rPr>
          <w:rFonts w:ascii="Cambria" w:hAnsi="Cambria" w:cs="Times New Roman"/>
        </w:rPr>
        <w:t xml:space="preserve"> </w:t>
      </w:r>
      <w:proofErr w:type="spellStart"/>
      <w:r w:rsidRPr="00BD3070">
        <w:rPr>
          <w:rFonts w:ascii="Cambria" w:hAnsi="Cambria" w:cs="Times New Roman"/>
        </w:rPr>
        <w:t>Internasional</w:t>
      </w:r>
      <w:proofErr w:type="spellEnd"/>
      <w:r w:rsidRPr="00BD3070">
        <w:rPr>
          <w:rFonts w:ascii="Cambria" w:hAnsi="Cambria" w:cs="Times New Roman"/>
        </w:rPr>
        <w:t xml:space="preserve">. Salah </w:t>
      </w:r>
      <w:proofErr w:type="spellStart"/>
      <w:r w:rsidRPr="00BD3070">
        <w:rPr>
          <w:rFonts w:ascii="Cambria" w:hAnsi="Cambria" w:cs="Times New Roman"/>
        </w:rPr>
        <w:t>satu</w:t>
      </w:r>
      <w:proofErr w:type="spellEnd"/>
      <w:r w:rsidRPr="00BD3070">
        <w:rPr>
          <w:rFonts w:ascii="Cambria" w:hAnsi="Cambria" w:cs="Times New Roman"/>
        </w:rPr>
        <w:t xml:space="preserve"> </w:t>
      </w:r>
      <w:proofErr w:type="spellStart"/>
      <w:r w:rsidRPr="00BD3070">
        <w:rPr>
          <w:rFonts w:ascii="Cambria" w:hAnsi="Cambria" w:cs="Times New Roman"/>
        </w:rPr>
        <w:t>pertemuan</w:t>
      </w:r>
      <w:proofErr w:type="spellEnd"/>
      <w:r w:rsidRPr="00BD3070">
        <w:rPr>
          <w:rFonts w:ascii="Cambria" w:hAnsi="Cambria" w:cs="Times New Roman"/>
        </w:rPr>
        <w:t xml:space="preserve"> yang </w:t>
      </w:r>
      <w:proofErr w:type="spellStart"/>
      <w:r w:rsidRPr="00BD3070">
        <w:rPr>
          <w:rFonts w:ascii="Cambria" w:hAnsi="Cambria" w:cs="Times New Roman"/>
        </w:rPr>
        <w:t>membahas</w:t>
      </w:r>
      <w:proofErr w:type="spellEnd"/>
      <w:r w:rsidRPr="00BD3070">
        <w:rPr>
          <w:rFonts w:ascii="Cambria" w:hAnsi="Cambria" w:cs="Times New Roman"/>
        </w:rPr>
        <w:t xml:space="preserve"> </w:t>
      </w:r>
      <w:proofErr w:type="spellStart"/>
      <w:r w:rsidRPr="00BD3070">
        <w:rPr>
          <w:rFonts w:ascii="Cambria" w:hAnsi="Cambria" w:cs="Times New Roman"/>
        </w:rPr>
        <w:t>mengenai</w:t>
      </w:r>
      <w:proofErr w:type="spellEnd"/>
      <w:r w:rsidRPr="00BD3070">
        <w:rPr>
          <w:rFonts w:ascii="Cambria" w:hAnsi="Cambria" w:cs="Times New Roman"/>
        </w:rPr>
        <w:t xml:space="preserve"> </w:t>
      </w:r>
      <w:proofErr w:type="spellStart"/>
      <w:r w:rsidRPr="00BD3070">
        <w:rPr>
          <w:rFonts w:ascii="Cambria" w:hAnsi="Cambria" w:cs="Times New Roman"/>
        </w:rPr>
        <w:t>penyatuan</w:t>
      </w:r>
      <w:proofErr w:type="spellEnd"/>
      <w:r w:rsidRPr="00BD3070">
        <w:rPr>
          <w:rFonts w:ascii="Cambria" w:hAnsi="Cambria" w:cs="Times New Roman"/>
        </w:rPr>
        <w:t xml:space="preserve"> </w:t>
      </w:r>
      <w:proofErr w:type="spellStart"/>
      <w:r w:rsidRPr="00BD3070">
        <w:rPr>
          <w:rFonts w:ascii="Cambria" w:hAnsi="Cambria" w:cs="Times New Roman"/>
        </w:rPr>
        <w:t>awal</w:t>
      </w:r>
      <w:proofErr w:type="spellEnd"/>
      <w:r w:rsidRPr="00BD3070">
        <w:rPr>
          <w:rFonts w:ascii="Cambria" w:hAnsi="Cambria" w:cs="Times New Roman"/>
        </w:rPr>
        <w:t xml:space="preserve"> </w:t>
      </w:r>
      <w:proofErr w:type="spellStart"/>
      <w:r w:rsidRPr="00BD3070">
        <w:rPr>
          <w:rFonts w:ascii="Cambria" w:hAnsi="Cambria" w:cs="Times New Roman"/>
        </w:rPr>
        <w:t>bulan</w:t>
      </w:r>
      <w:proofErr w:type="spellEnd"/>
      <w:r w:rsidRPr="00BD3070">
        <w:rPr>
          <w:rFonts w:ascii="Cambria" w:hAnsi="Cambria" w:cs="Times New Roman"/>
        </w:rPr>
        <w:t xml:space="preserve"> Kamariah </w:t>
      </w:r>
      <w:proofErr w:type="spellStart"/>
      <w:r w:rsidRPr="00BD3070">
        <w:rPr>
          <w:rFonts w:ascii="Cambria" w:hAnsi="Cambria" w:cs="Times New Roman"/>
        </w:rPr>
        <w:t>dalam</w:t>
      </w:r>
      <w:proofErr w:type="spellEnd"/>
      <w:r w:rsidRPr="00BD3070">
        <w:rPr>
          <w:rFonts w:ascii="Cambria" w:hAnsi="Cambria" w:cs="Times New Roman"/>
        </w:rPr>
        <w:t xml:space="preserve"> </w:t>
      </w:r>
      <w:proofErr w:type="spellStart"/>
      <w:r w:rsidRPr="00BD3070">
        <w:rPr>
          <w:rFonts w:ascii="Cambria" w:hAnsi="Cambria" w:cs="Times New Roman"/>
        </w:rPr>
        <w:t>skala</w:t>
      </w:r>
      <w:proofErr w:type="spellEnd"/>
      <w:r w:rsidRPr="00BD3070">
        <w:rPr>
          <w:rFonts w:ascii="Cambria" w:hAnsi="Cambria" w:cs="Times New Roman"/>
        </w:rPr>
        <w:t xml:space="preserve"> </w:t>
      </w:r>
      <w:proofErr w:type="spellStart"/>
      <w:r w:rsidRPr="00BD3070">
        <w:rPr>
          <w:rFonts w:ascii="Cambria" w:hAnsi="Cambria" w:cs="Times New Roman"/>
        </w:rPr>
        <w:t>Internasional</w:t>
      </w:r>
      <w:proofErr w:type="spellEnd"/>
      <w:r w:rsidRPr="00BD3070">
        <w:rPr>
          <w:rFonts w:ascii="Cambria" w:hAnsi="Cambria" w:cs="Times New Roman"/>
        </w:rPr>
        <w:t xml:space="preserve"> </w:t>
      </w:r>
      <w:proofErr w:type="spellStart"/>
      <w:r w:rsidRPr="00BD3070">
        <w:rPr>
          <w:rFonts w:ascii="Cambria" w:hAnsi="Cambria" w:cs="Times New Roman"/>
        </w:rPr>
        <w:t>adalah</w:t>
      </w:r>
      <w:proofErr w:type="spellEnd"/>
      <w:r w:rsidRPr="00BD3070">
        <w:rPr>
          <w:rFonts w:ascii="Cambria" w:hAnsi="Cambria" w:cs="Times New Roman"/>
        </w:rPr>
        <w:t xml:space="preserve"> </w:t>
      </w:r>
      <w:proofErr w:type="spellStart"/>
      <w:r w:rsidRPr="00BD3070">
        <w:rPr>
          <w:rFonts w:ascii="Cambria" w:hAnsi="Cambria" w:cs="Times New Roman"/>
        </w:rPr>
        <w:t>Konferensi</w:t>
      </w:r>
      <w:proofErr w:type="spellEnd"/>
      <w:r w:rsidRPr="00BD3070">
        <w:rPr>
          <w:rFonts w:ascii="Cambria" w:hAnsi="Cambria" w:cs="Times New Roman"/>
        </w:rPr>
        <w:t xml:space="preserve"> </w:t>
      </w:r>
      <w:proofErr w:type="spellStart"/>
      <w:r w:rsidRPr="00BD3070">
        <w:rPr>
          <w:rFonts w:ascii="Cambria" w:hAnsi="Cambria" w:cs="Times New Roman"/>
        </w:rPr>
        <w:t>Internasional</w:t>
      </w:r>
      <w:proofErr w:type="spellEnd"/>
      <w:r w:rsidRPr="00BD3070">
        <w:rPr>
          <w:rFonts w:ascii="Cambria" w:hAnsi="Cambria" w:cs="Times New Roman"/>
        </w:rPr>
        <w:t xml:space="preserve"> </w:t>
      </w:r>
      <w:proofErr w:type="spellStart"/>
      <w:r w:rsidRPr="00BD3070">
        <w:rPr>
          <w:rFonts w:ascii="Cambria" w:hAnsi="Cambria" w:cs="Times New Roman"/>
        </w:rPr>
        <w:t>Penyatuan</w:t>
      </w:r>
      <w:proofErr w:type="spellEnd"/>
      <w:r w:rsidRPr="00BD3070">
        <w:rPr>
          <w:rFonts w:ascii="Cambria" w:hAnsi="Cambria" w:cs="Times New Roman"/>
        </w:rPr>
        <w:t xml:space="preserve"> Kalender Islam </w:t>
      </w:r>
      <w:r w:rsidRPr="00BD3070">
        <w:rPr>
          <w:rFonts w:ascii="Cambria" w:hAnsi="Cambria" w:cs="Times New Roman"/>
          <w:i/>
          <w:iCs/>
        </w:rPr>
        <w:t>(</w:t>
      </w:r>
      <w:proofErr w:type="spellStart"/>
      <w:r w:rsidRPr="00BD3070">
        <w:rPr>
          <w:rFonts w:ascii="Cambria" w:hAnsi="Cambria" w:cs="Times New Roman"/>
          <w:i/>
          <w:iCs/>
        </w:rPr>
        <w:t>Uluslararasi</w:t>
      </w:r>
      <w:proofErr w:type="spellEnd"/>
      <w:r w:rsidRPr="00BD3070">
        <w:rPr>
          <w:rFonts w:ascii="Cambria" w:hAnsi="Cambria" w:cs="Times New Roman"/>
          <w:i/>
          <w:iCs/>
        </w:rPr>
        <w:t xml:space="preserve"> </w:t>
      </w:r>
      <w:proofErr w:type="spellStart"/>
      <w:r w:rsidRPr="00BD3070">
        <w:rPr>
          <w:rFonts w:ascii="Cambria" w:hAnsi="Cambria" w:cs="Times New Roman"/>
          <w:i/>
          <w:iCs/>
        </w:rPr>
        <w:t>Hijrî</w:t>
      </w:r>
      <w:proofErr w:type="spellEnd"/>
      <w:r w:rsidRPr="00BD3070">
        <w:rPr>
          <w:rFonts w:ascii="Cambria" w:hAnsi="Cambria" w:cs="Times New Roman"/>
          <w:i/>
          <w:iCs/>
        </w:rPr>
        <w:t xml:space="preserve"> </w:t>
      </w:r>
      <w:proofErr w:type="spellStart"/>
      <w:r w:rsidRPr="00BD3070">
        <w:rPr>
          <w:rFonts w:ascii="Cambria" w:hAnsi="Cambria" w:cs="Times New Roman"/>
          <w:i/>
          <w:iCs/>
        </w:rPr>
        <w:t>Takvim</w:t>
      </w:r>
      <w:proofErr w:type="spellEnd"/>
      <w:r w:rsidRPr="00BD3070">
        <w:rPr>
          <w:rFonts w:ascii="Cambria" w:hAnsi="Cambria" w:cs="Times New Roman"/>
          <w:i/>
          <w:iCs/>
        </w:rPr>
        <w:t xml:space="preserve"> </w:t>
      </w:r>
      <w:proofErr w:type="spellStart"/>
      <w:r w:rsidRPr="00BD3070">
        <w:rPr>
          <w:rFonts w:ascii="Cambria" w:hAnsi="Cambria" w:cs="Times New Roman"/>
          <w:i/>
          <w:iCs/>
        </w:rPr>
        <w:t>Birliği</w:t>
      </w:r>
      <w:proofErr w:type="spellEnd"/>
      <w:r w:rsidRPr="00BD3070">
        <w:rPr>
          <w:rFonts w:ascii="Cambria" w:hAnsi="Cambria" w:cs="Times New Roman"/>
          <w:i/>
          <w:iCs/>
        </w:rPr>
        <w:t xml:space="preserve"> </w:t>
      </w:r>
      <w:proofErr w:type="spellStart"/>
      <w:r w:rsidRPr="00BD3070">
        <w:rPr>
          <w:rFonts w:ascii="Cambria" w:hAnsi="Cambria" w:cs="Times New Roman"/>
          <w:i/>
          <w:iCs/>
        </w:rPr>
        <w:t>Kongresi</w:t>
      </w:r>
      <w:proofErr w:type="spellEnd"/>
      <w:r w:rsidRPr="00BD3070">
        <w:rPr>
          <w:rFonts w:ascii="Cambria" w:hAnsi="Cambria" w:cs="Times New Roman"/>
          <w:i/>
          <w:iCs/>
        </w:rPr>
        <w:t>/International Hijri Calendar Unity Congress)</w:t>
      </w:r>
      <w:r w:rsidRPr="00BD3070">
        <w:rPr>
          <w:rFonts w:ascii="Cambria" w:hAnsi="Cambria" w:cs="Times New Roman"/>
        </w:rPr>
        <w:t xml:space="preserve"> yang </w:t>
      </w:r>
      <w:proofErr w:type="spellStart"/>
      <w:r w:rsidR="000450C6" w:rsidRPr="00BD3070">
        <w:rPr>
          <w:rFonts w:ascii="Cambria" w:hAnsi="Cambria" w:cs="Times New Roman"/>
        </w:rPr>
        <w:t>diselengarakan</w:t>
      </w:r>
      <w:proofErr w:type="spellEnd"/>
      <w:r w:rsidRPr="00BD3070">
        <w:rPr>
          <w:rFonts w:ascii="Cambria" w:hAnsi="Cambria" w:cs="Times New Roman"/>
        </w:rPr>
        <w:t xml:space="preserve"> di Istanbul, Turki pada </w:t>
      </w:r>
      <w:proofErr w:type="spellStart"/>
      <w:r w:rsidRPr="00BD3070">
        <w:rPr>
          <w:rFonts w:ascii="Cambria" w:hAnsi="Cambria" w:cs="Times New Roman"/>
        </w:rPr>
        <w:t>tahun</w:t>
      </w:r>
      <w:proofErr w:type="spellEnd"/>
      <w:r w:rsidRPr="00BD3070">
        <w:rPr>
          <w:rFonts w:ascii="Cambria" w:hAnsi="Cambria" w:cs="Times New Roman"/>
        </w:rPr>
        <w:t xml:space="preserve"> 2016.  Dalam </w:t>
      </w:r>
      <w:proofErr w:type="spellStart"/>
      <w:r w:rsidRPr="00BD3070">
        <w:rPr>
          <w:rFonts w:ascii="Cambria" w:hAnsi="Cambria" w:cs="Times New Roman"/>
        </w:rPr>
        <w:t>kongres</w:t>
      </w:r>
      <w:proofErr w:type="spellEnd"/>
      <w:r w:rsidRPr="00BD3070">
        <w:rPr>
          <w:rFonts w:ascii="Cambria" w:hAnsi="Cambria" w:cs="Times New Roman"/>
        </w:rPr>
        <w:t xml:space="preserve"> </w:t>
      </w:r>
      <w:proofErr w:type="spellStart"/>
      <w:r w:rsidRPr="00BD3070">
        <w:rPr>
          <w:rFonts w:ascii="Cambria" w:hAnsi="Cambria" w:cs="Times New Roman"/>
        </w:rPr>
        <w:t>tersebut</w:t>
      </w:r>
      <w:proofErr w:type="spellEnd"/>
      <w:r w:rsidRPr="00BD3070">
        <w:rPr>
          <w:rFonts w:ascii="Cambria" w:hAnsi="Cambria" w:cs="Times New Roman"/>
        </w:rPr>
        <w:t xml:space="preserve"> </w:t>
      </w:r>
      <w:proofErr w:type="spellStart"/>
      <w:r w:rsidRPr="00BD3070">
        <w:rPr>
          <w:rFonts w:ascii="Cambria" w:hAnsi="Cambria" w:cs="Times New Roman"/>
        </w:rPr>
        <w:t>diusung</w:t>
      </w:r>
      <w:proofErr w:type="spellEnd"/>
      <w:r w:rsidRPr="00BD3070">
        <w:rPr>
          <w:rFonts w:ascii="Cambria" w:hAnsi="Cambria" w:cs="Times New Roman"/>
        </w:rPr>
        <w:t xml:space="preserve"> </w:t>
      </w:r>
      <w:proofErr w:type="spellStart"/>
      <w:r w:rsidRPr="00BD3070">
        <w:rPr>
          <w:rFonts w:ascii="Cambria" w:hAnsi="Cambria" w:cs="Times New Roman"/>
        </w:rPr>
        <w:t>sebuah</w:t>
      </w:r>
      <w:proofErr w:type="spellEnd"/>
      <w:r w:rsidRPr="00BD3070">
        <w:rPr>
          <w:rFonts w:ascii="Cambria" w:hAnsi="Cambria" w:cs="Times New Roman"/>
        </w:rPr>
        <w:t xml:space="preserve"> </w:t>
      </w:r>
      <w:proofErr w:type="spellStart"/>
      <w:r w:rsidRPr="00BD3070">
        <w:rPr>
          <w:rFonts w:ascii="Cambria" w:hAnsi="Cambria" w:cs="Times New Roman"/>
        </w:rPr>
        <w:t>konsep</w:t>
      </w:r>
      <w:proofErr w:type="spellEnd"/>
      <w:r w:rsidRPr="00BD3070">
        <w:rPr>
          <w:rFonts w:ascii="Cambria" w:hAnsi="Cambria" w:cs="Times New Roman"/>
        </w:rPr>
        <w:t xml:space="preserve"> </w:t>
      </w:r>
      <w:proofErr w:type="spellStart"/>
      <w:r w:rsidRPr="00BD3070">
        <w:rPr>
          <w:rFonts w:ascii="Cambria" w:hAnsi="Cambria" w:cs="Times New Roman"/>
        </w:rPr>
        <w:t>kalender</w:t>
      </w:r>
      <w:proofErr w:type="spellEnd"/>
      <w:r w:rsidRPr="00BD3070">
        <w:rPr>
          <w:rFonts w:ascii="Cambria" w:hAnsi="Cambria" w:cs="Times New Roman"/>
        </w:rPr>
        <w:t xml:space="preserve"> </w:t>
      </w:r>
      <w:proofErr w:type="spellStart"/>
      <w:r w:rsidRPr="00BD3070">
        <w:rPr>
          <w:rFonts w:ascii="Cambria" w:hAnsi="Cambria" w:cs="Times New Roman"/>
        </w:rPr>
        <w:t>unifikatif</w:t>
      </w:r>
      <w:proofErr w:type="spellEnd"/>
      <w:r w:rsidRPr="00BD3070">
        <w:rPr>
          <w:rFonts w:ascii="Cambria" w:hAnsi="Cambria" w:cs="Times New Roman"/>
        </w:rPr>
        <w:t xml:space="preserve"> </w:t>
      </w:r>
      <w:proofErr w:type="spellStart"/>
      <w:r w:rsidRPr="00BD3070">
        <w:rPr>
          <w:rFonts w:ascii="Cambria" w:hAnsi="Cambria" w:cs="Times New Roman"/>
        </w:rPr>
        <w:t>untuk</w:t>
      </w:r>
      <w:proofErr w:type="spellEnd"/>
      <w:r w:rsidRPr="00BD3070">
        <w:rPr>
          <w:rFonts w:ascii="Cambria" w:hAnsi="Cambria" w:cs="Times New Roman"/>
        </w:rPr>
        <w:t xml:space="preserve"> </w:t>
      </w:r>
      <w:proofErr w:type="spellStart"/>
      <w:r w:rsidRPr="00BD3070">
        <w:rPr>
          <w:rFonts w:ascii="Cambria" w:hAnsi="Cambria" w:cs="Times New Roman"/>
        </w:rPr>
        <w:t>semua</w:t>
      </w:r>
      <w:proofErr w:type="spellEnd"/>
      <w:r w:rsidRPr="00BD3070">
        <w:rPr>
          <w:rFonts w:ascii="Cambria" w:hAnsi="Cambria" w:cs="Times New Roman"/>
        </w:rPr>
        <w:t xml:space="preserve"> </w:t>
      </w:r>
      <w:proofErr w:type="spellStart"/>
      <w:r w:rsidRPr="00BD3070">
        <w:rPr>
          <w:rFonts w:ascii="Cambria" w:hAnsi="Cambria" w:cs="Times New Roman"/>
        </w:rPr>
        <w:t>umat</w:t>
      </w:r>
      <w:proofErr w:type="spellEnd"/>
      <w:r w:rsidRPr="00BD3070">
        <w:rPr>
          <w:rFonts w:ascii="Cambria" w:hAnsi="Cambria" w:cs="Times New Roman"/>
        </w:rPr>
        <w:t xml:space="preserve"> Islam di dunia </w:t>
      </w:r>
      <w:proofErr w:type="spellStart"/>
      <w:r w:rsidRPr="00BD3070">
        <w:rPr>
          <w:rFonts w:ascii="Cambria" w:hAnsi="Cambria" w:cs="Times New Roman"/>
        </w:rPr>
        <w:t>dengan</w:t>
      </w:r>
      <w:proofErr w:type="spellEnd"/>
      <w:r w:rsidRPr="00BD3070">
        <w:rPr>
          <w:rFonts w:ascii="Cambria" w:hAnsi="Cambria" w:cs="Times New Roman"/>
        </w:rPr>
        <w:t xml:space="preserve"> </w:t>
      </w:r>
      <w:proofErr w:type="spellStart"/>
      <w:r w:rsidRPr="00BD3070">
        <w:rPr>
          <w:rFonts w:ascii="Cambria" w:hAnsi="Cambria" w:cs="Times New Roman"/>
        </w:rPr>
        <w:t>awal</w:t>
      </w:r>
      <w:proofErr w:type="spellEnd"/>
      <w:r w:rsidRPr="00BD3070">
        <w:rPr>
          <w:rFonts w:ascii="Cambria" w:hAnsi="Cambria" w:cs="Times New Roman"/>
        </w:rPr>
        <w:t xml:space="preserve"> </w:t>
      </w:r>
      <w:proofErr w:type="spellStart"/>
      <w:r w:rsidRPr="00BD3070">
        <w:rPr>
          <w:rFonts w:ascii="Cambria" w:hAnsi="Cambria" w:cs="Times New Roman"/>
        </w:rPr>
        <w:t>bulan</w:t>
      </w:r>
      <w:proofErr w:type="spellEnd"/>
      <w:r w:rsidRPr="00BD3070">
        <w:rPr>
          <w:rFonts w:ascii="Cambria" w:hAnsi="Cambria" w:cs="Times New Roman"/>
        </w:rPr>
        <w:t xml:space="preserve"> yang </w:t>
      </w:r>
      <w:proofErr w:type="spellStart"/>
      <w:r w:rsidRPr="00BD3070">
        <w:rPr>
          <w:rFonts w:ascii="Cambria" w:hAnsi="Cambria" w:cs="Times New Roman"/>
        </w:rPr>
        <w:t>jatuh</w:t>
      </w:r>
      <w:proofErr w:type="spellEnd"/>
      <w:r w:rsidRPr="00BD3070">
        <w:rPr>
          <w:rFonts w:ascii="Cambria" w:hAnsi="Cambria" w:cs="Times New Roman"/>
        </w:rPr>
        <w:t xml:space="preserve"> pada </w:t>
      </w:r>
      <w:proofErr w:type="spellStart"/>
      <w:r w:rsidRPr="00BD3070">
        <w:rPr>
          <w:rFonts w:ascii="Cambria" w:hAnsi="Cambria" w:cs="Times New Roman"/>
        </w:rPr>
        <w:t>hari</w:t>
      </w:r>
      <w:proofErr w:type="spellEnd"/>
      <w:r w:rsidRPr="00BD3070">
        <w:rPr>
          <w:rFonts w:ascii="Cambria" w:hAnsi="Cambria" w:cs="Times New Roman"/>
        </w:rPr>
        <w:t xml:space="preserve"> dan </w:t>
      </w:r>
      <w:proofErr w:type="spellStart"/>
      <w:r w:rsidRPr="00BD3070">
        <w:rPr>
          <w:rFonts w:ascii="Cambria" w:hAnsi="Cambria" w:cs="Times New Roman"/>
        </w:rPr>
        <w:t>tanggal</w:t>
      </w:r>
      <w:proofErr w:type="spellEnd"/>
      <w:r w:rsidRPr="00BD3070">
        <w:rPr>
          <w:rFonts w:ascii="Cambria" w:hAnsi="Cambria" w:cs="Times New Roman"/>
        </w:rPr>
        <w:t xml:space="preserve"> yang </w:t>
      </w:r>
      <w:proofErr w:type="spellStart"/>
      <w:r w:rsidRPr="00BD3070">
        <w:rPr>
          <w:rFonts w:ascii="Cambria" w:hAnsi="Cambria" w:cs="Times New Roman"/>
        </w:rPr>
        <w:t>sama</w:t>
      </w:r>
      <w:proofErr w:type="spellEnd"/>
      <w:r w:rsidRPr="00BD3070">
        <w:rPr>
          <w:rFonts w:ascii="Cambria" w:hAnsi="Cambria" w:cs="Times New Roman"/>
        </w:rPr>
        <w:t xml:space="preserve"> di </w:t>
      </w:r>
      <w:proofErr w:type="spellStart"/>
      <w:r w:rsidRPr="00BD3070">
        <w:rPr>
          <w:rFonts w:ascii="Cambria" w:hAnsi="Cambria" w:cs="Times New Roman"/>
        </w:rPr>
        <w:t>seluruh</w:t>
      </w:r>
      <w:proofErr w:type="spellEnd"/>
      <w:r w:rsidRPr="00BD3070">
        <w:rPr>
          <w:rFonts w:ascii="Cambria" w:hAnsi="Cambria" w:cs="Times New Roman"/>
        </w:rPr>
        <w:t xml:space="preserve"> dunia. </w:t>
      </w:r>
      <w:proofErr w:type="spellStart"/>
      <w:r w:rsidRPr="00BD3070">
        <w:rPr>
          <w:rFonts w:ascii="Cambria" w:hAnsi="Cambria" w:cs="Times New Roman"/>
        </w:rPr>
        <w:t>Lihat</w:t>
      </w:r>
      <w:proofErr w:type="spellEnd"/>
      <w:r w:rsidRPr="00BD3070">
        <w:rPr>
          <w:rFonts w:ascii="Cambria" w:hAnsi="Cambria" w:cs="Times New Roman"/>
        </w:rPr>
        <w:t xml:space="preserve">: </w:t>
      </w:r>
      <w:r w:rsidR="00B90099" w:rsidRPr="00BD3070">
        <w:rPr>
          <w:rFonts w:ascii="Cambria" w:hAnsi="Cambria" w:cs="Times New Roman"/>
        </w:rPr>
        <w:fldChar w:fldCharType="begin" w:fldLock="1"/>
      </w:r>
      <w:r w:rsidR="00B90099" w:rsidRPr="00BD3070">
        <w:rPr>
          <w:rFonts w:ascii="Cambria" w:hAnsi="Cambria" w:cs="Times New Roman"/>
        </w:rPr>
        <w:instrText>ADDIN CSL_CITATION {"citationItems":[{"id":"ITEM-1","itemData":{"author":[{"dropping-particle":"","family":"Fitra","given":"Tasnim Rahman","non-dropping-particle":"","parse-names":false,"suffix":""}],"id":"ITEM-1","issued":{"date-parts":[["2017"]]},"publisher":"Tesis Pascasarjana UIN Walisongo Semarang","publisher-place":"Semarang","title":"Tanggapan Muhammadiyah dan Nahdlatul Ulama Terhadap Hasil Kongres Internasional Unifikasi Kalender Hijriah di Turki Tahun 2016”","type":"book"},"locator":"115","uris":["http://www.mendeley.com/documents/?uuid=8e3fb657-9afd-4349-a527-d6c04a2abba4"]}],"mendeley":{"formattedCitation":"Tasnim Rahman Fitra, &lt;i&gt;Tanggapan Muhammadiyah dan Nahdlatul Ulama Terhadap Hasil Kongres Internasional Unifikasi Kalender Hijriah di Turki Tahun 2016”&lt;/i&gt; (Semarang: Tesis Pascasarjana UIN Walisongo Semarang, 2017), 115.","plainTextFormattedCitation":"Tasnim Rahman Fitra, Tanggapan Muhammadiyah dan Nahdlatul Ulama Terhadap Hasil Kongres Internasional Unifikasi Kalender Hijriah di Turki Tahun 2016” (Semarang: Tesis Pascasarjana UIN Walisongo Semarang, 2017), 115.","previouslyFormattedCitation":"Tasnim Rahman Fitra, &lt;i&gt;Tanggapan Muhammadiyah dan Nahdlatul Ulama Terhadap Hasil Kongres Internasional Unifikasi Kalender Hijriah di Turki Tahun 2016”&lt;/i&gt; (Semarang: Tesis Pascasarjana UIN Walisongo Semarang, 2017), 115."},"properties":{"noteIndex":12},"schema":"https://github.com/citation-style-language/schema/raw/master/csl-citation.json"}</w:instrText>
      </w:r>
      <w:r w:rsidR="00B90099" w:rsidRPr="00BD3070">
        <w:rPr>
          <w:rFonts w:ascii="Cambria" w:hAnsi="Cambria" w:cs="Times New Roman"/>
        </w:rPr>
        <w:fldChar w:fldCharType="separate"/>
      </w:r>
      <w:r w:rsidRPr="00BD3070">
        <w:rPr>
          <w:rFonts w:ascii="Cambria" w:hAnsi="Cambria" w:cs="Times New Roman"/>
          <w:noProof/>
        </w:rPr>
        <w:t xml:space="preserve">Tasnim Rahman Fitra, </w:t>
      </w:r>
      <w:r w:rsidRPr="00BD3070">
        <w:rPr>
          <w:rFonts w:ascii="Cambria" w:hAnsi="Cambria" w:cs="Times New Roman"/>
          <w:i/>
          <w:noProof/>
        </w:rPr>
        <w:t>Tanggapan Muhammadiyah dan Nahdlatul Ulama Terhadap Hasil Kongres Internasional Unifikasi Kalender Hijriah di Turki Tahun 2016”</w:t>
      </w:r>
      <w:r w:rsidRPr="00BD3070">
        <w:rPr>
          <w:rFonts w:ascii="Cambria" w:hAnsi="Cambria" w:cs="Times New Roman"/>
          <w:noProof/>
        </w:rPr>
        <w:t xml:space="preserve"> (Semarang: Tesis Pascasarjana UIN Walisongo Semarang, 2017), 115.</w:t>
      </w:r>
      <w:r w:rsidR="00B90099" w:rsidRPr="00BD3070">
        <w:rPr>
          <w:rFonts w:ascii="Cambria" w:hAnsi="Cambria" w:cs="Times New Roman"/>
        </w:rPr>
        <w:fldChar w:fldCharType="end"/>
      </w:r>
    </w:p>
  </w:footnote>
  <w:footnote w:id="13">
    <w:p w14:paraId="536CD5E2" w14:textId="77777777" w:rsidR="006A438B" w:rsidRPr="00BD3070" w:rsidRDefault="00677380" w:rsidP="00B505B0">
      <w:pPr>
        <w:pStyle w:val="FootnoteText"/>
        <w:ind w:firstLine="709"/>
        <w:jc w:val="both"/>
        <w:rPr>
          <w:rFonts w:ascii="Cambria" w:hAnsi="Cambria"/>
        </w:rPr>
      </w:pPr>
      <w:r w:rsidRPr="00BD3070">
        <w:rPr>
          <w:rStyle w:val="FootnoteReference"/>
          <w:rFonts w:ascii="Cambria" w:hAnsi="Cambria"/>
        </w:rPr>
        <w:footnoteRef/>
      </w:r>
      <w:r w:rsidRPr="00BD3070">
        <w:rPr>
          <w:rFonts w:ascii="Cambria" w:hAnsi="Cambria" w:cs="Times New Roman"/>
        </w:rPr>
        <w:t xml:space="preserve"> </w:t>
      </w:r>
      <w:r w:rsidR="00B90099" w:rsidRPr="00BD3070">
        <w:rPr>
          <w:rFonts w:ascii="Cambria" w:hAnsi="Cambria" w:cs="Times New Roman"/>
        </w:rPr>
        <w:fldChar w:fldCharType="begin" w:fldLock="1"/>
      </w:r>
      <w:r w:rsidR="00B90099" w:rsidRPr="00BD3070">
        <w:rPr>
          <w:rFonts w:ascii="Cambria" w:hAnsi="Cambria" w:cs="Times New Roman"/>
        </w:rPr>
        <w:instrText>ADDIN CSL_CITATION {"citationItems":[{"id":"ITEM-1","itemData":{"author":[{"dropping-particle":"","family":"Butar-Butar","given":"Arwin Juli Rakhmadi","non-dropping-particle":"","parse-names":false,"suffix":""}],"id":"ITEM-1","issued":{"date-parts":[["2014"]]},"publisher":"Madani (Kelompok Intrans Publishing)","publisher-place":"Malang","title":"Problematika Penentuan Awal Bulan Diskursus Antara Hisab dan Rukyat","type":"book"},"locator":"102","uris":["http://www.mendeley.com/documents/?uuid=7afa35cd-8ff4-4236-8943-d1ae2f6eb8c3"]}],"mendeley":{"formattedCitation":"Arwin Juli Rakhmadi Butar-Butar, &lt;i&gt;Problematika Penentuan Awal Bulan Diskursus Antara Hisab dan Rukyat&lt;/i&gt; (Malang: Madani (Kelompok Intrans Publishing), 2014), 102.","plainTextFormattedCitation":"Arwin Juli Rakhmadi Butar-Butar, Problematika Penentuan Awal Bulan Diskursus Antara Hisab dan Rukyat (Malang: Madani (Kelompok Intrans Publishing), 2014), 102.","previouslyFormattedCitation":"Arwin Juli Rakhmadi Butar-Butar, &lt;i&gt;Problematika Penentuan Awal Bulan Diskursus Antara Hisab dan Rukyat&lt;/i&gt; (Malang: Madani (Kelompok Intrans Publishing), 2014), 102."},"properties":{"noteIndex":13},"schema":"https://github.com/citation-style-language/schema/raw/master/csl-citation.json"}</w:instrText>
      </w:r>
      <w:r w:rsidR="00B90099" w:rsidRPr="00BD3070">
        <w:rPr>
          <w:rFonts w:ascii="Cambria" w:hAnsi="Cambria" w:cs="Times New Roman"/>
        </w:rPr>
        <w:fldChar w:fldCharType="separate"/>
      </w:r>
      <w:r w:rsidRPr="00BD3070">
        <w:rPr>
          <w:rFonts w:ascii="Cambria" w:hAnsi="Cambria" w:cs="Times New Roman"/>
          <w:noProof/>
        </w:rPr>
        <w:t xml:space="preserve">Arwin Juli Rakhmadi Butar-Butar, </w:t>
      </w:r>
      <w:r w:rsidRPr="00BD3070">
        <w:rPr>
          <w:rFonts w:ascii="Cambria" w:hAnsi="Cambria" w:cs="Times New Roman"/>
          <w:i/>
          <w:noProof/>
        </w:rPr>
        <w:t>Problematika Penentuan Awal Bulan Diskursus Antara Hisab dan Rukyat</w:t>
      </w:r>
      <w:r w:rsidRPr="00BD3070">
        <w:rPr>
          <w:rFonts w:ascii="Cambria" w:hAnsi="Cambria" w:cs="Times New Roman"/>
          <w:noProof/>
        </w:rPr>
        <w:t xml:space="preserve"> (Malang: Madani (Kelompok Intrans Publishing), 2014), 102.</w:t>
      </w:r>
      <w:r w:rsidR="00B90099" w:rsidRPr="00BD3070">
        <w:rPr>
          <w:rFonts w:ascii="Cambria" w:hAnsi="Cambria" w:cs="Times New Roman"/>
        </w:rPr>
        <w:fldChar w:fldCharType="end"/>
      </w:r>
    </w:p>
  </w:footnote>
  <w:footnote w:id="14">
    <w:p w14:paraId="11560F47" w14:textId="77777777" w:rsidR="006A438B" w:rsidRPr="00BD3070" w:rsidRDefault="002218BA" w:rsidP="00B505B0">
      <w:pPr>
        <w:pStyle w:val="FootnoteText"/>
        <w:ind w:firstLine="709"/>
        <w:jc w:val="both"/>
        <w:rPr>
          <w:rFonts w:ascii="Cambria" w:hAnsi="Cambria"/>
        </w:rPr>
      </w:pPr>
      <w:r w:rsidRPr="00BD3070">
        <w:rPr>
          <w:rStyle w:val="FootnoteReference"/>
          <w:rFonts w:ascii="Cambria" w:hAnsi="Cambria"/>
        </w:rPr>
        <w:footnoteRef/>
      </w:r>
      <w:r w:rsidRPr="00BD3070">
        <w:rPr>
          <w:rFonts w:ascii="Cambria" w:hAnsi="Cambria" w:cs="Times New Roman"/>
        </w:rPr>
        <w:t xml:space="preserve"> </w:t>
      </w:r>
      <w:r w:rsidR="00B90099" w:rsidRPr="00BD3070">
        <w:rPr>
          <w:rFonts w:ascii="Cambria" w:hAnsi="Cambria" w:cs="Times New Roman"/>
        </w:rPr>
        <w:fldChar w:fldCharType="begin" w:fldLock="1"/>
      </w:r>
      <w:r w:rsidR="00B90099" w:rsidRPr="00BD3070">
        <w:rPr>
          <w:rFonts w:ascii="Cambria" w:hAnsi="Cambria" w:cs="Times New Roman"/>
        </w:rPr>
        <w:instrText>ADDIN CSL_CITATION {"citationItems":[{"id":"ITEM-1","itemData":{"author":[{"dropping-particle":"","family":"Anwal","given":"Syamsul","non-dropping-particle":"","parse-names":false,"suffix":""}],"edition":"cet. I","id":"ITEM-1","issued":{"date-parts":[["2014"]]},"publisher":"Suara Muhammadiyah","publisher-place":"Yogjakarta","title":"Diskusi &amp; Konrespondensi Kalender Hijriyah Global","type":"book"},"locator":"257","uris":["http://www.mendeley.com/documents/?uuid=b917e72c-f6b0-4930-87fc-f00e045409ce"]}],"mendeley":{"formattedCitation":"Syamsul Anwal, &lt;i&gt;Diskusi &amp; Konrespondensi Kalender Hijriyah Global&lt;/i&gt;, cet. I (Yogjakarta: Suara Muhammadiyah, 2014), 257.","manualFormatting":"Syamsul Anwar, Diskusi &amp; Konrespondensi Kalender Hijriyah Global, cet. I (Yogjakarta: Suara Muhammadiyah, 2014), 257.","plainTextFormattedCitation":"Syamsul Anwal, Diskusi &amp; Konrespondensi Kalender Hijriyah Global, cet. I (Yogjakarta: Suara Muhammadiyah, 2014), 257.","previouslyFormattedCitation":"Syamsul Anwal, &lt;i&gt;Diskusi &amp; Konrespondensi Kalender Hijriyah Global&lt;/i&gt;, cet. I (Yogjakarta: Suara Muhammadiyah, 2014), 257."},"properties":{"noteIndex":14},"schema":"https://github.com/citation-style-language/schema/raw/master/csl-citation.json"}</w:instrText>
      </w:r>
      <w:r w:rsidR="00B90099" w:rsidRPr="00BD3070">
        <w:rPr>
          <w:rFonts w:ascii="Cambria" w:hAnsi="Cambria" w:cs="Times New Roman"/>
        </w:rPr>
        <w:fldChar w:fldCharType="separate"/>
      </w:r>
      <w:r w:rsidRPr="00BD3070">
        <w:rPr>
          <w:rFonts w:ascii="Cambria" w:hAnsi="Cambria" w:cs="Times New Roman"/>
          <w:noProof/>
        </w:rPr>
        <w:t>Syamsul Anwa</w:t>
      </w:r>
      <w:r w:rsidR="00B10283" w:rsidRPr="00BD3070">
        <w:rPr>
          <w:rFonts w:ascii="Cambria" w:hAnsi="Cambria" w:cs="Times New Roman"/>
          <w:noProof/>
        </w:rPr>
        <w:t>r</w:t>
      </w:r>
      <w:r w:rsidRPr="00BD3070">
        <w:rPr>
          <w:rFonts w:ascii="Cambria" w:hAnsi="Cambria" w:cs="Times New Roman"/>
          <w:noProof/>
        </w:rPr>
        <w:t xml:space="preserve">, </w:t>
      </w:r>
      <w:r w:rsidRPr="00BD3070">
        <w:rPr>
          <w:rFonts w:ascii="Cambria" w:hAnsi="Cambria" w:cs="Times New Roman"/>
          <w:i/>
          <w:noProof/>
        </w:rPr>
        <w:t>Diskusi &amp; Konrespondensi Kalender Hijriyah Global</w:t>
      </w:r>
      <w:r w:rsidRPr="00BD3070">
        <w:rPr>
          <w:rFonts w:ascii="Cambria" w:hAnsi="Cambria" w:cs="Times New Roman"/>
          <w:noProof/>
        </w:rPr>
        <w:t>, cet. I (Yogjakarta: Suara Muhammadiyah, 2014), 257.</w:t>
      </w:r>
      <w:r w:rsidR="00B90099" w:rsidRPr="00BD3070">
        <w:rPr>
          <w:rFonts w:ascii="Cambria" w:hAnsi="Cambria" w:cs="Times New Roman"/>
        </w:rPr>
        <w:fldChar w:fldCharType="end"/>
      </w:r>
    </w:p>
  </w:footnote>
  <w:footnote w:id="15">
    <w:p w14:paraId="2D94D7E8" w14:textId="77777777" w:rsidR="006A438B" w:rsidRPr="00BD3070" w:rsidRDefault="00E36B67" w:rsidP="00B505B0">
      <w:pPr>
        <w:pStyle w:val="FootnoteText"/>
        <w:ind w:firstLine="709"/>
        <w:jc w:val="both"/>
        <w:rPr>
          <w:rFonts w:ascii="Cambria" w:hAnsi="Cambria"/>
        </w:rPr>
      </w:pPr>
      <w:r w:rsidRPr="00BD3070">
        <w:rPr>
          <w:rStyle w:val="FootnoteReference"/>
          <w:rFonts w:ascii="Cambria" w:hAnsi="Cambria"/>
        </w:rPr>
        <w:footnoteRef/>
      </w:r>
      <w:r w:rsidRPr="00BD3070">
        <w:rPr>
          <w:rFonts w:ascii="Cambria" w:hAnsi="Cambria" w:cs="Times New Roman"/>
        </w:rPr>
        <w:t xml:space="preserve"> </w:t>
      </w:r>
      <w:r w:rsidR="00B90099" w:rsidRPr="00BD3070">
        <w:rPr>
          <w:rFonts w:ascii="Cambria" w:hAnsi="Cambria" w:cs="Times New Roman"/>
        </w:rPr>
        <w:fldChar w:fldCharType="begin" w:fldLock="1"/>
      </w:r>
      <w:r w:rsidR="00B90099" w:rsidRPr="00BD3070">
        <w:rPr>
          <w:rFonts w:ascii="Cambria" w:hAnsi="Cambria" w:cs="Times New Roman"/>
        </w:rPr>
        <w:instrText>ADDIN CSL_CITATION {"citationItems":[{"id":"ITEM-1","itemData":{"author":[{"dropping-particle":"","family":"Al-Qur'an","given":"Tim Penyempurnaan Terjemahan","non-dropping-particle":"","parse-names":false,"suffix":""}],"edition":"Cet. I","id":"ITEM-1","issued":{"date-parts":[["2015"]]},"publisher":"Lajnah Pentashihan Mushaf Al-Qur'an","publisher-place":"Jakarta","title":"Al-Qur'an Kementrian Agama RI, Al-Qur'an dan Terjemahanya","type":"book"},"uris":["http://www.mendeley.com/documents/?uuid=a17ab867-8c21-4ff3-b0a8-a3dd1a3b029c"]}],"mendeley":{"formattedCitation":"Tim Penyempurnaan Terjemahan Al-Qur’an, &lt;i&gt;Al-Qur’an Kementrian Agama RI, Al-Qur’an dan Terjemahanya&lt;/i&gt;, Cet. I (Jakarta: Lajnah Pentashihan Mushaf Al-Qur’an, 2015).","plainTextFormattedCitation":"Tim Penyempurnaan Terjemahan Al-Qur’an, Al-Qur’an Kementrian Agama RI, Al-Qur’an dan Terjemahanya, Cet. I (Jakarta: Lajnah Pentashihan Mushaf Al-Qur’an, 2015).","previouslyFormattedCitation":"Tim Penyempurnaan Terjemahan Al-Qur’an, &lt;i&gt;Al-Qur’an Kementrian Agama RI, Al-Qur’an dan Terjemahanya&lt;/i&gt;, Cet. I (Jakarta: Lajnah Pentashihan Mushaf Al-Qur’an, 2015)."},"properties":{"noteIndex":15},"schema":"https://github.com/citation-style-language/schema/raw/master/csl-citation.json"}</w:instrText>
      </w:r>
      <w:r w:rsidR="00B90099" w:rsidRPr="00BD3070">
        <w:rPr>
          <w:rFonts w:ascii="Cambria" w:hAnsi="Cambria" w:cs="Times New Roman"/>
        </w:rPr>
        <w:fldChar w:fldCharType="separate"/>
      </w:r>
      <w:r w:rsidRPr="00BD3070">
        <w:rPr>
          <w:rFonts w:ascii="Cambria" w:hAnsi="Cambria" w:cs="Times New Roman"/>
          <w:noProof/>
        </w:rPr>
        <w:t xml:space="preserve">Tim Penyempurnaan Terjemahan Al-Qur’an, </w:t>
      </w:r>
      <w:r w:rsidRPr="00BD3070">
        <w:rPr>
          <w:rFonts w:ascii="Cambria" w:hAnsi="Cambria" w:cs="Times New Roman"/>
          <w:i/>
          <w:noProof/>
        </w:rPr>
        <w:t>Al-Qur’an Kementrian Agama RI, Al-Qur’an dan Terjemahanya</w:t>
      </w:r>
      <w:r w:rsidRPr="00BD3070">
        <w:rPr>
          <w:rFonts w:ascii="Cambria" w:hAnsi="Cambria" w:cs="Times New Roman"/>
          <w:noProof/>
        </w:rPr>
        <w:t>, Cet. I (Jakarta: Lajnah Pentashihan Mushaf Al-Qur’an, 2015).</w:t>
      </w:r>
      <w:r w:rsidR="00B90099" w:rsidRPr="00BD3070">
        <w:rPr>
          <w:rFonts w:ascii="Cambria" w:hAnsi="Cambria" w:cs="Times New Roman"/>
        </w:rPr>
        <w:fldChar w:fldCharType="end"/>
      </w:r>
    </w:p>
  </w:footnote>
  <w:footnote w:id="16">
    <w:p w14:paraId="422BB333" w14:textId="77777777" w:rsidR="006A438B" w:rsidRPr="00BD3070" w:rsidRDefault="005D37AA" w:rsidP="00B505B0">
      <w:pPr>
        <w:pStyle w:val="FootnoteText"/>
        <w:ind w:firstLine="709"/>
        <w:rPr>
          <w:rFonts w:ascii="Cambria" w:hAnsi="Cambria"/>
        </w:rPr>
      </w:pPr>
      <w:r w:rsidRPr="00BD3070">
        <w:rPr>
          <w:rStyle w:val="FootnoteReference"/>
          <w:rFonts w:ascii="Cambria" w:hAnsi="Cambria"/>
        </w:rPr>
        <w:footnoteRef/>
      </w:r>
      <w:r w:rsidRPr="00BD3070">
        <w:rPr>
          <w:rFonts w:ascii="Cambria" w:hAnsi="Cambria" w:cs="Times New Roman"/>
        </w:rPr>
        <w:t xml:space="preserve"> </w:t>
      </w:r>
      <w:r w:rsidR="00B90099" w:rsidRPr="00BD3070">
        <w:rPr>
          <w:rFonts w:ascii="Cambria" w:hAnsi="Cambria" w:cs="Times New Roman"/>
        </w:rPr>
        <w:fldChar w:fldCharType="begin" w:fldLock="1"/>
      </w:r>
      <w:r w:rsidR="00B90099" w:rsidRPr="00BD3070">
        <w:rPr>
          <w:rFonts w:ascii="Cambria" w:hAnsi="Cambria" w:cs="Times New Roman"/>
        </w:rPr>
        <w:instrText>ADDIN CSL_CITATION {"citationItems":[{"id":"ITEM-1","itemData":{"author":[{"dropping-particle":"","family":"Izzuddin","given":"Ahmad","non-dropping-particle":"","parse-names":false,"suffix":""}],"id":"ITEM-1","issued":{"date-parts":[["2007"]]},"publisher":"Erlangga","publisher-place":"Jakarta","title":"Fiqih Hisab Rukyah","type":"book"},"locator":"159","uris":["http://www.mendeley.com/documents/?uuid=c735a5f5-25ef-4bbd-99ce-2a6e580da609"]}],"mendeley":{"formattedCitation":"Ahmad Izzuddin, &lt;i&gt;Fiqih Hisab Rukyah&lt;/i&gt; (Jakarta: Erlangga, 2007), 159.","plainTextFormattedCitation":"Ahmad Izzuddin, Fiqih Hisab Rukyah (Jakarta: Erlangga, 2007), 159.","previouslyFormattedCitation":"Ahmad Izzuddin, &lt;i&gt;Fiqih Hisab Rukyah&lt;/i&gt; (Jakarta: Erlangga, 2007), 159."},"properties":{"noteIndex":16},"schema":"https://github.com/citation-style-language/schema/raw/master/csl-citation.json"}</w:instrText>
      </w:r>
      <w:r w:rsidR="00B90099" w:rsidRPr="00BD3070">
        <w:rPr>
          <w:rFonts w:ascii="Cambria" w:hAnsi="Cambria" w:cs="Times New Roman"/>
        </w:rPr>
        <w:fldChar w:fldCharType="separate"/>
      </w:r>
      <w:r w:rsidRPr="00BD3070">
        <w:rPr>
          <w:rFonts w:ascii="Cambria" w:hAnsi="Cambria" w:cs="Times New Roman"/>
          <w:noProof/>
        </w:rPr>
        <w:t xml:space="preserve">Ahmad Izzuddin, </w:t>
      </w:r>
      <w:r w:rsidRPr="00BD3070">
        <w:rPr>
          <w:rFonts w:ascii="Cambria" w:hAnsi="Cambria" w:cs="Times New Roman"/>
          <w:i/>
          <w:noProof/>
        </w:rPr>
        <w:t>Fiqih Hisab Rukyah</w:t>
      </w:r>
      <w:r w:rsidRPr="00BD3070">
        <w:rPr>
          <w:rFonts w:ascii="Cambria" w:hAnsi="Cambria" w:cs="Times New Roman"/>
          <w:noProof/>
        </w:rPr>
        <w:t xml:space="preserve"> (Jakarta: Erlangga, 2007), 159.</w:t>
      </w:r>
      <w:r w:rsidR="00B90099" w:rsidRPr="00BD3070">
        <w:rPr>
          <w:rFonts w:ascii="Cambria" w:hAnsi="Cambria" w:cs="Times New Roman"/>
        </w:rPr>
        <w:fldChar w:fldCharType="end"/>
      </w:r>
    </w:p>
  </w:footnote>
  <w:footnote w:id="17">
    <w:p w14:paraId="21869627" w14:textId="77777777" w:rsidR="006A438B" w:rsidRPr="00BD3070" w:rsidRDefault="004334CB" w:rsidP="00B505B0">
      <w:pPr>
        <w:pStyle w:val="FootnoteText"/>
        <w:ind w:firstLine="709"/>
        <w:jc w:val="both"/>
        <w:rPr>
          <w:rFonts w:ascii="Cambria" w:hAnsi="Cambria"/>
        </w:rPr>
      </w:pPr>
      <w:r w:rsidRPr="00BD3070">
        <w:rPr>
          <w:rStyle w:val="FootnoteReference"/>
          <w:rFonts w:ascii="Cambria" w:hAnsi="Cambria"/>
        </w:rPr>
        <w:footnoteRef/>
      </w:r>
      <w:r w:rsidRPr="00BD3070">
        <w:rPr>
          <w:rFonts w:ascii="Cambria" w:hAnsi="Cambria" w:cs="Times New Roman"/>
        </w:rPr>
        <w:t xml:space="preserve"> </w:t>
      </w:r>
      <w:proofErr w:type="spellStart"/>
      <w:r w:rsidRPr="00BD3070">
        <w:rPr>
          <w:rFonts w:ascii="Cambria" w:hAnsi="Cambria" w:cs="Times New Roman"/>
        </w:rPr>
        <w:t>Departemen</w:t>
      </w:r>
      <w:proofErr w:type="spellEnd"/>
      <w:r w:rsidRPr="00BD3070">
        <w:rPr>
          <w:rFonts w:ascii="Cambria" w:hAnsi="Cambria" w:cs="Times New Roman"/>
        </w:rPr>
        <w:t xml:space="preserve"> Agama RI,</w:t>
      </w:r>
      <w:r w:rsidR="00B90099" w:rsidRPr="00BD3070">
        <w:rPr>
          <w:rFonts w:ascii="Cambria" w:hAnsi="Cambria" w:cs="Times New Roman"/>
        </w:rPr>
        <w:fldChar w:fldCharType="begin" w:fldLock="1"/>
      </w:r>
      <w:r w:rsidR="00B90099" w:rsidRPr="00BD3070">
        <w:rPr>
          <w:rFonts w:ascii="Cambria" w:hAnsi="Cambria" w:cs="Times New Roman"/>
        </w:rPr>
        <w:instrText>ADDIN CSL_CITATION {"citationItems":[{"id":"ITEM-1","itemData":{"ISBN":"9781119130536","abstract":"Predicting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approach.","author":[{"dropping-particle":"","family":"Dr. H. Rohadi Abdul Fatah, M.Ag","given":"Dkk","non-dropping-particle":"","parse-names":false,"suffix":""}],"container-title":"Direoktorat Jenderal Bimbingan Masyarakat Islam Kementrian Agama Republik Indonesia","edition":"III","id":"ITEM-1","issue":"3","issued":{"date-parts":[["2010"]]},"number-of-pages":"248-253","publisher":"Proyek Pembinaan Badan Peradilan Agama Islam","publisher-place":"Jakarta","title":"Almanak Hisab Rukyat","type":"book","volume":"5"},"locator":"40","uris":["http://www.mendeley.com/documents/?uuid=5fe32521-bf03-4597-82ad-6d11305916c3"]}],"mendeley":{"formattedCitation":"Dkk Dr. H. Rohadi Abdul Fatah, M.Ag, &lt;i&gt;Almanak Hisab Rukyat&lt;/i&gt;, &lt;i&gt;Direoktorat Jenderal Bimbingan Masyarakat Islam Kementrian Agama Republik Indonesia&lt;/i&gt;, III, vol. 5 (Jakarta: Proyek Pembinaan Badan Peradilan Agama Islam, 2010), 40.","manualFormatting":" Almanak Hisab Rukyat, Cetakan III, vol. 5 (Jakarta: Direoktorat Jenderal Bimbingan Masyarakat Islam Kementrian Agama Republik Indonesia, 2010), 40.","plainTextFormattedCitation":"Dkk Dr. H. Rohadi Abdul Fatah, M.Ag, Almanak Hisab Rukyat, Direoktorat Jenderal Bimbingan Masyarakat Islam Kementrian Agama Republik Indonesia, III, vol. 5 (Jakarta: Proyek Pembinaan Badan Peradilan Agama Islam, 2010), 40.","previouslyFormattedCitation":"Dkk Dr. H. Rohadi Abdul Fatah, M.Ag, &lt;i&gt;Almanak Hisab Rukyat&lt;/i&gt;, &lt;i&gt;Direoktorat Jenderal Bimbingan Masyarakat Islam Kementrian Agama Republik Indonesia&lt;/i&gt;, III, vol. 5 (Jakarta: Proyek Pembinaan Badan Peradilan Agama Islam, 2010), 40."},"properties":{"noteIndex":17},"schema":"https://github.com/citation-style-language/schema/raw/master/csl-citation.json"}</w:instrText>
      </w:r>
      <w:r w:rsidR="00B90099" w:rsidRPr="00BD3070">
        <w:rPr>
          <w:rFonts w:ascii="Cambria" w:hAnsi="Cambria" w:cs="Times New Roman"/>
        </w:rPr>
        <w:fldChar w:fldCharType="separate"/>
      </w:r>
      <w:r w:rsidRPr="00BD3070">
        <w:rPr>
          <w:rFonts w:ascii="Cambria" w:hAnsi="Cambria" w:cs="Times New Roman"/>
          <w:i/>
          <w:noProof/>
        </w:rPr>
        <w:t xml:space="preserve"> Almanak Hisab Rukyat</w:t>
      </w:r>
      <w:r w:rsidRPr="00BD3070">
        <w:rPr>
          <w:rFonts w:ascii="Cambria" w:hAnsi="Cambria" w:cs="Times New Roman"/>
          <w:noProof/>
        </w:rPr>
        <w:t xml:space="preserve">, Cetakan III, vol. 5 (Jakarta: </w:t>
      </w:r>
      <w:r w:rsidRPr="00BD3070">
        <w:rPr>
          <w:rFonts w:ascii="Cambria" w:hAnsi="Cambria" w:cs="Times New Roman"/>
          <w:i/>
          <w:noProof/>
        </w:rPr>
        <w:t>Direoktorat Jenderal Bimbingan Masyarakat Islam Kementrian Agama Republik Indonesia</w:t>
      </w:r>
      <w:r w:rsidRPr="00BD3070">
        <w:rPr>
          <w:rFonts w:ascii="Cambria" w:hAnsi="Cambria" w:cs="Times New Roman"/>
          <w:noProof/>
        </w:rPr>
        <w:t>, 2010), 40.</w:t>
      </w:r>
      <w:r w:rsidR="00B90099" w:rsidRPr="00BD3070">
        <w:rPr>
          <w:rFonts w:ascii="Cambria" w:hAnsi="Cambria" w:cs="Times New Roman"/>
        </w:rPr>
        <w:fldChar w:fldCharType="end"/>
      </w:r>
    </w:p>
  </w:footnote>
  <w:footnote w:id="18">
    <w:p w14:paraId="433B1BDA" w14:textId="77777777" w:rsidR="006A438B" w:rsidRPr="00BD3070" w:rsidRDefault="00801152" w:rsidP="00B505B0">
      <w:pPr>
        <w:pStyle w:val="FootnoteText"/>
        <w:ind w:firstLine="709"/>
        <w:jc w:val="both"/>
        <w:rPr>
          <w:rFonts w:ascii="Cambria" w:hAnsi="Cambria"/>
        </w:rPr>
      </w:pPr>
      <w:r w:rsidRPr="00BD3070">
        <w:rPr>
          <w:rStyle w:val="FootnoteReference"/>
          <w:rFonts w:ascii="Cambria" w:hAnsi="Cambria"/>
        </w:rPr>
        <w:footnoteRef/>
      </w:r>
      <w:r w:rsidRPr="00BD3070">
        <w:rPr>
          <w:rFonts w:ascii="Cambria" w:hAnsi="Cambria" w:cs="Times New Roman"/>
        </w:rPr>
        <w:t xml:space="preserve"> </w:t>
      </w:r>
      <w:r w:rsidR="00B90099" w:rsidRPr="00BD3070">
        <w:rPr>
          <w:rFonts w:ascii="Cambria" w:hAnsi="Cambria" w:cs="Times New Roman"/>
        </w:rPr>
        <w:fldChar w:fldCharType="begin" w:fldLock="1"/>
      </w:r>
      <w:r w:rsidR="00B90099" w:rsidRPr="00BD3070">
        <w:rPr>
          <w:rFonts w:ascii="Cambria" w:hAnsi="Cambria" w:cs="Times New Roman"/>
        </w:rPr>
        <w:instrText>ADDIN CSL_CITATION {"citationItems":[{"id":"ITEM-1","itemData":{"ISBN":"978-602-7969-71-1","author":[{"dropping-particle":"","family":"Rofiuddin","given":"Ahmad Adib","non-dropping-particle":"","parse-names":false,"suffix":""}],"edition":"Cet. I","id":"ITEM-1","issued":{"date-parts":[["2021"]]},"publisher":"CV. Rafi Sarana Perkasa","publisher-place":"Semarang","title":"Kalender Islam Global (Studi Penentuan Awal Bulan Hijriyah di Indonesia, Turki, Maroko)","type":"book"},"locator":"151","uris":["http://www.mendeley.com/documents/?uuid=c7bb5b8c-bcc2-4177-9d30-6dea3428161c"]}],"mendeley":{"formattedCitation":"Ahmad Adib Rofiuddin, &lt;i&gt;Kalender Islam Global (Studi Penentuan Awal Bulan Hijriyah di Indonesia, Turki, Maroko)&lt;/i&gt;, Cet. I (Semarang: CV. Rafi Sarana Perkasa, 2021), 151.","plainTextFormattedCitation":"Ahmad Adib Rofiuddin, Kalender Islam Global (Studi Penentuan Awal Bulan Hijriyah di Indonesia, Turki, Maroko), Cet. I (Semarang: CV. Rafi Sarana Perkasa, 2021), 151.","previouslyFormattedCitation":"Ahmad Adib Rofiuddin, &lt;i&gt;Kalender Islam Global (Studi Penentuan Awal Bulan Hijriyah di Indonesia, Turki, Maroko)&lt;/i&gt;, Cet. I (Semarang: CV. Rafi Sarana Perkasa, 2021), 151."},"properties":{"noteIndex":18},"schema":"https://github.com/citation-style-language/schema/raw/master/csl-citation.json"}</w:instrText>
      </w:r>
      <w:r w:rsidR="00B90099" w:rsidRPr="00BD3070">
        <w:rPr>
          <w:rFonts w:ascii="Cambria" w:hAnsi="Cambria" w:cs="Times New Roman"/>
        </w:rPr>
        <w:fldChar w:fldCharType="separate"/>
      </w:r>
      <w:r w:rsidRPr="00BD3070">
        <w:rPr>
          <w:rFonts w:ascii="Cambria" w:hAnsi="Cambria" w:cs="Times New Roman"/>
          <w:noProof/>
        </w:rPr>
        <w:t xml:space="preserve">Ahmad Adib Rofiuddin, </w:t>
      </w:r>
      <w:r w:rsidRPr="00BD3070">
        <w:rPr>
          <w:rFonts w:ascii="Cambria" w:hAnsi="Cambria" w:cs="Times New Roman"/>
          <w:i/>
          <w:noProof/>
        </w:rPr>
        <w:t>Kalender Islam Global (Studi Penentuan Awal Bulan Hijriyah di Indonesia, Turki, Maroko)</w:t>
      </w:r>
      <w:r w:rsidRPr="00BD3070">
        <w:rPr>
          <w:rFonts w:ascii="Cambria" w:hAnsi="Cambria" w:cs="Times New Roman"/>
          <w:noProof/>
        </w:rPr>
        <w:t>, Cet. I (Semarang: CV. Rafi Sarana Perkasa, 2021), 151.</w:t>
      </w:r>
      <w:r w:rsidR="00B90099" w:rsidRPr="00BD3070">
        <w:rPr>
          <w:rFonts w:ascii="Cambria" w:hAnsi="Cambria" w:cs="Times New Roman"/>
        </w:rPr>
        <w:fldChar w:fldCharType="end"/>
      </w:r>
    </w:p>
  </w:footnote>
  <w:footnote w:id="19">
    <w:p w14:paraId="4DA85130" w14:textId="77777777" w:rsidR="006A438B" w:rsidRPr="00BD3070" w:rsidRDefault="00BB3185" w:rsidP="00B505B0">
      <w:pPr>
        <w:pStyle w:val="FootnoteText"/>
        <w:ind w:firstLine="709"/>
        <w:jc w:val="both"/>
        <w:rPr>
          <w:rFonts w:ascii="Cambria" w:hAnsi="Cambria"/>
          <w:lang w:val="pt-BR"/>
        </w:rPr>
      </w:pPr>
      <w:r w:rsidRPr="00BD3070">
        <w:rPr>
          <w:rStyle w:val="FootnoteReference"/>
          <w:rFonts w:ascii="Cambria" w:hAnsi="Cambria"/>
        </w:rPr>
        <w:footnoteRef/>
      </w:r>
      <w:r w:rsidR="0083534F" w:rsidRPr="00BD3070">
        <w:rPr>
          <w:rFonts w:ascii="Cambria" w:hAnsi="Cambria" w:cs="Times New Roman"/>
        </w:rPr>
        <w:t xml:space="preserve"> </w:t>
      </w:r>
      <w:proofErr w:type="spellStart"/>
      <w:r w:rsidR="00BD4E04" w:rsidRPr="00BD3070">
        <w:rPr>
          <w:rFonts w:ascii="Cambria" w:hAnsi="Cambria" w:cs="Times New Roman"/>
        </w:rPr>
        <w:t>Kriteria</w:t>
      </w:r>
      <w:proofErr w:type="spellEnd"/>
      <w:r w:rsidR="00BD4E04" w:rsidRPr="00BD3070">
        <w:rPr>
          <w:rFonts w:ascii="Cambria" w:hAnsi="Cambria" w:cs="Times New Roman"/>
        </w:rPr>
        <w:t xml:space="preserve"> </w:t>
      </w:r>
      <w:proofErr w:type="spellStart"/>
      <w:r w:rsidR="00BD4E04" w:rsidRPr="00BD3070">
        <w:rPr>
          <w:rFonts w:ascii="Cambria" w:hAnsi="Cambria" w:cs="Times New Roman"/>
          <w:i/>
          <w:iCs/>
        </w:rPr>
        <w:t>imkan</w:t>
      </w:r>
      <w:r w:rsidR="00F66252" w:rsidRPr="00BD3070">
        <w:rPr>
          <w:rFonts w:ascii="Cambria" w:hAnsi="Cambria" w:cs="Times New Roman"/>
          <w:i/>
          <w:iCs/>
        </w:rPr>
        <w:t>u</w:t>
      </w:r>
      <w:proofErr w:type="spellEnd"/>
      <w:r w:rsidR="00BD4E04" w:rsidRPr="00BD3070">
        <w:rPr>
          <w:rFonts w:ascii="Cambria" w:hAnsi="Cambria" w:cs="Times New Roman"/>
          <w:i/>
          <w:iCs/>
        </w:rPr>
        <w:t xml:space="preserve"> </w:t>
      </w:r>
      <w:proofErr w:type="spellStart"/>
      <w:r w:rsidR="00BD4E04" w:rsidRPr="00BD3070">
        <w:rPr>
          <w:rFonts w:ascii="Cambria" w:hAnsi="Cambria" w:cs="Times New Roman"/>
          <w:i/>
          <w:iCs/>
        </w:rPr>
        <w:t>rukyat</w:t>
      </w:r>
      <w:proofErr w:type="spellEnd"/>
      <w:r w:rsidR="00BD4E04" w:rsidRPr="00BD3070">
        <w:rPr>
          <w:rFonts w:ascii="Cambria" w:hAnsi="Cambria" w:cs="Times New Roman"/>
        </w:rPr>
        <w:t xml:space="preserve"> </w:t>
      </w:r>
      <w:proofErr w:type="spellStart"/>
      <w:r w:rsidR="00BD4E04" w:rsidRPr="00BD3070">
        <w:rPr>
          <w:rFonts w:ascii="Cambria" w:hAnsi="Cambria" w:cs="Times New Roman"/>
        </w:rPr>
        <w:t>atau</w:t>
      </w:r>
      <w:proofErr w:type="spellEnd"/>
      <w:r w:rsidR="00BD4E04" w:rsidRPr="00BD3070">
        <w:rPr>
          <w:rFonts w:ascii="Cambria" w:hAnsi="Cambria" w:cs="Times New Roman"/>
        </w:rPr>
        <w:t xml:space="preserve"> </w:t>
      </w:r>
      <w:proofErr w:type="spellStart"/>
      <w:r w:rsidR="00BD4E04" w:rsidRPr="00BD3070">
        <w:rPr>
          <w:rFonts w:ascii="Cambria" w:hAnsi="Cambria" w:cs="Times New Roman"/>
          <w:i/>
          <w:iCs/>
        </w:rPr>
        <w:t>visibilitas</w:t>
      </w:r>
      <w:proofErr w:type="spellEnd"/>
      <w:r w:rsidR="00BD4E04" w:rsidRPr="00BD3070">
        <w:rPr>
          <w:rFonts w:ascii="Cambria" w:hAnsi="Cambria" w:cs="Times New Roman"/>
          <w:i/>
          <w:iCs/>
        </w:rPr>
        <w:t xml:space="preserve"> </w:t>
      </w:r>
      <w:proofErr w:type="spellStart"/>
      <w:r w:rsidR="00BD4E04" w:rsidRPr="00BD3070">
        <w:rPr>
          <w:rFonts w:ascii="Cambria" w:hAnsi="Cambria" w:cs="Times New Roman"/>
          <w:i/>
          <w:iCs/>
        </w:rPr>
        <w:t>hilal</w:t>
      </w:r>
      <w:proofErr w:type="spellEnd"/>
      <w:r w:rsidR="00BD4E04" w:rsidRPr="00BD3070">
        <w:rPr>
          <w:rFonts w:ascii="Cambria" w:hAnsi="Cambria" w:cs="Times New Roman"/>
        </w:rPr>
        <w:t xml:space="preserve"> </w:t>
      </w:r>
      <w:proofErr w:type="spellStart"/>
      <w:r w:rsidR="00BD4E04" w:rsidRPr="00BD3070">
        <w:rPr>
          <w:rFonts w:ascii="Cambria" w:hAnsi="Cambria" w:cs="Times New Roman"/>
        </w:rPr>
        <w:t>adalah</w:t>
      </w:r>
      <w:proofErr w:type="spellEnd"/>
      <w:r w:rsidR="00BD4E04" w:rsidRPr="00BD3070">
        <w:rPr>
          <w:rFonts w:ascii="Cambria" w:hAnsi="Cambria" w:cs="Times New Roman"/>
        </w:rPr>
        <w:t xml:space="preserve"> </w:t>
      </w:r>
      <w:proofErr w:type="spellStart"/>
      <w:r w:rsidR="0083534F" w:rsidRPr="00BD3070">
        <w:rPr>
          <w:rFonts w:ascii="Cambria" w:hAnsi="Cambria" w:cs="Times New Roman"/>
        </w:rPr>
        <w:t>serangkaian</w:t>
      </w:r>
      <w:proofErr w:type="spellEnd"/>
      <w:r w:rsidR="0083534F" w:rsidRPr="00BD3070">
        <w:rPr>
          <w:rFonts w:ascii="Cambria" w:hAnsi="Cambria" w:cs="Times New Roman"/>
        </w:rPr>
        <w:t xml:space="preserve"> parameter </w:t>
      </w:r>
      <w:proofErr w:type="spellStart"/>
      <w:r w:rsidR="0083534F" w:rsidRPr="00BD3070">
        <w:rPr>
          <w:rFonts w:ascii="Cambria" w:hAnsi="Cambria" w:cs="Times New Roman"/>
        </w:rPr>
        <w:t>astronomi</w:t>
      </w:r>
      <w:proofErr w:type="spellEnd"/>
      <w:r w:rsidR="0083534F" w:rsidRPr="00BD3070">
        <w:rPr>
          <w:rFonts w:ascii="Cambria" w:hAnsi="Cambria" w:cs="Times New Roman"/>
        </w:rPr>
        <w:t xml:space="preserve"> yang </w:t>
      </w:r>
      <w:proofErr w:type="spellStart"/>
      <w:r w:rsidR="0083534F" w:rsidRPr="00BD3070">
        <w:rPr>
          <w:rFonts w:ascii="Cambria" w:hAnsi="Cambria" w:cs="Times New Roman"/>
        </w:rPr>
        <w:t>digunakan</w:t>
      </w:r>
      <w:proofErr w:type="spellEnd"/>
      <w:r w:rsidR="0083534F" w:rsidRPr="00BD3070">
        <w:rPr>
          <w:rFonts w:ascii="Cambria" w:hAnsi="Cambria" w:cs="Times New Roman"/>
        </w:rPr>
        <w:t xml:space="preserve"> </w:t>
      </w:r>
      <w:proofErr w:type="spellStart"/>
      <w:r w:rsidR="0083534F" w:rsidRPr="00BD3070">
        <w:rPr>
          <w:rFonts w:ascii="Cambria" w:hAnsi="Cambria" w:cs="Times New Roman"/>
        </w:rPr>
        <w:t>untuk</w:t>
      </w:r>
      <w:proofErr w:type="spellEnd"/>
      <w:r w:rsidR="0083534F" w:rsidRPr="00BD3070">
        <w:rPr>
          <w:rFonts w:ascii="Cambria" w:hAnsi="Cambria" w:cs="Times New Roman"/>
        </w:rPr>
        <w:t xml:space="preserve"> </w:t>
      </w:r>
      <w:proofErr w:type="spellStart"/>
      <w:r w:rsidR="0083534F" w:rsidRPr="00BD3070">
        <w:rPr>
          <w:rFonts w:ascii="Cambria" w:hAnsi="Cambria" w:cs="Times New Roman"/>
        </w:rPr>
        <w:t>menentukan</w:t>
      </w:r>
      <w:proofErr w:type="spellEnd"/>
      <w:r w:rsidR="0083534F" w:rsidRPr="00BD3070">
        <w:rPr>
          <w:rFonts w:ascii="Cambria" w:hAnsi="Cambria" w:cs="Times New Roman"/>
        </w:rPr>
        <w:t xml:space="preserve"> </w:t>
      </w:r>
      <w:proofErr w:type="spellStart"/>
      <w:r w:rsidR="0083534F" w:rsidRPr="00BD3070">
        <w:rPr>
          <w:rFonts w:ascii="Cambria" w:hAnsi="Cambria" w:cs="Times New Roman"/>
        </w:rPr>
        <w:t>kemungkinan</w:t>
      </w:r>
      <w:proofErr w:type="spellEnd"/>
      <w:r w:rsidR="0083534F" w:rsidRPr="00BD3070">
        <w:rPr>
          <w:rFonts w:ascii="Cambria" w:hAnsi="Cambria" w:cs="Times New Roman"/>
        </w:rPr>
        <w:t xml:space="preserve"> </w:t>
      </w:r>
      <w:proofErr w:type="spellStart"/>
      <w:r w:rsidR="0083534F" w:rsidRPr="00BD3070">
        <w:rPr>
          <w:rFonts w:ascii="Cambria" w:hAnsi="Cambria" w:cs="Times New Roman"/>
        </w:rPr>
        <w:t>terlihatnya</w:t>
      </w:r>
      <w:proofErr w:type="spellEnd"/>
      <w:r w:rsidR="0083534F" w:rsidRPr="00BD3070">
        <w:rPr>
          <w:rFonts w:ascii="Cambria" w:hAnsi="Cambria" w:cs="Times New Roman"/>
        </w:rPr>
        <w:t xml:space="preserve"> </w:t>
      </w:r>
      <w:proofErr w:type="spellStart"/>
      <w:r w:rsidR="0083534F" w:rsidRPr="00BD3070">
        <w:rPr>
          <w:rFonts w:ascii="Cambria" w:hAnsi="Cambria" w:cs="Times New Roman"/>
          <w:i/>
          <w:iCs/>
        </w:rPr>
        <w:t>hilal</w:t>
      </w:r>
      <w:proofErr w:type="spellEnd"/>
      <w:r w:rsidR="0083534F" w:rsidRPr="00BD3070">
        <w:rPr>
          <w:rFonts w:ascii="Cambria" w:hAnsi="Cambria" w:cs="Times New Roman"/>
        </w:rPr>
        <w:t xml:space="preserve"> (</w:t>
      </w:r>
      <w:proofErr w:type="spellStart"/>
      <w:r w:rsidR="0083534F" w:rsidRPr="00BD3070">
        <w:rPr>
          <w:rFonts w:ascii="Cambria" w:hAnsi="Cambria" w:cs="Times New Roman"/>
        </w:rPr>
        <w:t>bulan</w:t>
      </w:r>
      <w:proofErr w:type="spellEnd"/>
      <w:r w:rsidR="0083534F" w:rsidRPr="00BD3070">
        <w:rPr>
          <w:rFonts w:ascii="Cambria" w:hAnsi="Cambria" w:cs="Times New Roman"/>
        </w:rPr>
        <w:t xml:space="preserve"> </w:t>
      </w:r>
      <w:proofErr w:type="spellStart"/>
      <w:r w:rsidR="0083534F" w:rsidRPr="00BD3070">
        <w:rPr>
          <w:rFonts w:ascii="Cambria" w:hAnsi="Cambria" w:cs="Times New Roman"/>
        </w:rPr>
        <w:t>sabit</w:t>
      </w:r>
      <w:proofErr w:type="spellEnd"/>
      <w:r w:rsidR="0083534F" w:rsidRPr="00BD3070">
        <w:rPr>
          <w:rFonts w:ascii="Cambria" w:hAnsi="Cambria" w:cs="Times New Roman"/>
        </w:rPr>
        <w:t xml:space="preserve"> </w:t>
      </w:r>
      <w:proofErr w:type="spellStart"/>
      <w:r w:rsidR="0083534F" w:rsidRPr="00BD3070">
        <w:rPr>
          <w:rFonts w:ascii="Cambria" w:hAnsi="Cambria" w:cs="Times New Roman"/>
        </w:rPr>
        <w:t>baru</w:t>
      </w:r>
      <w:proofErr w:type="spellEnd"/>
      <w:r w:rsidR="0083534F" w:rsidRPr="00BD3070">
        <w:rPr>
          <w:rFonts w:ascii="Cambria" w:hAnsi="Cambria" w:cs="Times New Roman"/>
        </w:rPr>
        <w:t xml:space="preserve">) pada </w:t>
      </w:r>
      <w:proofErr w:type="spellStart"/>
      <w:r w:rsidR="0083534F" w:rsidRPr="00BD3070">
        <w:rPr>
          <w:rFonts w:ascii="Cambria" w:hAnsi="Cambria" w:cs="Times New Roman"/>
        </w:rPr>
        <w:t>saat</w:t>
      </w:r>
      <w:proofErr w:type="spellEnd"/>
      <w:r w:rsidR="0083534F" w:rsidRPr="00BD3070">
        <w:rPr>
          <w:rFonts w:ascii="Cambria" w:hAnsi="Cambria" w:cs="Times New Roman"/>
        </w:rPr>
        <w:t xml:space="preserve"> </w:t>
      </w:r>
      <w:proofErr w:type="spellStart"/>
      <w:r w:rsidR="0083534F" w:rsidRPr="00BD3070">
        <w:rPr>
          <w:rFonts w:ascii="Cambria" w:hAnsi="Cambria" w:cs="Times New Roman"/>
        </w:rPr>
        <w:t>penentuan</w:t>
      </w:r>
      <w:proofErr w:type="spellEnd"/>
      <w:r w:rsidR="0083534F" w:rsidRPr="00BD3070">
        <w:rPr>
          <w:rFonts w:ascii="Cambria" w:hAnsi="Cambria" w:cs="Times New Roman"/>
        </w:rPr>
        <w:t xml:space="preserve"> </w:t>
      </w:r>
      <w:proofErr w:type="spellStart"/>
      <w:r w:rsidR="0083534F" w:rsidRPr="00BD3070">
        <w:rPr>
          <w:rFonts w:ascii="Cambria" w:hAnsi="Cambria" w:cs="Times New Roman"/>
        </w:rPr>
        <w:t>awal</w:t>
      </w:r>
      <w:proofErr w:type="spellEnd"/>
      <w:r w:rsidR="0083534F" w:rsidRPr="00BD3070">
        <w:rPr>
          <w:rFonts w:ascii="Cambria" w:hAnsi="Cambria" w:cs="Times New Roman"/>
        </w:rPr>
        <w:t xml:space="preserve"> </w:t>
      </w:r>
      <w:proofErr w:type="spellStart"/>
      <w:r w:rsidR="0083534F" w:rsidRPr="00BD3070">
        <w:rPr>
          <w:rFonts w:ascii="Cambria" w:hAnsi="Cambria" w:cs="Times New Roman"/>
        </w:rPr>
        <w:t>bulan</w:t>
      </w:r>
      <w:proofErr w:type="spellEnd"/>
      <w:r w:rsidR="0083534F" w:rsidRPr="00BD3070">
        <w:rPr>
          <w:rFonts w:ascii="Cambria" w:hAnsi="Cambria" w:cs="Times New Roman"/>
        </w:rPr>
        <w:t xml:space="preserve"> </w:t>
      </w:r>
      <w:proofErr w:type="spellStart"/>
      <w:r w:rsidR="0083534F" w:rsidRPr="00BD3070">
        <w:rPr>
          <w:rFonts w:ascii="Cambria" w:hAnsi="Cambria" w:cs="Times New Roman"/>
        </w:rPr>
        <w:t>dalam</w:t>
      </w:r>
      <w:proofErr w:type="spellEnd"/>
      <w:r w:rsidR="0083534F" w:rsidRPr="00BD3070">
        <w:rPr>
          <w:rFonts w:ascii="Cambria" w:hAnsi="Cambria" w:cs="Times New Roman"/>
        </w:rPr>
        <w:t xml:space="preserve"> </w:t>
      </w:r>
      <w:proofErr w:type="spellStart"/>
      <w:r w:rsidR="0083534F" w:rsidRPr="00BD3070">
        <w:rPr>
          <w:rFonts w:ascii="Cambria" w:hAnsi="Cambria" w:cs="Times New Roman"/>
        </w:rPr>
        <w:t>kalender</w:t>
      </w:r>
      <w:proofErr w:type="spellEnd"/>
      <w:r w:rsidR="0083534F" w:rsidRPr="00BD3070">
        <w:rPr>
          <w:rFonts w:ascii="Cambria" w:hAnsi="Cambria" w:cs="Times New Roman"/>
        </w:rPr>
        <w:t xml:space="preserve"> </w:t>
      </w:r>
      <w:proofErr w:type="spellStart"/>
      <w:r w:rsidR="0083534F" w:rsidRPr="00BD3070">
        <w:rPr>
          <w:rFonts w:ascii="Cambria" w:hAnsi="Cambria" w:cs="Times New Roman"/>
        </w:rPr>
        <w:t>Hijriah</w:t>
      </w:r>
      <w:proofErr w:type="spellEnd"/>
      <w:r w:rsidR="0083534F" w:rsidRPr="00BD3070">
        <w:rPr>
          <w:rFonts w:ascii="Cambria" w:hAnsi="Cambria" w:cs="Times New Roman"/>
        </w:rPr>
        <w:t xml:space="preserve">. </w:t>
      </w:r>
      <w:proofErr w:type="spellStart"/>
      <w:r w:rsidR="0083534F" w:rsidRPr="00BD3070">
        <w:rPr>
          <w:rFonts w:ascii="Cambria" w:hAnsi="Cambria" w:cs="Times New Roman"/>
        </w:rPr>
        <w:t>Kriteria</w:t>
      </w:r>
      <w:proofErr w:type="spellEnd"/>
      <w:r w:rsidR="0083534F" w:rsidRPr="00BD3070">
        <w:rPr>
          <w:rFonts w:ascii="Cambria" w:hAnsi="Cambria" w:cs="Times New Roman"/>
        </w:rPr>
        <w:t xml:space="preserve"> </w:t>
      </w:r>
      <w:proofErr w:type="spellStart"/>
      <w:r w:rsidR="0083534F" w:rsidRPr="00BD3070">
        <w:rPr>
          <w:rFonts w:ascii="Cambria" w:hAnsi="Cambria" w:cs="Times New Roman"/>
        </w:rPr>
        <w:t>ini</w:t>
      </w:r>
      <w:proofErr w:type="spellEnd"/>
      <w:r w:rsidR="0083534F" w:rsidRPr="00BD3070">
        <w:rPr>
          <w:rFonts w:ascii="Cambria" w:hAnsi="Cambria" w:cs="Times New Roman"/>
        </w:rPr>
        <w:t xml:space="preserve"> </w:t>
      </w:r>
      <w:proofErr w:type="spellStart"/>
      <w:r w:rsidR="0083534F" w:rsidRPr="00BD3070">
        <w:rPr>
          <w:rFonts w:ascii="Cambria" w:hAnsi="Cambria" w:cs="Times New Roman"/>
        </w:rPr>
        <w:t>mencakup</w:t>
      </w:r>
      <w:proofErr w:type="spellEnd"/>
      <w:r w:rsidR="0083534F" w:rsidRPr="00BD3070">
        <w:rPr>
          <w:rFonts w:ascii="Cambria" w:hAnsi="Cambria" w:cs="Times New Roman"/>
        </w:rPr>
        <w:t xml:space="preserve"> </w:t>
      </w:r>
      <w:proofErr w:type="spellStart"/>
      <w:r w:rsidR="0083534F" w:rsidRPr="00BD3070">
        <w:rPr>
          <w:rFonts w:ascii="Cambria" w:hAnsi="Cambria" w:cs="Times New Roman"/>
        </w:rPr>
        <w:t>beberapa</w:t>
      </w:r>
      <w:proofErr w:type="spellEnd"/>
      <w:r w:rsidR="0083534F" w:rsidRPr="00BD3070">
        <w:rPr>
          <w:rFonts w:ascii="Cambria" w:hAnsi="Cambria" w:cs="Times New Roman"/>
        </w:rPr>
        <w:t xml:space="preserve"> </w:t>
      </w:r>
      <w:proofErr w:type="spellStart"/>
      <w:r w:rsidR="0083534F" w:rsidRPr="00BD3070">
        <w:rPr>
          <w:rFonts w:ascii="Cambria" w:hAnsi="Cambria" w:cs="Times New Roman"/>
        </w:rPr>
        <w:t>faktor</w:t>
      </w:r>
      <w:proofErr w:type="spellEnd"/>
      <w:r w:rsidR="0083534F" w:rsidRPr="00BD3070">
        <w:rPr>
          <w:rFonts w:ascii="Cambria" w:hAnsi="Cambria" w:cs="Times New Roman"/>
        </w:rPr>
        <w:t xml:space="preserve"> </w:t>
      </w:r>
      <w:proofErr w:type="spellStart"/>
      <w:r w:rsidR="0083534F" w:rsidRPr="00BD3070">
        <w:rPr>
          <w:rFonts w:ascii="Cambria" w:hAnsi="Cambria" w:cs="Times New Roman"/>
        </w:rPr>
        <w:t>kunci</w:t>
      </w:r>
      <w:proofErr w:type="spellEnd"/>
      <w:r w:rsidR="0083534F" w:rsidRPr="00BD3070">
        <w:rPr>
          <w:rFonts w:ascii="Cambria" w:hAnsi="Cambria" w:cs="Times New Roman"/>
        </w:rPr>
        <w:t xml:space="preserve">: </w:t>
      </w:r>
      <w:proofErr w:type="spellStart"/>
      <w:r w:rsidR="0083534F" w:rsidRPr="00BD3070">
        <w:rPr>
          <w:rFonts w:ascii="Cambria" w:hAnsi="Cambria" w:cs="Times New Roman"/>
        </w:rPr>
        <w:t>Ketinggian</w:t>
      </w:r>
      <w:proofErr w:type="spellEnd"/>
      <w:r w:rsidR="0083534F" w:rsidRPr="00BD3070">
        <w:rPr>
          <w:rFonts w:ascii="Cambria" w:hAnsi="Cambria" w:cs="Times New Roman"/>
        </w:rPr>
        <w:t xml:space="preserve"> </w:t>
      </w:r>
      <w:proofErr w:type="spellStart"/>
      <w:r w:rsidR="0083534F" w:rsidRPr="00BD3070">
        <w:rPr>
          <w:rFonts w:ascii="Cambria" w:hAnsi="Cambria" w:cs="Times New Roman"/>
        </w:rPr>
        <w:t>hilal</w:t>
      </w:r>
      <w:proofErr w:type="spellEnd"/>
      <w:r w:rsidR="0083534F" w:rsidRPr="00BD3070">
        <w:rPr>
          <w:rFonts w:ascii="Cambria" w:hAnsi="Cambria" w:cs="Times New Roman"/>
        </w:rPr>
        <w:t xml:space="preserve"> di </w:t>
      </w:r>
      <w:proofErr w:type="spellStart"/>
      <w:r w:rsidR="0083534F" w:rsidRPr="00BD3070">
        <w:rPr>
          <w:rFonts w:ascii="Cambria" w:hAnsi="Cambria" w:cs="Times New Roman"/>
        </w:rPr>
        <w:t>atas</w:t>
      </w:r>
      <w:proofErr w:type="spellEnd"/>
      <w:r w:rsidR="0083534F" w:rsidRPr="00BD3070">
        <w:rPr>
          <w:rFonts w:ascii="Cambria" w:hAnsi="Cambria" w:cs="Times New Roman"/>
        </w:rPr>
        <w:t xml:space="preserve"> </w:t>
      </w:r>
      <w:proofErr w:type="spellStart"/>
      <w:r w:rsidR="0083534F" w:rsidRPr="00BD3070">
        <w:rPr>
          <w:rFonts w:ascii="Cambria" w:hAnsi="Cambria" w:cs="Times New Roman"/>
        </w:rPr>
        <w:t>ufuk</w:t>
      </w:r>
      <w:proofErr w:type="spellEnd"/>
      <w:r w:rsidR="0083534F" w:rsidRPr="00BD3070">
        <w:rPr>
          <w:rFonts w:ascii="Cambria" w:hAnsi="Cambria" w:cs="Times New Roman"/>
        </w:rPr>
        <w:t xml:space="preserve"> </w:t>
      </w:r>
      <w:proofErr w:type="spellStart"/>
      <w:r w:rsidR="0083534F" w:rsidRPr="00BD3070">
        <w:rPr>
          <w:rFonts w:ascii="Cambria" w:hAnsi="Cambria" w:cs="Times New Roman"/>
        </w:rPr>
        <w:t>saat</w:t>
      </w:r>
      <w:proofErr w:type="spellEnd"/>
      <w:r w:rsidR="0083534F" w:rsidRPr="00BD3070">
        <w:rPr>
          <w:rFonts w:ascii="Cambria" w:hAnsi="Cambria" w:cs="Times New Roman"/>
        </w:rPr>
        <w:t xml:space="preserve"> </w:t>
      </w:r>
      <w:proofErr w:type="spellStart"/>
      <w:r w:rsidR="0083534F" w:rsidRPr="00BD3070">
        <w:rPr>
          <w:rFonts w:ascii="Cambria" w:hAnsi="Cambria" w:cs="Times New Roman"/>
        </w:rPr>
        <w:t>matahari</w:t>
      </w:r>
      <w:proofErr w:type="spellEnd"/>
      <w:r w:rsidR="0083534F" w:rsidRPr="00BD3070">
        <w:rPr>
          <w:rFonts w:ascii="Cambria" w:hAnsi="Cambria" w:cs="Times New Roman"/>
        </w:rPr>
        <w:t xml:space="preserve"> </w:t>
      </w:r>
      <w:proofErr w:type="spellStart"/>
      <w:r w:rsidR="0083534F" w:rsidRPr="00BD3070">
        <w:rPr>
          <w:rFonts w:ascii="Cambria" w:hAnsi="Cambria" w:cs="Times New Roman"/>
        </w:rPr>
        <w:t>terbenam</w:t>
      </w:r>
      <w:proofErr w:type="spellEnd"/>
      <w:r w:rsidR="0083534F" w:rsidRPr="00BD3070">
        <w:rPr>
          <w:rFonts w:ascii="Cambria" w:hAnsi="Cambria" w:cs="Times New Roman"/>
        </w:rPr>
        <w:t xml:space="preserve">, </w:t>
      </w:r>
      <w:proofErr w:type="spellStart"/>
      <w:r w:rsidR="0083534F" w:rsidRPr="00BD3070">
        <w:rPr>
          <w:rFonts w:ascii="Cambria" w:hAnsi="Cambria" w:cs="Times New Roman"/>
        </w:rPr>
        <w:t>Elongasi</w:t>
      </w:r>
      <w:proofErr w:type="spellEnd"/>
      <w:r w:rsidR="0083534F" w:rsidRPr="00BD3070">
        <w:rPr>
          <w:rFonts w:ascii="Cambria" w:hAnsi="Cambria" w:cs="Times New Roman"/>
        </w:rPr>
        <w:t xml:space="preserve"> </w:t>
      </w:r>
      <w:proofErr w:type="spellStart"/>
      <w:r w:rsidR="0083534F" w:rsidRPr="00BD3070">
        <w:rPr>
          <w:rFonts w:ascii="Cambria" w:hAnsi="Cambria" w:cs="Times New Roman"/>
        </w:rPr>
        <w:t>atau</w:t>
      </w:r>
      <w:proofErr w:type="spellEnd"/>
      <w:r w:rsidR="0083534F" w:rsidRPr="00BD3070">
        <w:rPr>
          <w:rFonts w:ascii="Cambria" w:hAnsi="Cambria" w:cs="Times New Roman"/>
        </w:rPr>
        <w:t xml:space="preserve"> </w:t>
      </w:r>
      <w:proofErr w:type="spellStart"/>
      <w:r w:rsidR="0083534F" w:rsidRPr="00BD3070">
        <w:rPr>
          <w:rFonts w:ascii="Cambria" w:hAnsi="Cambria" w:cs="Times New Roman"/>
        </w:rPr>
        <w:t>sudut</w:t>
      </w:r>
      <w:proofErr w:type="spellEnd"/>
      <w:r w:rsidR="0083534F" w:rsidRPr="00BD3070">
        <w:rPr>
          <w:rFonts w:ascii="Cambria" w:hAnsi="Cambria" w:cs="Times New Roman"/>
        </w:rPr>
        <w:t xml:space="preserve"> </w:t>
      </w:r>
      <w:proofErr w:type="spellStart"/>
      <w:r w:rsidR="0083534F" w:rsidRPr="00BD3070">
        <w:rPr>
          <w:rFonts w:ascii="Cambria" w:hAnsi="Cambria" w:cs="Times New Roman"/>
        </w:rPr>
        <w:t>pemisahan</w:t>
      </w:r>
      <w:proofErr w:type="spellEnd"/>
      <w:r w:rsidR="0083534F" w:rsidRPr="00BD3070">
        <w:rPr>
          <w:rFonts w:ascii="Cambria" w:hAnsi="Cambria" w:cs="Times New Roman"/>
        </w:rPr>
        <w:t xml:space="preserve"> </w:t>
      </w:r>
      <w:proofErr w:type="spellStart"/>
      <w:r w:rsidR="0083534F" w:rsidRPr="00BD3070">
        <w:rPr>
          <w:rFonts w:ascii="Cambria" w:hAnsi="Cambria" w:cs="Times New Roman"/>
        </w:rPr>
        <w:t>antara</w:t>
      </w:r>
      <w:proofErr w:type="spellEnd"/>
      <w:r w:rsidR="0083534F" w:rsidRPr="00BD3070">
        <w:rPr>
          <w:rFonts w:ascii="Cambria" w:hAnsi="Cambria" w:cs="Times New Roman"/>
        </w:rPr>
        <w:t xml:space="preserve"> </w:t>
      </w:r>
      <w:proofErr w:type="spellStart"/>
      <w:r w:rsidR="0083534F" w:rsidRPr="00BD3070">
        <w:rPr>
          <w:rFonts w:ascii="Cambria" w:hAnsi="Cambria" w:cs="Times New Roman"/>
        </w:rPr>
        <w:t>bulan</w:t>
      </w:r>
      <w:proofErr w:type="spellEnd"/>
      <w:r w:rsidR="0083534F" w:rsidRPr="00BD3070">
        <w:rPr>
          <w:rFonts w:ascii="Cambria" w:hAnsi="Cambria" w:cs="Times New Roman"/>
        </w:rPr>
        <w:t xml:space="preserve"> dan </w:t>
      </w:r>
      <w:proofErr w:type="spellStart"/>
      <w:r w:rsidR="0083534F" w:rsidRPr="00BD3070">
        <w:rPr>
          <w:rFonts w:ascii="Cambria" w:hAnsi="Cambria" w:cs="Times New Roman"/>
        </w:rPr>
        <w:t>matahari</w:t>
      </w:r>
      <w:proofErr w:type="spellEnd"/>
      <w:r w:rsidR="0083534F" w:rsidRPr="00BD3070">
        <w:rPr>
          <w:rFonts w:ascii="Cambria" w:hAnsi="Cambria" w:cs="Times New Roman"/>
        </w:rPr>
        <w:t xml:space="preserve">, </w:t>
      </w:r>
      <w:proofErr w:type="spellStart"/>
      <w:r w:rsidR="0083534F" w:rsidRPr="00BD3070">
        <w:rPr>
          <w:rFonts w:ascii="Cambria" w:hAnsi="Cambria" w:cs="Times New Roman"/>
        </w:rPr>
        <w:t>Umur</w:t>
      </w:r>
      <w:proofErr w:type="spellEnd"/>
      <w:r w:rsidR="0083534F" w:rsidRPr="00BD3070">
        <w:rPr>
          <w:rFonts w:ascii="Cambria" w:hAnsi="Cambria" w:cs="Times New Roman"/>
        </w:rPr>
        <w:t xml:space="preserve"> </w:t>
      </w:r>
      <w:proofErr w:type="spellStart"/>
      <w:r w:rsidR="0083534F" w:rsidRPr="00BD3070">
        <w:rPr>
          <w:rFonts w:ascii="Cambria" w:hAnsi="Cambria" w:cs="Times New Roman"/>
        </w:rPr>
        <w:t>bulan</w:t>
      </w:r>
      <w:proofErr w:type="spellEnd"/>
      <w:r w:rsidR="0083534F" w:rsidRPr="00BD3070">
        <w:rPr>
          <w:rFonts w:ascii="Cambria" w:hAnsi="Cambria" w:cs="Times New Roman"/>
        </w:rPr>
        <w:t xml:space="preserve"> </w:t>
      </w:r>
      <w:proofErr w:type="spellStart"/>
      <w:r w:rsidR="0083534F" w:rsidRPr="00BD3070">
        <w:rPr>
          <w:rFonts w:ascii="Cambria" w:hAnsi="Cambria" w:cs="Times New Roman"/>
        </w:rPr>
        <w:t>sejak</w:t>
      </w:r>
      <w:proofErr w:type="spellEnd"/>
      <w:r w:rsidR="0083534F" w:rsidRPr="00BD3070">
        <w:rPr>
          <w:rFonts w:ascii="Cambria" w:hAnsi="Cambria" w:cs="Times New Roman"/>
        </w:rPr>
        <w:t xml:space="preserve"> </w:t>
      </w:r>
      <w:proofErr w:type="spellStart"/>
      <w:r w:rsidR="0083534F" w:rsidRPr="00BD3070">
        <w:rPr>
          <w:rFonts w:ascii="Cambria" w:hAnsi="Cambria" w:cs="Times New Roman"/>
        </w:rPr>
        <w:t>terjadinya</w:t>
      </w:r>
      <w:proofErr w:type="spellEnd"/>
      <w:r w:rsidR="0083534F" w:rsidRPr="00BD3070">
        <w:rPr>
          <w:rFonts w:ascii="Cambria" w:hAnsi="Cambria" w:cs="Times New Roman"/>
        </w:rPr>
        <w:t xml:space="preserve"> </w:t>
      </w:r>
      <w:proofErr w:type="spellStart"/>
      <w:r w:rsidR="0083534F" w:rsidRPr="00BD3070">
        <w:rPr>
          <w:rFonts w:ascii="Cambria" w:hAnsi="Cambria" w:cs="Times New Roman"/>
          <w:i/>
          <w:iCs/>
        </w:rPr>
        <w:t>konjungsi</w:t>
      </w:r>
      <w:proofErr w:type="spellEnd"/>
      <w:r w:rsidR="0083534F" w:rsidRPr="00BD3070">
        <w:rPr>
          <w:rFonts w:ascii="Cambria" w:hAnsi="Cambria" w:cs="Times New Roman"/>
        </w:rPr>
        <w:t xml:space="preserve"> </w:t>
      </w:r>
      <w:proofErr w:type="spellStart"/>
      <w:r w:rsidR="0083534F" w:rsidRPr="00BD3070">
        <w:rPr>
          <w:rFonts w:ascii="Cambria" w:hAnsi="Cambria" w:cs="Times New Roman"/>
        </w:rPr>
        <w:t>atau</w:t>
      </w:r>
      <w:proofErr w:type="spellEnd"/>
      <w:r w:rsidR="0083534F" w:rsidRPr="00BD3070">
        <w:rPr>
          <w:rFonts w:ascii="Cambria" w:hAnsi="Cambria" w:cs="Times New Roman"/>
        </w:rPr>
        <w:t xml:space="preserve"> </w:t>
      </w:r>
      <w:proofErr w:type="spellStart"/>
      <w:r w:rsidR="0083534F" w:rsidRPr="00BD3070">
        <w:rPr>
          <w:rFonts w:ascii="Cambria" w:hAnsi="Cambria" w:cs="Times New Roman"/>
          <w:i/>
          <w:iCs/>
        </w:rPr>
        <w:t>ijtima</w:t>
      </w:r>
      <w:proofErr w:type="spellEnd"/>
      <w:r w:rsidR="00836B7E" w:rsidRPr="00BD3070">
        <w:rPr>
          <w:rFonts w:ascii="Cambria" w:hAnsi="Cambria" w:cs="Times New Roman"/>
          <w:i/>
          <w:iCs/>
        </w:rPr>
        <w:t>’</w:t>
      </w:r>
      <w:r w:rsidR="0083534F" w:rsidRPr="00BD3070">
        <w:rPr>
          <w:rFonts w:ascii="Cambria" w:hAnsi="Cambria" w:cs="Times New Roman"/>
        </w:rPr>
        <w:t xml:space="preserve">, Lebar </w:t>
      </w:r>
      <w:proofErr w:type="spellStart"/>
      <w:r w:rsidR="0083534F" w:rsidRPr="00BD3070">
        <w:rPr>
          <w:rFonts w:ascii="Cambria" w:hAnsi="Cambria" w:cs="Times New Roman"/>
        </w:rPr>
        <w:t>sabit</w:t>
      </w:r>
      <w:proofErr w:type="spellEnd"/>
      <w:r w:rsidR="0083534F" w:rsidRPr="00BD3070">
        <w:rPr>
          <w:rFonts w:ascii="Cambria" w:hAnsi="Cambria" w:cs="Times New Roman"/>
        </w:rPr>
        <w:t xml:space="preserve"> </w:t>
      </w:r>
      <w:proofErr w:type="spellStart"/>
      <w:r w:rsidR="0083534F" w:rsidRPr="00BD3070">
        <w:rPr>
          <w:rFonts w:ascii="Cambria" w:hAnsi="Cambria" w:cs="Times New Roman"/>
        </w:rPr>
        <w:t>bulan</w:t>
      </w:r>
      <w:proofErr w:type="spellEnd"/>
      <w:r w:rsidR="0083534F" w:rsidRPr="00BD3070">
        <w:rPr>
          <w:rFonts w:ascii="Cambria" w:hAnsi="Cambria" w:cs="Times New Roman"/>
        </w:rPr>
        <w:t xml:space="preserve">, </w:t>
      </w:r>
      <w:proofErr w:type="spellStart"/>
      <w:r w:rsidR="0083534F" w:rsidRPr="00BD3070">
        <w:rPr>
          <w:rFonts w:ascii="Cambria" w:hAnsi="Cambria" w:cs="Times New Roman"/>
        </w:rPr>
        <w:t>Durasi</w:t>
      </w:r>
      <w:proofErr w:type="spellEnd"/>
      <w:r w:rsidR="0083534F" w:rsidRPr="00BD3070">
        <w:rPr>
          <w:rFonts w:ascii="Cambria" w:hAnsi="Cambria" w:cs="Times New Roman"/>
        </w:rPr>
        <w:t xml:space="preserve"> </w:t>
      </w:r>
      <w:proofErr w:type="spellStart"/>
      <w:r w:rsidR="0083534F" w:rsidRPr="00BD3070">
        <w:rPr>
          <w:rFonts w:ascii="Cambria" w:hAnsi="Cambria" w:cs="Times New Roman"/>
        </w:rPr>
        <w:t>hilal</w:t>
      </w:r>
      <w:proofErr w:type="spellEnd"/>
      <w:r w:rsidR="0083534F" w:rsidRPr="00BD3070">
        <w:rPr>
          <w:rFonts w:ascii="Cambria" w:hAnsi="Cambria" w:cs="Times New Roman"/>
        </w:rPr>
        <w:t xml:space="preserve"> </w:t>
      </w:r>
      <w:proofErr w:type="spellStart"/>
      <w:r w:rsidR="0083534F" w:rsidRPr="00BD3070">
        <w:rPr>
          <w:rFonts w:ascii="Cambria" w:hAnsi="Cambria" w:cs="Times New Roman"/>
        </w:rPr>
        <w:t>berada</w:t>
      </w:r>
      <w:proofErr w:type="spellEnd"/>
      <w:r w:rsidR="0083534F" w:rsidRPr="00BD3070">
        <w:rPr>
          <w:rFonts w:ascii="Cambria" w:hAnsi="Cambria" w:cs="Times New Roman"/>
        </w:rPr>
        <w:t xml:space="preserve"> di </w:t>
      </w:r>
      <w:proofErr w:type="spellStart"/>
      <w:r w:rsidR="0083534F" w:rsidRPr="00BD3070">
        <w:rPr>
          <w:rFonts w:ascii="Cambria" w:hAnsi="Cambria" w:cs="Times New Roman"/>
        </w:rPr>
        <w:t>atas</w:t>
      </w:r>
      <w:proofErr w:type="spellEnd"/>
      <w:r w:rsidR="0083534F" w:rsidRPr="00BD3070">
        <w:rPr>
          <w:rFonts w:ascii="Cambria" w:hAnsi="Cambria" w:cs="Times New Roman"/>
        </w:rPr>
        <w:t xml:space="preserve"> </w:t>
      </w:r>
      <w:proofErr w:type="spellStart"/>
      <w:r w:rsidR="0083534F" w:rsidRPr="00BD3070">
        <w:rPr>
          <w:rFonts w:ascii="Cambria" w:hAnsi="Cambria" w:cs="Times New Roman"/>
          <w:i/>
          <w:iCs/>
        </w:rPr>
        <w:t>ufuk</w:t>
      </w:r>
      <w:proofErr w:type="spellEnd"/>
      <w:r w:rsidR="0083534F" w:rsidRPr="00BD3070">
        <w:rPr>
          <w:rFonts w:ascii="Cambria" w:hAnsi="Cambria" w:cs="Times New Roman"/>
        </w:rPr>
        <w:t xml:space="preserve"> </w:t>
      </w:r>
      <w:proofErr w:type="spellStart"/>
      <w:r w:rsidR="0083534F" w:rsidRPr="00BD3070">
        <w:rPr>
          <w:rFonts w:ascii="Cambria" w:hAnsi="Cambria" w:cs="Times New Roman"/>
        </w:rPr>
        <w:t>setelah</w:t>
      </w:r>
      <w:proofErr w:type="spellEnd"/>
      <w:r w:rsidR="0083534F" w:rsidRPr="00BD3070">
        <w:rPr>
          <w:rFonts w:ascii="Cambria" w:hAnsi="Cambria" w:cs="Times New Roman"/>
        </w:rPr>
        <w:t xml:space="preserve"> </w:t>
      </w:r>
      <w:proofErr w:type="spellStart"/>
      <w:r w:rsidR="0083534F" w:rsidRPr="00BD3070">
        <w:rPr>
          <w:rFonts w:ascii="Cambria" w:hAnsi="Cambria" w:cs="Times New Roman"/>
        </w:rPr>
        <w:t>matahari</w:t>
      </w:r>
      <w:proofErr w:type="spellEnd"/>
      <w:r w:rsidR="0083534F" w:rsidRPr="00BD3070">
        <w:rPr>
          <w:rFonts w:ascii="Cambria" w:hAnsi="Cambria" w:cs="Times New Roman"/>
        </w:rPr>
        <w:t xml:space="preserve"> </w:t>
      </w:r>
      <w:proofErr w:type="spellStart"/>
      <w:r w:rsidR="0083534F" w:rsidRPr="00BD3070">
        <w:rPr>
          <w:rFonts w:ascii="Cambria" w:hAnsi="Cambria" w:cs="Times New Roman"/>
        </w:rPr>
        <w:t>terbenam</w:t>
      </w:r>
      <w:proofErr w:type="spellEnd"/>
      <w:r w:rsidR="0083534F" w:rsidRPr="00BD3070">
        <w:rPr>
          <w:rFonts w:ascii="Cambria" w:hAnsi="Cambria" w:cs="Times New Roman"/>
        </w:rPr>
        <w:t xml:space="preserve">. </w:t>
      </w:r>
      <w:proofErr w:type="spellStart"/>
      <w:r w:rsidR="0083534F" w:rsidRPr="00BD3070">
        <w:rPr>
          <w:rFonts w:ascii="Cambria" w:hAnsi="Cambria" w:cs="Times New Roman"/>
        </w:rPr>
        <w:t>Lihat</w:t>
      </w:r>
      <w:proofErr w:type="spellEnd"/>
      <w:r w:rsidR="0083534F" w:rsidRPr="00BD3070">
        <w:rPr>
          <w:rFonts w:ascii="Cambria" w:hAnsi="Cambria" w:cs="Times New Roman"/>
        </w:rPr>
        <w:t xml:space="preserve">: </w:t>
      </w:r>
      <w:r w:rsidR="00C34A1F" w:rsidRPr="00BD3070">
        <w:rPr>
          <w:rFonts w:ascii="Cambria" w:hAnsi="Cambria" w:cs="Times New Roman"/>
        </w:rPr>
        <w:fldChar w:fldCharType="begin" w:fldLock="1"/>
      </w:r>
      <w:r w:rsidR="00C34A1F" w:rsidRPr="00BD3070">
        <w:rPr>
          <w:rFonts w:ascii="Cambria" w:hAnsi="Cambria" w:cs="Times New Roman"/>
        </w:rPr>
        <w:instrText>ADDIN CSL_CITATION {"citationItems":[{"id":"ITEM-1","itemData":{"ISBN":"978-623-09-6120-5","author":[{"dropping-particle":"","family":"Shodiq","given":"Sriyatin","non-dropping-particle":"","parse-names":false,"suffix":""}],"edition":"Cet. I","id":"ITEM-1","issued":{"date-parts":[["2023"]]},"publisher":"CV. Falakiyah Madani Surabaya","publisher-place":"Surabaya","title":"Telaah Kritis Kalender Islam Global Tunggal Pemersatu","type":"book"},"locator":"124","uris":["http://www.mendeley.com/documents/?uuid=fd938035-713e-4011-9626-923b288e8692"]}],"mendeley":{"formattedCitation":"Sriyatin Shodiq, &lt;i&gt;Telaah Kritis Kalender Islam Global Tunggal Pemersatu&lt;/i&gt;, Cet. I (Surabaya: CV. Falakiyah Madani Surabaya, 2023), 124.","plainTextFormattedCitation":"Sriyatin Shodiq, Telaah Kritis Kalender Islam Global Tunggal Pemersatu, Cet. I (Surabaya: CV. Falakiyah Madani Surabaya, 2023), 124.","previouslyFormattedCitation":"Sriyatin Shodiq, &lt;i&gt;Telaah Kritis Kalender Islam Global Tunggal Pemersatu&lt;/i&gt;, Cet. I (Surabaya: CV. Falakiyah Madani Surabaya, 2023), 124."},"properties":{"noteIndex":19},"schema":"https://github.com/citation-style-language/schema/raw/master/csl-citation.json"}</w:instrText>
      </w:r>
      <w:r w:rsidR="00C34A1F" w:rsidRPr="00BD3070">
        <w:rPr>
          <w:rFonts w:ascii="Cambria" w:hAnsi="Cambria" w:cs="Times New Roman"/>
        </w:rPr>
        <w:fldChar w:fldCharType="separate"/>
      </w:r>
      <w:r w:rsidRPr="00BD3070">
        <w:rPr>
          <w:rFonts w:ascii="Cambria" w:hAnsi="Cambria" w:cs="Times New Roman"/>
          <w:noProof/>
        </w:rPr>
        <w:t xml:space="preserve">Sriyatin Shodiq, </w:t>
      </w:r>
      <w:r w:rsidRPr="00BD3070">
        <w:rPr>
          <w:rFonts w:ascii="Cambria" w:hAnsi="Cambria" w:cs="Times New Roman"/>
          <w:i/>
          <w:noProof/>
        </w:rPr>
        <w:t>Telaah Kritis Kalender Islam Global Tunggal Pemersatu</w:t>
      </w:r>
      <w:r w:rsidRPr="00BD3070">
        <w:rPr>
          <w:rFonts w:ascii="Cambria" w:hAnsi="Cambria" w:cs="Times New Roman"/>
          <w:noProof/>
        </w:rPr>
        <w:t xml:space="preserve">, Cet. </w:t>
      </w:r>
      <w:r w:rsidRPr="00BD3070">
        <w:rPr>
          <w:rFonts w:ascii="Cambria" w:hAnsi="Cambria" w:cs="Times New Roman"/>
          <w:noProof/>
          <w:lang w:val="pt-BR"/>
        </w:rPr>
        <w:t>I (Surabaya: CV. Falakiyah Madani Surabaya, 2023), 124.</w:t>
      </w:r>
      <w:r w:rsidR="00C34A1F" w:rsidRPr="00BD3070">
        <w:rPr>
          <w:rFonts w:ascii="Cambria" w:hAnsi="Cambria" w:cs="Times New Roman"/>
        </w:rPr>
        <w:fldChar w:fldCharType="end"/>
      </w:r>
    </w:p>
  </w:footnote>
  <w:footnote w:id="20">
    <w:p w14:paraId="4D3F73DB" w14:textId="77777777" w:rsidR="006A438B" w:rsidRPr="00BD3070" w:rsidRDefault="00C34A1F" w:rsidP="00C34A1F">
      <w:pPr>
        <w:pStyle w:val="FootnoteText"/>
        <w:ind w:firstLine="709"/>
        <w:jc w:val="both"/>
        <w:rPr>
          <w:rFonts w:ascii="Cambria" w:hAnsi="Cambria"/>
          <w:lang w:val="pt-BR"/>
        </w:rPr>
      </w:pPr>
      <w:r w:rsidRPr="00BD3070">
        <w:rPr>
          <w:rStyle w:val="FootnoteReference"/>
          <w:rFonts w:ascii="Cambria" w:hAnsi="Cambria"/>
        </w:rPr>
        <w:footnoteRef/>
      </w:r>
      <w:r w:rsidRPr="00BD3070">
        <w:rPr>
          <w:rFonts w:ascii="Cambria" w:hAnsi="Cambria"/>
          <w:lang w:val="pt-BR"/>
        </w:rPr>
        <w:t xml:space="preserve"> </w:t>
      </w:r>
      <w:r w:rsidRPr="00BD3070">
        <w:rPr>
          <w:rFonts w:ascii="Cambria" w:hAnsi="Cambria"/>
        </w:rPr>
        <w:fldChar w:fldCharType="begin" w:fldLock="1"/>
      </w:r>
      <w:r w:rsidRPr="00BD3070">
        <w:rPr>
          <w:rFonts w:ascii="Cambria" w:hAnsi="Cambria"/>
          <w:lang w:val="pt-BR"/>
        </w:rPr>
        <w:instrText>ADDIN CSL_CITATION {"citationItems":[{"id":"ITEM-1","itemData":{"DOI":"10.4102/hts.v79i1.8774","ISSN":"20728050","abstract":"This study aims to integrate hadith, astronomy and sociology studies in examining the implementation of Hijri calendar unification through a multidisciplinary approach. The Hijri calendar is based on the astronomical phenomena of the earth-moon-sun system and should refer to the provisions of Islamic law or fiqh to be implemented in worship. For the preparation of a good Hijri calendar, agreement on criteria, date line, and authority is necessary. Furthermore, agreement on criteria requires a valid argument based on astronomical studies. An agreement on the implementing region boundaries is necessary due to the round earth and the hilal [crescent moon] cannot be observed simultaneously anywhere. It is also needed to resolve unavoidable differences, specifically in the appearance of the hilal and in schools of Islamic law. The problems to be solved are as follows: What is the strategy for implementing Hijri calendar unification? This study is based on a review of hadith and fiqh literature, analysis of astronomical data related to criteria, and experiences of Indonesia and Islamic countries regarding the Hijri calendar unification. The results show that implementing the Hijri calendar unification through the three approaches above can be carried out and accelerated. Contribution: This study contributes to showing the results of a multidisciplinary approach in the problem of implementation of the new Ministers of Religious Affairs of Brunei Darussalam, Indonesia, Malaysia, and Singapore (MABIMS) criteria towards unification of the Hijri calendar.","author":[{"dropping-particle":"","family":"Mufid","given":"Abdul","non-dropping-particle":"","parse-names":false,"suffix":""},{"dropping-particle":"","family":"Djamaluddin","given":"Thomas","non-dropping-particle":"","parse-names":false,"suffix":""}],"container-title":"HTS Teologiese Studies / Theological Studies","id":"ITEM-1","issue":"1","issued":{"date-parts":[["2023"]]},"page":"1-8","title":"The implementation of new minister of religion of Brunei, Indonesia, Malaysia, and Singapore criteria towards the Hijri calendar unification","type":"article-journal","volume":"79"},"locator":"8","uris":["http://www.mendeley.com/documents/?uuid=bb032aba-fc1a-4b11-8f3e-9993ce974946"]}],"mendeley":{"formattedCitation":"Abdul Mufid dan Thomas Djamaluddin, “The implementation of new minister of religion of Brunei, Indonesia, Malaysia, and Singapore criteria towards the Hijri calendar unification,” &lt;i&gt;HTS Teologiese Studies / Theological Studies&lt;/i&gt; 79, no. 1 (2023): 8, https://doi.org/10.4102/hts.v79i1.8774.","plainTextFormattedCitation":"Abdul Mufid dan Thomas Djamaluddin, “The implementation of new minister of religion of Brunei, Indonesia, Malaysia, and Singapore criteria towards the Hijri calendar unification,” HTS Teologiese Studies / Theological Studies 79, no. 1 (2023): 8, https://doi.org/10.4102/hts.v79i1.8774."},"properties":{"noteIndex":20},"schema":"https://github.com/citation-style-language/schema/raw/master/csl-citation.json"}</w:instrText>
      </w:r>
      <w:r w:rsidRPr="00BD3070">
        <w:rPr>
          <w:rFonts w:ascii="Cambria" w:hAnsi="Cambria"/>
        </w:rPr>
        <w:fldChar w:fldCharType="separate"/>
      </w:r>
      <w:r w:rsidRPr="00BD3070">
        <w:rPr>
          <w:rFonts w:ascii="Cambria" w:hAnsi="Cambria"/>
          <w:noProof/>
          <w:lang w:val="pt-BR"/>
        </w:rPr>
        <w:t xml:space="preserve">Abdul Mufid dan Thomas Djamaluddin, “The implementation of new minister of religion of Brunei, Indonesia, Malaysia, and Singapore criteria towards the Hijri calendar unification,” </w:t>
      </w:r>
      <w:r w:rsidRPr="00BD3070">
        <w:rPr>
          <w:rFonts w:ascii="Cambria" w:hAnsi="Cambria"/>
          <w:i/>
          <w:noProof/>
          <w:lang w:val="pt-BR"/>
        </w:rPr>
        <w:t>HTS Teologiese Studies / Theological Studies</w:t>
      </w:r>
      <w:r w:rsidRPr="00BD3070">
        <w:rPr>
          <w:rFonts w:ascii="Cambria" w:hAnsi="Cambria"/>
          <w:noProof/>
          <w:lang w:val="pt-BR"/>
        </w:rPr>
        <w:t xml:space="preserve"> 79, no. 1 (2023): 8, https://doi.org/10.4102/hts.v79i1.8774.</w:t>
      </w:r>
      <w:r w:rsidRPr="00BD3070">
        <w:rPr>
          <w:rFonts w:ascii="Cambria" w:hAnsi="Cambria"/>
        </w:rPr>
        <w:fldChar w:fldCharType="end"/>
      </w:r>
    </w:p>
  </w:footnote>
  <w:footnote w:id="21">
    <w:p w14:paraId="164C7519" w14:textId="77777777" w:rsidR="006A438B" w:rsidRPr="00BD3070" w:rsidRDefault="00196DC6" w:rsidP="00B505B0">
      <w:pPr>
        <w:pStyle w:val="FootnoteText"/>
        <w:ind w:firstLine="709"/>
        <w:rPr>
          <w:rFonts w:ascii="Cambria" w:hAnsi="Cambria"/>
          <w:lang w:val="pt-BR"/>
        </w:rPr>
      </w:pPr>
      <w:r w:rsidRPr="00BD3070">
        <w:rPr>
          <w:rStyle w:val="FootnoteReference"/>
          <w:rFonts w:ascii="Cambria" w:hAnsi="Cambria"/>
        </w:rPr>
        <w:footnoteRef/>
      </w:r>
      <w:r w:rsidRPr="00BD3070">
        <w:rPr>
          <w:rFonts w:ascii="Cambria" w:hAnsi="Cambria" w:cs="Times New Roman"/>
          <w:lang w:val="pt-BR"/>
        </w:rPr>
        <w:t xml:space="preserve"> </w:t>
      </w:r>
      <w:r w:rsidR="00B90099" w:rsidRPr="00BD3070">
        <w:rPr>
          <w:rFonts w:ascii="Cambria" w:hAnsi="Cambria" w:cs="Times New Roman"/>
        </w:rPr>
        <w:fldChar w:fldCharType="begin" w:fldLock="1"/>
      </w:r>
      <w:r w:rsidR="00B90099" w:rsidRPr="00BD3070">
        <w:rPr>
          <w:rFonts w:ascii="Cambria" w:hAnsi="Cambria" w:cs="Times New Roman"/>
          <w:lang w:val="pt-BR"/>
        </w:rPr>
        <w:instrText>ADDIN CSL_CITATION {"citationItems":[{"id":"ITEM-1","itemData":{"author":[{"dropping-particle":"","family":"Al-Bukhari","given":"","non-dropping-particle":"","parse-names":false,"suffix":""}],"id":"ITEM-1","issued":{"date-parts":[["2004"]]},"publisher":"Dar al-Kutub al-'Ilmiyyah","publisher-place":"Beirut","title":"Sahih al-Bukhari","type":"book"},"locator":"346","uris":["http://www.mendeley.com/documents/?uuid=de34c7d6-7dc3-4a2b-aed3-79f45ae3ce7e"]}],"mendeley":{"formattedCitation":"Al-Bukhari, &lt;i&gt;Sahih al-Bukhari&lt;/i&gt; (Beirut: Dar al-Kutub al-’Ilmiyyah, 2004), 346.","plainTextFormattedCitation":"Al-Bukhari, Sahih al-Bukhari (Beirut: Dar al-Kutub al-’Ilmiyyah, 2004), 346.","previouslyFormattedCitation":"Al-Bukhari, &lt;i&gt;Sahih al-Bukhari&lt;/i&gt; (Beirut: Dar al-Kutub al-’Ilmiyyah, 2004), 346."},"properties":{"noteIndex":21},"schema":"https://github.com/citation-style-language/schema/raw/master/csl-citation.json"}</w:instrText>
      </w:r>
      <w:r w:rsidR="00B90099" w:rsidRPr="00BD3070">
        <w:rPr>
          <w:rFonts w:ascii="Cambria" w:hAnsi="Cambria" w:cs="Times New Roman"/>
        </w:rPr>
        <w:fldChar w:fldCharType="separate"/>
      </w:r>
      <w:r w:rsidRPr="00BD3070">
        <w:rPr>
          <w:rFonts w:ascii="Cambria" w:hAnsi="Cambria" w:cs="Times New Roman"/>
          <w:noProof/>
          <w:lang w:val="pt-BR"/>
        </w:rPr>
        <w:t xml:space="preserve">Al-Bukhari, </w:t>
      </w:r>
      <w:r w:rsidRPr="00BD3070">
        <w:rPr>
          <w:rFonts w:ascii="Cambria" w:hAnsi="Cambria" w:cs="Times New Roman"/>
          <w:i/>
          <w:noProof/>
          <w:lang w:val="pt-BR"/>
        </w:rPr>
        <w:t>Sahih al-Bukhari</w:t>
      </w:r>
      <w:r w:rsidRPr="00BD3070">
        <w:rPr>
          <w:rFonts w:ascii="Cambria" w:hAnsi="Cambria" w:cs="Times New Roman"/>
          <w:noProof/>
          <w:lang w:val="pt-BR"/>
        </w:rPr>
        <w:t xml:space="preserve"> (Beirut: Dar al-Kutub al-’Ilmiyyah, 2004), 346.</w:t>
      </w:r>
      <w:r w:rsidR="00B90099" w:rsidRPr="00BD3070">
        <w:rPr>
          <w:rFonts w:ascii="Cambria" w:hAnsi="Cambria" w:cs="Times New Roman"/>
        </w:rPr>
        <w:fldChar w:fldCharType="end"/>
      </w:r>
    </w:p>
  </w:footnote>
  <w:footnote w:id="22">
    <w:p w14:paraId="0E350013" w14:textId="77777777" w:rsidR="006A438B" w:rsidRPr="00BD3070" w:rsidRDefault="00F71FE6" w:rsidP="00B505B0">
      <w:pPr>
        <w:pStyle w:val="FootnoteText"/>
        <w:ind w:firstLine="709"/>
        <w:jc w:val="both"/>
        <w:rPr>
          <w:rFonts w:ascii="Cambria" w:hAnsi="Cambria"/>
          <w:lang w:val="pt-BR"/>
        </w:rPr>
      </w:pPr>
      <w:r w:rsidRPr="00BD3070">
        <w:rPr>
          <w:rStyle w:val="FootnoteReference"/>
          <w:rFonts w:ascii="Cambria" w:hAnsi="Cambria"/>
        </w:rPr>
        <w:footnoteRef/>
      </w:r>
      <w:r w:rsidRPr="00BD3070">
        <w:rPr>
          <w:rFonts w:ascii="Cambria" w:hAnsi="Cambria" w:cs="Times New Roman"/>
          <w:lang w:val="pt-BR"/>
        </w:rPr>
        <w:t xml:space="preserve"> </w:t>
      </w:r>
      <w:r w:rsidRPr="00BD3070">
        <w:rPr>
          <w:rFonts w:ascii="Cambria" w:hAnsi="Cambria" w:cs="Times New Roman"/>
          <w:lang w:val="pt-BR"/>
        </w:rPr>
        <w:t xml:space="preserve">Gagasan ini disampaikan oleh Thomas Djamaluddin yang merupakan guru besar di bidang astronomi dan astrofisika yang juga aktif dalam persoalan penyatuan kalender Islam. Dalam bukunya yang berjudul </w:t>
      </w:r>
      <w:r w:rsidRPr="00BD3070">
        <w:rPr>
          <w:rFonts w:ascii="Cambria" w:hAnsi="Cambria" w:cs="Times New Roman"/>
          <w:i/>
          <w:iCs/>
          <w:lang w:val="pt-BR"/>
        </w:rPr>
        <w:t>“Astronomi Memberikan Solusi Penyatuan Umat”,</w:t>
      </w:r>
      <w:r w:rsidRPr="00BD3070">
        <w:rPr>
          <w:rFonts w:ascii="Cambria" w:hAnsi="Cambria" w:cs="Times New Roman"/>
          <w:lang w:val="pt-BR"/>
        </w:rPr>
        <w:t xml:space="preserve"> ia menggagas tiga syarat terciptanya kalender Islam yang mapan dan memberikan kepastian, yaitu: adanya otoritas tunggal adanya kriteria tunggal dan kesepatan batas geografis penerapan kalender. Menurutnya seluruh kalender yang mapan sepanjang sejarah umat manusia didasarkan pada tiga syarat ini sebagaimana pada kalender Masehi saat ini. Lihat: </w:t>
      </w:r>
      <w:r w:rsidR="00B90099" w:rsidRPr="00BD3070">
        <w:rPr>
          <w:rFonts w:ascii="Cambria" w:hAnsi="Cambria" w:cs="Times New Roman"/>
        </w:rPr>
        <w:fldChar w:fldCharType="begin" w:fldLock="1"/>
      </w:r>
      <w:r w:rsidR="00B90099" w:rsidRPr="00BD3070">
        <w:rPr>
          <w:rFonts w:ascii="Cambria" w:hAnsi="Cambria" w:cs="Times New Roman"/>
          <w:lang w:val="pt-BR"/>
        </w:rPr>
        <w:instrText>ADDIN CSL_CITATION {"citationItems":[{"id":"ITEM-1","itemData":{"author":[{"dropping-particle":"","family":"Djamaluddin","given":"Thomas","non-dropping-particle":"","parse-names":false,"suffix":""}],"id":"ITEM-1","issued":{"date-parts":[["2011"]]},"publisher":"Lembaga Penerbangan dan Antariksa Nasional","publisher-place":"Jakarta","title":"Astronomi Memberi Solusi Penyatuan Ummat","type":"book"},"locator":"26-28","uris":["http://www.mendeley.com/documents/?uuid=10bacb2d-f89d-4dbd-bb48-4f1359ff3081"]}],"mendeley":{"formattedCitation":"Thomas Djamaluddin, &lt;i&gt;Astronomi Memberi Solusi Penyatuan Ummat&lt;/i&gt; (Jakarta: Lembaga Penerbangan dan Antariksa Nasional, 2011), 26–28.","plainTextFormattedCitation":"Thomas Djamaluddin, Astronomi Memberi Solusi Penyatuan Ummat (Jakarta: Lembaga Penerbangan dan Antariksa Nasional, 2011), 26–28.","previouslyFormattedCitation":"Thomas Djamaluddin, &lt;i&gt;Astronomi Memberi Solusi Penyatuan Ummat&lt;/i&gt; (Jakarta: Lembaga Penerbangan dan Antariksa Nasional, 2011), 26–28."},"properties":{"noteIndex":22},"schema":"https://github.com/citation-style-language/schema/raw/master/csl-citation.json"}</w:instrText>
      </w:r>
      <w:r w:rsidR="00B90099" w:rsidRPr="00BD3070">
        <w:rPr>
          <w:rFonts w:ascii="Cambria" w:hAnsi="Cambria" w:cs="Times New Roman"/>
        </w:rPr>
        <w:fldChar w:fldCharType="separate"/>
      </w:r>
      <w:r w:rsidRPr="00BD3070">
        <w:rPr>
          <w:rFonts w:ascii="Cambria" w:hAnsi="Cambria" w:cs="Times New Roman"/>
          <w:noProof/>
          <w:lang w:val="pt-BR"/>
        </w:rPr>
        <w:t xml:space="preserve">Thomas Djamaluddin, </w:t>
      </w:r>
      <w:r w:rsidRPr="00BD3070">
        <w:rPr>
          <w:rFonts w:ascii="Cambria" w:hAnsi="Cambria" w:cs="Times New Roman"/>
          <w:i/>
          <w:noProof/>
          <w:lang w:val="pt-BR"/>
        </w:rPr>
        <w:t>Astronomi Memberi Solusi Penyatuan Ummat</w:t>
      </w:r>
      <w:r w:rsidRPr="00BD3070">
        <w:rPr>
          <w:rFonts w:ascii="Cambria" w:hAnsi="Cambria" w:cs="Times New Roman"/>
          <w:noProof/>
          <w:lang w:val="pt-BR"/>
        </w:rPr>
        <w:t xml:space="preserve"> (Jakarta: Lembaga Penerbangan dan Antariksa Nasional, 2011), 26–28.</w:t>
      </w:r>
      <w:r w:rsidR="00B90099" w:rsidRPr="00BD3070">
        <w:rPr>
          <w:rFonts w:ascii="Cambria" w:hAnsi="Cambria" w:cs="Times New Roman"/>
        </w:rPr>
        <w:fldChar w:fldCharType="end"/>
      </w:r>
    </w:p>
  </w:footnote>
  <w:footnote w:id="23">
    <w:p w14:paraId="22509107" w14:textId="77777777" w:rsidR="006A438B" w:rsidRPr="00BD3070" w:rsidRDefault="0056456B" w:rsidP="00B505B0">
      <w:pPr>
        <w:pStyle w:val="FootnoteText"/>
        <w:ind w:firstLine="709"/>
        <w:jc w:val="both"/>
        <w:rPr>
          <w:rFonts w:ascii="Cambria" w:hAnsi="Cambria"/>
        </w:rPr>
      </w:pPr>
      <w:r w:rsidRPr="00BD3070">
        <w:rPr>
          <w:rStyle w:val="FootnoteReference"/>
          <w:rFonts w:ascii="Cambria" w:hAnsi="Cambria"/>
        </w:rPr>
        <w:footnoteRef/>
      </w:r>
      <w:r w:rsidRPr="00BD3070">
        <w:rPr>
          <w:rFonts w:ascii="Cambria" w:hAnsi="Cambria" w:cs="Times New Roman"/>
          <w:lang w:val="pt-BR"/>
        </w:rPr>
        <w:t xml:space="preserve"> </w:t>
      </w:r>
      <w:r w:rsidRPr="00BD3070">
        <w:rPr>
          <w:rFonts w:ascii="Cambria" w:hAnsi="Cambria" w:cs="Times New Roman"/>
          <w:i/>
          <w:iCs/>
          <w:lang w:val="pt-BR"/>
        </w:rPr>
        <w:t>Matl</w:t>
      </w:r>
      <w:r w:rsidR="0048385C" w:rsidRPr="00BD3070">
        <w:rPr>
          <w:rFonts w:ascii="Cambria" w:hAnsi="Cambria" w:cs="Times New Roman"/>
          <w:i/>
          <w:iCs/>
          <w:lang w:val="pt-BR"/>
        </w:rPr>
        <w:t xml:space="preserve">ak </w:t>
      </w:r>
      <w:r w:rsidRPr="00BD3070">
        <w:rPr>
          <w:rFonts w:ascii="Cambria" w:hAnsi="Cambria" w:cs="Times New Roman"/>
          <w:lang w:val="pt-BR"/>
        </w:rPr>
        <w:t xml:space="preserve">adalah tempat terbitnya benda-benda langit. </w:t>
      </w:r>
      <w:r w:rsidRPr="00BD3070">
        <w:rPr>
          <w:rFonts w:ascii="Cambria" w:hAnsi="Cambria" w:cs="Times New Roman"/>
        </w:rPr>
        <w:t xml:space="preserve">Dalam </w:t>
      </w:r>
      <w:proofErr w:type="spellStart"/>
      <w:r w:rsidRPr="00BD3070">
        <w:rPr>
          <w:rFonts w:ascii="Cambria" w:hAnsi="Cambria" w:cs="Times New Roman"/>
        </w:rPr>
        <w:t>bahasa</w:t>
      </w:r>
      <w:proofErr w:type="spellEnd"/>
      <w:r w:rsidRPr="00BD3070">
        <w:rPr>
          <w:rFonts w:ascii="Cambria" w:hAnsi="Cambria" w:cs="Times New Roman"/>
        </w:rPr>
        <w:t xml:space="preserve"> </w:t>
      </w:r>
      <w:proofErr w:type="spellStart"/>
      <w:r w:rsidRPr="00BD3070">
        <w:rPr>
          <w:rFonts w:ascii="Cambria" w:hAnsi="Cambria" w:cs="Times New Roman"/>
        </w:rPr>
        <w:t>Inggris</w:t>
      </w:r>
      <w:proofErr w:type="spellEnd"/>
      <w:r w:rsidRPr="00BD3070">
        <w:rPr>
          <w:rFonts w:ascii="Cambria" w:hAnsi="Cambria" w:cs="Times New Roman"/>
        </w:rPr>
        <w:t xml:space="preserve"> </w:t>
      </w:r>
      <w:proofErr w:type="spellStart"/>
      <w:r w:rsidRPr="00BD3070">
        <w:rPr>
          <w:rFonts w:ascii="Cambria" w:hAnsi="Cambria" w:cs="Times New Roman"/>
        </w:rPr>
        <w:t>disebut</w:t>
      </w:r>
      <w:proofErr w:type="spellEnd"/>
      <w:r w:rsidRPr="00BD3070">
        <w:rPr>
          <w:rFonts w:ascii="Cambria" w:hAnsi="Cambria" w:cs="Times New Roman"/>
        </w:rPr>
        <w:t xml:space="preserve"> </w:t>
      </w:r>
      <w:proofErr w:type="spellStart"/>
      <w:r w:rsidRPr="00BD3070">
        <w:rPr>
          <w:rFonts w:ascii="Cambria" w:hAnsi="Cambria" w:cs="Times New Roman"/>
        </w:rPr>
        <w:t>dengan</w:t>
      </w:r>
      <w:proofErr w:type="spellEnd"/>
      <w:r w:rsidRPr="00BD3070">
        <w:rPr>
          <w:rFonts w:ascii="Cambria" w:hAnsi="Cambria" w:cs="Times New Roman"/>
        </w:rPr>
        <w:t xml:space="preserve"> </w:t>
      </w:r>
      <w:r w:rsidRPr="00BD3070">
        <w:rPr>
          <w:rFonts w:ascii="Cambria" w:hAnsi="Cambria" w:cs="Times New Roman"/>
          <w:i/>
          <w:iCs/>
        </w:rPr>
        <w:t>Rising Place.</w:t>
      </w:r>
      <w:r w:rsidRPr="00BD3070">
        <w:rPr>
          <w:rFonts w:ascii="Cambria" w:hAnsi="Cambria" w:cs="Times New Roman"/>
        </w:rPr>
        <w:t xml:space="preserve"> </w:t>
      </w:r>
      <w:proofErr w:type="spellStart"/>
      <w:r w:rsidRPr="00BD3070">
        <w:rPr>
          <w:rFonts w:ascii="Cambria" w:hAnsi="Cambria" w:cs="Times New Roman"/>
        </w:rPr>
        <w:t>Sementara</w:t>
      </w:r>
      <w:proofErr w:type="spellEnd"/>
      <w:r w:rsidRPr="00BD3070">
        <w:rPr>
          <w:rFonts w:ascii="Cambria" w:hAnsi="Cambria" w:cs="Times New Roman"/>
        </w:rPr>
        <w:t xml:space="preserve"> </w:t>
      </w:r>
      <w:proofErr w:type="spellStart"/>
      <w:r w:rsidRPr="00BD3070">
        <w:rPr>
          <w:rFonts w:ascii="Cambria" w:hAnsi="Cambria" w:cs="Times New Roman"/>
        </w:rPr>
        <w:t>itu</w:t>
      </w:r>
      <w:proofErr w:type="spellEnd"/>
      <w:r w:rsidRPr="00BD3070">
        <w:rPr>
          <w:rFonts w:ascii="Cambria" w:hAnsi="Cambria" w:cs="Times New Roman"/>
        </w:rPr>
        <w:t xml:space="preserve"> </w:t>
      </w:r>
      <w:proofErr w:type="spellStart"/>
      <w:r w:rsidRPr="00BD3070">
        <w:rPr>
          <w:rFonts w:ascii="Cambria" w:hAnsi="Cambria" w:cs="Times New Roman"/>
        </w:rPr>
        <w:t>dalam</w:t>
      </w:r>
      <w:proofErr w:type="spellEnd"/>
      <w:r w:rsidRPr="00BD3070">
        <w:rPr>
          <w:rFonts w:ascii="Cambria" w:hAnsi="Cambria" w:cs="Times New Roman"/>
        </w:rPr>
        <w:t xml:space="preserve"> </w:t>
      </w:r>
      <w:proofErr w:type="spellStart"/>
      <w:r w:rsidRPr="00BD3070">
        <w:rPr>
          <w:rFonts w:ascii="Cambria" w:hAnsi="Cambria" w:cs="Times New Roman"/>
        </w:rPr>
        <w:t>istilah</w:t>
      </w:r>
      <w:proofErr w:type="spellEnd"/>
      <w:r w:rsidRPr="00BD3070">
        <w:rPr>
          <w:rFonts w:ascii="Cambria" w:hAnsi="Cambria" w:cs="Times New Roman"/>
        </w:rPr>
        <w:t xml:space="preserve"> Falak, </w:t>
      </w:r>
      <w:r w:rsidRPr="00BD3070">
        <w:rPr>
          <w:rFonts w:ascii="Cambria" w:hAnsi="Cambria" w:cs="Times New Roman"/>
          <w:i/>
          <w:iCs/>
        </w:rPr>
        <w:t>Matlak</w:t>
      </w:r>
      <w:r w:rsidRPr="00BD3070">
        <w:rPr>
          <w:rFonts w:ascii="Cambria" w:hAnsi="Cambria" w:cs="Times New Roman"/>
        </w:rPr>
        <w:t xml:space="preserve"> </w:t>
      </w:r>
      <w:proofErr w:type="spellStart"/>
      <w:r w:rsidRPr="00BD3070">
        <w:rPr>
          <w:rFonts w:ascii="Cambria" w:hAnsi="Cambria" w:cs="Times New Roman"/>
        </w:rPr>
        <w:t>adalah</w:t>
      </w:r>
      <w:proofErr w:type="spellEnd"/>
      <w:r w:rsidRPr="00BD3070">
        <w:rPr>
          <w:rFonts w:ascii="Cambria" w:hAnsi="Cambria" w:cs="Times New Roman"/>
        </w:rPr>
        <w:t xml:space="preserve"> batas </w:t>
      </w:r>
      <w:proofErr w:type="spellStart"/>
      <w:r w:rsidRPr="00BD3070">
        <w:rPr>
          <w:rFonts w:ascii="Cambria" w:hAnsi="Cambria" w:cs="Times New Roman"/>
        </w:rPr>
        <w:t>daerah</w:t>
      </w:r>
      <w:proofErr w:type="spellEnd"/>
      <w:r w:rsidRPr="00BD3070">
        <w:rPr>
          <w:rFonts w:ascii="Cambria" w:hAnsi="Cambria" w:cs="Times New Roman"/>
        </w:rPr>
        <w:t xml:space="preserve"> </w:t>
      </w:r>
      <w:proofErr w:type="spellStart"/>
      <w:r w:rsidRPr="00BD3070">
        <w:rPr>
          <w:rFonts w:ascii="Cambria" w:hAnsi="Cambria" w:cs="Times New Roman"/>
        </w:rPr>
        <w:t>berdasarkan</w:t>
      </w:r>
      <w:proofErr w:type="spellEnd"/>
      <w:r w:rsidRPr="00BD3070">
        <w:rPr>
          <w:rFonts w:ascii="Cambria" w:hAnsi="Cambria" w:cs="Times New Roman"/>
        </w:rPr>
        <w:t xml:space="preserve"> </w:t>
      </w:r>
      <w:proofErr w:type="spellStart"/>
      <w:r w:rsidRPr="00BD3070">
        <w:rPr>
          <w:rFonts w:ascii="Cambria" w:hAnsi="Cambria" w:cs="Times New Roman"/>
        </w:rPr>
        <w:t>jangkauan</w:t>
      </w:r>
      <w:proofErr w:type="spellEnd"/>
      <w:r w:rsidRPr="00BD3070">
        <w:rPr>
          <w:rFonts w:ascii="Cambria" w:hAnsi="Cambria" w:cs="Times New Roman"/>
        </w:rPr>
        <w:t xml:space="preserve"> </w:t>
      </w:r>
      <w:proofErr w:type="spellStart"/>
      <w:r w:rsidRPr="00BD3070">
        <w:rPr>
          <w:rFonts w:ascii="Cambria" w:hAnsi="Cambria" w:cs="Times New Roman"/>
        </w:rPr>
        <w:t>dilihatnya</w:t>
      </w:r>
      <w:proofErr w:type="spellEnd"/>
      <w:r w:rsidRPr="00BD3070">
        <w:rPr>
          <w:rFonts w:ascii="Cambria" w:hAnsi="Cambria" w:cs="Times New Roman"/>
        </w:rPr>
        <w:t xml:space="preserve"> </w:t>
      </w:r>
      <w:proofErr w:type="spellStart"/>
      <w:r w:rsidRPr="00BD3070">
        <w:rPr>
          <w:rFonts w:ascii="Cambria" w:hAnsi="Cambria" w:cs="Times New Roman"/>
        </w:rPr>
        <w:t>hilal</w:t>
      </w:r>
      <w:proofErr w:type="spellEnd"/>
      <w:r w:rsidRPr="00BD3070">
        <w:rPr>
          <w:rFonts w:ascii="Cambria" w:hAnsi="Cambria" w:cs="Times New Roman"/>
        </w:rPr>
        <w:t xml:space="preserve"> </w:t>
      </w:r>
      <w:proofErr w:type="spellStart"/>
      <w:r w:rsidRPr="00BD3070">
        <w:rPr>
          <w:rFonts w:ascii="Cambria" w:hAnsi="Cambria" w:cs="Times New Roman"/>
        </w:rPr>
        <w:t>atau</w:t>
      </w:r>
      <w:proofErr w:type="spellEnd"/>
      <w:r w:rsidRPr="00BD3070">
        <w:rPr>
          <w:rFonts w:ascii="Cambria" w:hAnsi="Cambria" w:cs="Times New Roman"/>
        </w:rPr>
        <w:t xml:space="preserve"> </w:t>
      </w:r>
      <w:proofErr w:type="spellStart"/>
      <w:r w:rsidRPr="00BD3070">
        <w:rPr>
          <w:rFonts w:ascii="Cambria" w:hAnsi="Cambria" w:cs="Times New Roman"/>
        </w:rPr>
        <w:t>dengan</w:t>
      </w:r>
      <w:proofErr w:type="spellEnd"/>
      <w:r w:rsidRPr="00BD3070">
        <w:rPr>
          <w:rFonts w:ascii="Cambria" w:hAnsi="Cambria" w:cs="Times New Roman"/>
        </w:rPr>
        <w:t xml:space="preserve"> kata lain </w:t>
      </w:r>
      <w:proofErr w:type="spellStart"/>
      <w:r w:rsidRPr="00BD3070">
        <w:rPr>
          <w:rFonts w:ascii="Cambria" w:hAnsi="Cambria" w:cs="Times New Roman"/>
          <w:i/>
          <w:iCs/>
        </w:rPr>
        <w:t>matlak</w:t>
      </w:r>
      <w:proofErr w:type="spellEnd"/>
      <w:r w:rsidRPr="00BD3070">
        <w:rPr>
          <w:rFonts w:ascii="Cambria" w:hAnsi="Cambria" w:cs="Times New Roman"/>
        </w:rPr>
        <w:t xml:space="preserve"> </w:t>
      </w:r>
      <w:proofErr w:type="spellStart"/>
      <w:r w:rsidRPr="00BD3070">
        <w:rPr>
          <w:rFonts w:ascii="Cambria" w:hAnsi="Cambria" w:cs="Times New Roman"/>
        </w:rPr>
        <w:t>adalah</w:t>
      </w:r>
      <w:proofErr w:type="spellEnd"/>
      <w:r w:rsidRPr="00BD3070">
        <w:rPr>
          <w:rFonts w:ascii="Cambria" w:hAnsi="Cambria" w:cs="Times New Roman"/>
        </w:rPr>
        <w:t xml:space="preserve"> batas </w:t>
      </w:r>
      <w:proofErr w:type="spellStart"/>
      <w:r w:rsidRPr="00BD3070">
        <w:rPr>
          <w:rFonts w:ascii="Cambria" w:hAnsi="Cambria" w:cs="Times New Roman"/>
        </w:rPr>
        <w:t>geografis</w:t>
      </w:r>
      <w:proofErr w:type="spellEnd"/>
      <w:r w:rsidRPr="00BD3070">
        <w:rPr>
          <w:rFonts w:ascii="Cambria" w:hAnsi="Cambria" w:cs="Times New Roman"/>
        </w:rPr>
        <w:t xml:space="preserve"> </w:t>
      </w:r>
      <w:proofErr w:type="spellStart"/>
      <w:r w:rsidRPr="00BD3070">
        <w:rPr>
          <w:rFonts w:ascii="Cambria" w:hAnsi="Cambria" w:cs="Times New Roman"/>
        </w:rPr>
        <w:t>keberlakuan</w:t>
      </w:r>
      <w:proofErr w:type="spellEnd"/>
      <w:r w:rsidRPr="00BD3070">
        <w:rPr>
          <w:rFonts w:ascii="Cambria" w:hAnsi="Cambria" w:cs="Times New Roman"/>
        </w:rPr>
        <w:t xml:space="preserve"> </w:t>
      </w:r>
      <w:proofErr w:type="spellStart"/>
      <w:r w:rsidRPr="00BD3070">
        <w:rPr>
          <w:rFonts w:ascii="Cambria" w:hAnsi="Cambria" w:cs="Times New Roman"/>
        </w:rPr>
        <w:t>rukyat</w:t>
      </w:r>
      <w:proofErr w:type="spellEnd"/>
      <w:r w:rsidRPr="00BD3070">
        <w:rPr>
          <w:rFonts w:ascii="Cambria" w:hAnsi="Cambria" w:cs="Times New Roman"/>
        </w:rPr>
        <w:t xml:space="preserve">. </w:t>
      </w:r>
      <w:proofErr w:type="spellStart"/>
      <w:r w:rsidRPr="00BD3070">
        <w:rPr>
          <w:rFonts w:ascii="Cambria" w:hAnsi="Cambria" w:cs="Times New Roman"/>
        </w:rPr>
        <w:t>Lihat</w:t>
      </w:r>
      <w:proofErr w:type="spellEnd"/>
      <w:r w:rsidRPr="00BD3070">
        <w:rPr>
          <w:rFonts w:ascii="Cambria" w:hAnsi="Cambria" w:cs="Times New Roman"/>
        </w:rPr>
        <w:t xml:space="preserve">: </w:t>
      </w:r>
      <w:r w:rsidR="00B90099" w:rsidRPr="00BD3070">
        <w:rPr>
          <w:rFonts w:ascii="Cambria" w:hAnsi="Cambria" w:cs="Times New Roman"/>
        </w:rPr>
        <w:fldChar w:fldCharType="begin" w:fldLock="1"/>
      </w:r>
      <w:r w:rsidR="00B90099" w:rsidRPr="00BD3070">
        <w:rPr>
          <w:rFonts w:ascii="Cambria" w:hAnsi="Cambria" w:cs="Times New Roman"/>
        </w:rPr>
        <w:instrText>ADDIN CSL_CITATION {"citationItems":[{"id":"ITEM-1","itemData":{"author":[{"dropping-particle":"","family":"Azhari","given":"Susiknan","non-dropping-particle":"","parse-names":false,"suffix":""}],"id":"ITEM-1","issued":{"date-parts":[["2005"]]},"publisher":"Pustaka pelajar","publisher-place":"Yogykarta","title":"Ensiklopedia Hisab Rukyat","type":"book"},"locator":"139","uris":["http://www.mendeley.com/documents/?uuid=1b0408d5-00c4-4e7c-9ec4-c140dbfee0df"]}],"mendeley":{"formattedCitation":"Susiknan Azhari, &lt;i&gt;Ensiklopedia Hisab Rukyat&lt;/i&gt; (Yogykarta: Pustaka pelajar, 2005), 139.","plainTextFormattedCitation":"Susiknan Azhari, Ensiklopedia Hisab Rukyat (Yogykarta: Pustaka pelajar, 2005), 139.","previouslyFormattedCitation":"Susiknan Azhari, &lt;i&gt;Ensiklopedia Hisab Rukyat&lt;/i&gt; (Yogykarta: Pustaka pelajar, 2005), 139."},"properties":{"noteIndex":23},"schema":"https://github.com/citation-style-language/schema/raw/master/csl-citation.json"}</w:instrText>
      </w:r>
      <w:r w:rsidR="00B90099" w:rsidRPr="00BD3070">
        <w:rPr>
          <w:rFonts w:ascii="Cambria" w:hAnsi="Cambria" w:cs="Times New Roman"/>
        </w:rPr>
        <w:fldChar w:fldCharType="separate"/>
      </w:r>
      <w:r w:rsidRPr="00BD3070">
        <w:rPr>
          <w:rFonts w:ascii="Cambria" w:hAnsi="Cambria" w:cs="Times New Roman"/>
          <w:noProof/>
        </w:rPr>
        <w:t xml:space="preserve">Susiknan Azhari, </w:t>
      </w:r>
      <w:r w:rsidRPr="00BD3070">
        <w:rPr>
          <w:rFonts w:ascii="Cambria" w:hAnsi="Cambria" w:cs="Times New Roman"/>
          <w:i/>
          <w:noProof/>
        </w:rPr>
        <w:t>Ensiklopedia Hisab Rukyat</w:t>
      </w:r>
      <w:r w:rsidRPr="00BD3070">
        <w:rPr>
          <w:rFonts w:ascii="Cambria" w:hAnsi="Cambria" w:cs="Times New Roman"/>
          <w:noProof/>
        </w:rPr>
        <w:t xml:space="preserve"> (Yogykarta: Pustaka pelajar, 2005), 139.</w:t>
      </w:r>
      <w:r w:rsidR="00B90099" w:rsidRPr="00BD3070">
        <w:rPr>
          <w:rFonts w:ascii="Cambria" w:hAnsi="Cambria" w:cs="Times New Roman"/>
        </w:rPr>
        <w:fldChar w:fldCharType="end"/>
      </w:r>
    </w:p>
  </w:footnote>
  <w:footnote w:id="24">
    <w:p w14:paraId="07D86EE5" w14:textId="77777777" w:rsidR="006A438B" w:rsidRPr="00BD3070" w:rsidRDefault="00B42275" w:rsidP="00B505B0">
      <w:pPr>
        <w:pStyle w:val="FootnoteText"/>
        <w:ind w:firstLine="709"/>
        <w:jc w:val="both"/>
        <w:rPr>
          <w:rFonts w:ascii="Cambria" w:hAnsi="Cambria"/>
        </w:rPr>
      </w:pPr>
      <w:r w:rsidRPr="00BD3070">
        <w:rPr>
          <w:rStyle w:val="FootnoteReference"/>
          <w:rFonts w:ascii="Cambria" w:hAnsi="Cambria"/>
        </w:rPr>
        <w:footnoteRef/>
      </w:r>
      <w:r w:rsidRPr="00BD3070">
        <w:rPr>
          <w:rFonts w:ascii="Cambria" w:hAnsi="Cambria" w:cs="Times New Roman"/>
        </w:rPr>
        <w:t xml:space="preserve"> </w:t>
      </w:r>
      <w:r w:rsidR="00B90099" w:rsidRPr="00BD3070">
        <w:rPr>
          <w:rFonts w:ascii="Cambria" w:hAnsi="Cambria" w:cs="Times New Roman"/>
        </w:rPr>
        <w:fldChar w:fldCharType="begin" w:fldLock="1"/>
      </w:r>
      <w:r w:rsidR="00B90099" w:rsidRPr="00BD3070">
        <w:rPr>
          <w:rFonts w:ascii="Cambria" w:hAnsi="Cambria" w:cs="Times New Roman"/>
        </w:rPr>
        <w:instrText>ADDIN CSL_CITATION {"citationItems":[{"id":"ITEM-1","itemData":{"ISBN":"978-602-8522-64-9","author":[{"dropping-particle":"","family":"Mulyadi","given":"Achmad","non-dropping-particle":"","parse-names":false,"suffix":""}],"edition":"Cet. I","id":"ITEM-1","issued":{"date-parts":[["2010"]]},"publisher":"STAIN Pamekasan Press","publisher-place":"Pamekasan","title":"Rukyat Internasional Versus Lokal: Perbandingan Konsep Matla' Nahdlatul Ulama dan Hisbut Tahrir Indonesia","type":"book"},"locator":"40","uris":["http://www.mendeley.com/documents/?uuid=eee6c59a-37d7-459a-ae83-9be0ef8e265e"]}],"mendeley":{"formattedCitation":"Achmad Mulyadi, &lt;i&gt;Rukyat Internasional Versus Lokal: Perbandingan Konsep Matla’ Nahdlatul Ulama dan Hisbut Tahrir Indonesia&lt;/i&gt;, Cet. I (Pamekasan: STAIN Pamekasan Press, 2010), 40.","plainTextFormattedCitation":"Achmad Mulyadi, Rukyat Internasional Versus Lokal: Perbandingan Konsep Matla’ Nahdlatul Ulama dan Hisbut Tahrir Indonesia, Cet. I (Pamekasan: STAIN Pamekasan Press, 2010), 40.","previouslyFormattedCitation":"Achmad Mulyadi, &lt;i&gt;Rukyat Internasional Versus Lokal: Perbandingan Konsep Matla’ Nahdlatul Ulama dan Hisbut Tahrir Indonesia&lt;/i&gt;, Cet. I (Pamekasan: STAIN Pamekasan Press, 2010), 40."},"properties":{"noteIndex":24},"schema":"https://github.com/citation-style-language/schema/raw/master/csl-citation.json"}</w:instrText>
      </w:r>
      <w:r w:rsidR="00B90099" w:rsidRPr="00BD3070">
        <w:rPr>
          <w:rFonts w:ascii="Cambria" w:hAnsi="Cambria" w:cs="Times New Roman"/>
        </w:rPr>
        <w:fldChar w:fldCharType="separate"/>
      </w:r>
      <w:r w:rsidRPr="00BD3070">
        <w:rPr>
          <w:rFonts w:ascii="Cambria" w:hAnsi="Cambria" w:cs="Times New Roman"/>
          <w:noProof/>
        </w:rPr>
        <w:t xml:space="preserve">Achmad Mulyadi, </w:t>
      </w:r>
      <w:r w:rsidRPr="00BD3070">
        <w:rPr>
          <w:rFonts w:ascii="Cambria" w:hAnsi="Cambria" w:cs="Times New Roman"/>
          <w:i/>
          <w:noProof/>
        </w:rPr>
        <w:t>Rukyat Internasional Versus Lokal: Perbandingan Konsep Matla’ Nahdlatul Ulama dan Hisbut Tahrir Indonesia</w:t>
      </w:r>
      <w:r w:rsidRPr="00BD3070">
        <w:rPr>
          <w:rFonts w:ascii="Cambria" w:hAnsi="Cambria" w:cs="Times New Roman"/>
          <w:noProof/>
        </w:rPr>
        <w:t>, Cet. I (Pamekasan: STAIN Pamekasan Press, 2010), 40.</w:t>
      </w:r>
      <w:r w:rsidR="00B90099" w:rsidRPr="00BD3070">
        <w:rPr>
          <w:rFonts w:ascii="Cambria" w:hAnsi="Cambria" w:cs="Times New Roman"/>
        </w:rPr>
        <w:fldChar w:fldCharType="end"/>
      </w:r>
    </w:p>
  </w:footnote>
  <w:footnote w:id="25">
    <w:p w14:paraId="15230742" w14:textId="77777777" w:rsidR="006A438B" w:rsidRPr="00BD3070" w:rsidRDefault="00046955" w:rsidP="00B505B0">
      <w:pPr>
        <w:pStyle w:val="FootnoteText"/>
        <w:ind w:firstLine="709"/>
        <w:jc w:val="both"/>
        <w:rPr>
          <w:rFonts w:ascii="Cambria" w:hAnsi="Cambria"/>
        </w:rPr>
      </w:pPr>
      <w:r w:rsidRPr="00BD3070">
        <w:rPr>
          <w:rStyle w:val="FootnoteReference"/>
          <w:rFonts w:ascii="Cambria" w:hAnsi="Cambria"/>
        </w:rPr>
        <w:footnoteRef/>
      </w:r>
      <w:r w:rsidRPr="00BD3070">
        <w:rPr>
          <w:rFonts w:ascii="Cambria" w:hAnsi="Cambria" w:cs="Times New Roman"/>
        </w:rPr>
        <w:t xml:space="preserve"> </w:t>
      </w:r>
      <w:r w:rsidR="00B90099" w:rsidRPr="00BD3070">
        <w:rPr>
          <w:rFonts w:ascii="Cambria" w:hAnsi="Cambria" w:cs="Times New Roman"/>
        </w:rPr>
        <w:fldChar w:fldCharType="begin" w:fldLock="1"/>
      </w:r>
      <w:r w:rsidR="00B90099" w:rsidRPr="00BD3070">
        <w:rPr>
          <w:rFonts w:ascii="Cambria" w:hAnsi="Cambria" w:cs="Times New Roman"/>
        </w:rPr>
        <w:instrText>ADDIN CSL_CITATION {"citationItems":[{"id":"ITEM-1","itemData":{"author":[{"dropping-particle":"","family":"Az-Zuhaili","given":"Wahbah","non-dropping-particle":"","parse-names":false,"suffix":""}],"id":"ITEM-1","issued":{"date-parts":[["2011"]]},"publisher":"Gema Insani Press","publisher-place":"Jakarta","title":"al-Fiqh al-Islam wa 'Adillatuhu (Terjemahan)","type":"book"},"locator":"605-606","uris":["http://www.mendeley.com/documents/?uuid=18edc7e3-67bb-47ad-8d5d-43ee7ee2f0ba"]}],"mendeley":{"formattedCitation":"Wahbah Az-Zuhaili, &lt;i&gt;al-Fiqh al-Islam wa ’Adillatuhu (Terjemahan)&lt;/i&gt; (Jakarta: Gema Insani Press, 2011), 605–6.","manualFormatting":"Wahbah Az-Zuhaili, al-Fiqh al-Islam wa ’Adillatuhu (Terjemahan) (Jakarta: Gema Insani Press, 2011), 605–606.","plainTextFormattedCitation":"Wahbah Az-Zuhaili, al-Fiqh al-Islam wa ’Adillatuhu (Terjemahan) (Jakarta: Gema Insani Press, 2011), 605–6.","previouslyFormattedCitation":"Wahbah Az-Zuhaili, &lt;i&gt;al-Fiqh al-Islam wa ’Adillatuhu (Terjemahan)&lt;/i&gt; (Jakarta: Gema Insani Press, 2011), 605–6."},"properties":{"noteIndex":25},"schema":"https://github.com/citation-style-language/schema/raw/master/csl-citation.json"}</w:instrText>
      </w:r>
      <w:r w:rsidR="00B90099" w:rsidRPr="00BD3070">
        <w:rPr>
          <w:rFonts w:ascii="Cambria" w:hAnsi="Cambria" w:cs="Times New Roman"/>
        </w:rPr>
        <w:fldChar w:fldCharType="separate"/>
      </w:r>
      <w:r w:rsidRPr="00BD3070">
        <w:rPr>
          <w:rFonts w:ascii="Cambria" w:hAnsi="Cambria" w:cs="Times New Roman"/>
          <w:noProof/>
        </w:rPr>
        <w:t xml:space="preserve">Wahbah Az-Zuhaili, </w:t>
      </w:r>
      <w:r w:rsidRPr="00BD3070">
        <w:rPr>
          <w:rFonts w:ascii="Cambria" w:hAnsi="Cambria" w:cs="Times New Roman"/>
          <w:i/>
          <w:noProof/>
        </w:rPr>
        <w:t>al-Fiqh al-Islam wa ’Adillatuhu (Terjemahan)</w:t>
      </w:r>
      <w:r w:rsidRPr="00BD3070">
        <w:rPr>
          <w:rFonts w:ascii="Cambria" w:hAnsi="Cambria" w:cs="Times New Roman"/>
          <w:noProof/>
        </w:rPr>
        <w:t xml:space="preserve"> (Jakarta: Gema Insani Press, 2011), 605–606.</w:t>
      </w:r>
      <w:r w:rsidR="00B90099" w:rsidRPr="00BD3070">
        <w:rPr>
          <w:rFonts w:ascii="Cambria" w:hAnsi="Cambria" w:cs="Times New Roman"/>
        </w:rPr>
        <w:fldChar w:fldCharType="end"/>
      </w:r>
    </w:p>
  </w:footnote>
  <w:footnote w:id="26">
    <w:p w14:paraId="7BDA2E10" w14:textId="77777777" w:rsidR="006A438B" w:rsidRPr="00BD3070" w:rsidRDefault="00684010" w:rsidP="00B505B0">
      <w:pPr>
        <w:pStyle w:val="FootnoteText"/>
        <w:ind w:firstLine="709"/>
        <w:jc w:val="both"/>
        <w:rPr>
          <w:rFonts w:ascii="Cambria" w:hAnsi="Cambria"/>
        </w:rPr>
      </w:pPr>
      <w:r w:rsidRPr="00BD3070">
        <w:rPr>
          <w:rStyle w:val="FootnoteReference"/>
          <w:rFonts w:ascii="Cambria" w:hAnsi="Cambria"/>
        </w:rPr>
        <w:footnoteRef/>
      </w:r>
      <w:r w:rsidRPr="00BD3070">
        <w:rPr>
          <w:rFonts w:ascii="Cambria" w:hAnsi="Cambria" w:cs="Times New Roman"/>
        </w:rPr>
        <w:t xml:space="preserve"> </w:t>
      </w:r>
      <w:r w:rsidR="0048385C" w:rsidRPr="00BD3070">
        <w:rPr>
          <w:rFonts w:ascii="Cambria" w:hAnsi="Cambria" w:cs="Times New Roman"/>
        </w:rPr>
        <w:t xml:space="preserve">Daerah </w:t>
      </w:r>
      <w:r w:rsidRPr="00BD3070">
        <w:rPr>
          <w:rFonts w:ascii="Cambria" w:hAnsi="Cambria" w:cs="Times New Roman"/>
        </w:rPr>
        <w:t xml:space="preserve">yang </w:t>
      </w:r>
      <w:proofErr w:type="spellStart"/>
      <w:r w:rsidRPr="00BD3070">
        <w:rPr>
          <w:rFonts w:ascii="Cambria" w:hAnsi="Cambria" w:cs="Times New Roman"/>
        </w:rPr>
        <w:t>dekat</w:t>
      </w:r>
      <w:proofErr w:type="spellEnd"/>
      <w:r w:rsidRPr="00BD3070">
        <w:rPr>
          <w:rFonts w:ascii="Cambria" w:hAnsi="Cambria" w:cs="Times New Roman"/>
        </w:rPr>
        <w:t xml:space="preserve"> </w:t>
      </w:r>
      <w:proofErr w:type="spellStart"/>
      <w:r w:rsidRPr="00BD3070">
        <w:rPr>
          <w:rFonts w:ascii="Cambria" w:hAnsi="Cambria" w:cs="Times New Roman"/>
        </w:rPr>
        <w:t>dengan</w:t>
      </w:r>
      <w:proofErr w:type="spellEnd"/>
      <w:r w:rsidRPr="00BD3070">
        <w:rPr>
          <w:rFonts w:ascii="Cambria" w:hAnsi="Cambria" w:cs="Times New Roman"/>
        </w:rPr>
        <w:t xml:space="preserve"> </w:t>
      </w:r>
      <w:proofErr w:type="spellStart"/>
      <w:r w:rsidRPr="00BD3070">
        <w:rPr>
          <w:rFonts w:ascii="Cambria" w:hAnsi="Cambria" w:cs="Times New Roman"/>
        </w:rPr>
        <w:t>lokasi</w:t>
      </w:r>
      <w:proofErr w:type="spellEnd"/>
      <w:r w:rsidRPr="00BD3070">
        <w:rPr>
          <w:rFonts w:ascii="Cambria" w:hAnsi="Cambria" w:cs="Times New Roman"/>
        </w:rPr>
        <w:t xml:space="preserve"> </w:t>
      </w:r>
      <w:proofErr w:type="spellStart"/>
      <w:r w:rsidRPr="00BD3070">
        <w:rPr>
          <w:rFonts w:ascii="Cambria" w:hAnsi="Cambria" w:cs="Times New Roman"/>
          <w:i/>
          <w:iCs/>
        </w:rPr>
        <w:t>rukyatul</w:t>
      </w:r>
      <w:proofErr w:type="spellEnd"/>
      <w:r w:rsidRPr="00BD3070">
        <w:rPr>
          <w:rFonts w:ascii="Cambria" w:hAnsi="Cambria" w:cs="Times New Roman"/>
          <w:i/>
          <w:iCs/>
        </w:rPr>
        <w:t xml:space="preserve"> </w:t>
      </w:r>
      <w:proofErr w:type="spellStart"/>
      <w:r w:rsidRPr="00BD3070">
        <w:rPr>
          <w:rFonts w:ascii="Cambria" w:hAnsi="Cambria" w:cs="Times New Roman"/>
          <w:i/>
          <w:iCs/>
        </w:rPr>
        <w:t>hilal</w:t>
      </w:r>
      <w:proofErr w:type="spellEnd"/>
      <w:r w:rsidRPr="00BD3070">
        <w:rPr>
          <w:rFonts w:ascii="Cambria" w:hAnsi="Cambria" w:cs="Times New Roman"/>
        </w:rPr>
        <w:t xml:space="preserve"> dan </w:t>
      </w:r>
      <w:proofErr w:type="spellStart"/>
      <w:r w:rsidRPr="00BD3070">
        <w:rPr>
          <w:rFonts w:ascii="Cambria" w:hAnsi="Cambria" w:cs="Times New Roman"/>
        </w:rPr>
        <w:t>hilalnya</w:t>
      </w:r>
      <w:proofErr w:type="spellEnd"/>
      <w:r w:rsidRPr="00BD3070">
        <w:rPr>
          <w:rFonts w:ascii="Cambria" w:hAnsi="Cambria" w:cs="Times New Roman"/>
        </w:rPr>
        <w:t xml:space="preserve"> </w:t>
      </w:r>
      <w:proofErr w:type="spellStart"/>
      <w:r w:rsidRPr="00BD3070">
        <w:rPr>
          <w:rFonts w:ascii="Cambria" w:hAnsi="Cambria" w:cs="Times New Roman"/>
        </w:rPr>
        <w:t>terlihat</w:t>
      </w:r>
      <w:proofErr w:type="spellEnd"/>
      <w:r w:rsidRPr="00BD3070">
        <w:rPr>
          <w:rFonts w:ascii="Cambria" w:hAnsi="Cambria" w:cs="Times New Roman"/>
        </w:rPr>
        <w:t xml:space="preserve">, </w:t>
      </w:r>
      <w:proofErr w:type="spellStart"/>
      <w:r w:rsidRPr="00BD3070">
        <w:rPr>
          <w:rFonts w:ascii="Cambria" w:hAnsi="Cambria" w:cs="Times New Roman"/>
        </w:rPr>
        <w:t>diwajibkan</w:t>
      </w:r>
      <w:proofErr w:type="spellEnd"/>
      <w:r w:rsidRPr="00BD3070">
        <w:rPr>
          <w:rFonts w:ascii="Cambria" w:hAnsi="Cambria" w:cs="Times New Roman"/>
        </w:rPr>
        <w:t xml:space="preserve"> </w:t>
      </w:r>
      <w:proofErr w:type="spellStart"/>
      <w:r w:rsidRPr="00BD3070">
        <w:rPr>
          <w:rFonts w:ascii="Cambria" w:hAnsi="Cambria" w:cs="Times New Roman"/>
        </w:rPr>
        <w:t>untuk</w:t>
      </w:r>
      <w:proofErr w:type="spellEnd"/>
      <w:r w:rsidRPr="00BD3070">
        <w:rPr>
          <w:rFonts w:ascii="Cambria" w:hAnsi="Cambria" w:cs="Times New Roman"/>
        </w:rPr>
        <w:t xml:space="preserve"> </w:t>
      </w:r>
      <w:proofErr w:type="spellStart"/>
      <w:r w:rsidRPr="00BD3070">
        <w:rPr>
          <w:rFonts w:ascii="Cambria" w:hAnsi="Cambria" w:cs="Times New Roman"/>
        </w:rPr>
        <w:t>berpuasa</w:t>
      </w:r>
      <w:proofErr w:type="spellEnd"/>
      <w:r w:rsidRPr="00BD3070">
        <w:rPr>
          <w:rFonts w:ascii="Cambria" w:hAnsi="Cambria" w:cs="Times New Roman"/>
        </w:rPr>
        <w:t xml:space="preserve"> </w:t>
      </w:r>
      <w:proofErr w:type="spellStart"/>
      <w:r w:rsidRPr="00BD3070">
        <w:rPr>
          <w:rFonts w:ascii="Cambria" w:hAnsi="Cambria" w:cs="Times New Roman"/>
        </w:rPr>
        <w:t>atas</w:t>
      </w:r>
      <w:proofErr w:type="spellEnd"/>
      <w:r w:rsidRPr="00BD3070">
        <w:rPr>
          <w:rFonts w:ascii="Cambria" w:hAnsi="Cambria" w:cs="Times New Roman"/>
        </w:rPr>
        <w:t xml:space="preserve"> </w:t>
      </w:r>
      <w:proofErr w:type="spellStart"/>
      <w:r w:rsidRPr="00BD3070">
        <w:rPr>
          <w:rFonts w:ascii="Cambria" w:hAnsi="Cambria" w:cs="Times New Roman"/>
        </w:rPr>
        <w:t>landasan</w:t>
      </w:r>
      <w:proofErr w:type="spellEnd"/>
      <w:r w:rsidRPr="00BD3070">
        <w:rPr>
          <w:rFonts w:ascii="Cambria" w:hAnsi="Cambria" w:cs="Times New Roman"/>
        </w:rPr>
        <w:t xml:space="preserve"> </w:t>
      </w:r>
      <w:proofErr w:type="spellStart"/>
      <w:r w:rsidRPr="00BD3070">
        <w:rPr>
          <w:rFonts w:ascii="Cambria" w:hAnsi="Cambria" w:cs="Times New Roman"/>
        </w:rPr>
        <w:t>ketampakan</w:t>
      </w:r>
      <w:proofErr w:type="spellEnd"/>
      <w:r w:rsidRPr="00BD3070">
        <w:rPr>
          <w:rFonts w:ascii="Cambria" w:hAnsi="Cambria" w:cs="Times New Roman"/>
        </w:rPr>
        <w:t xml:space="preserve"> </w:t>
      </w:r>
      <w:proofErr w:type="spellStart"/>
      <w:r w:rsidRPr="00BD3070">
        <w:rPr>
          <w:rFonts w:ascii="Cambria" w:hAnsi="Cambria" w:cs="Times New Roman"/>
        </w:rPr>
        <w:t>hilal</w:t>
      </w:r>
      <w:proofErr w:type="spellEnd"/>
      <w:r w:rsidRPr="00BD3070">
        <w:rPr>
          <w:rFonts w:ascii="Cambria" w:hAnsi="Cambria" w:cs="Times New Roman"/>
        </w:rPr>
        <w:t xml:space="preserve"> </w:t>
      </w:r>
      <w:proofErr w:type="spellStart"/>
      <w:r w:rsidRPr="00BD3070">
        <w:rPr>
          <w:rFonts w:ascii="Cambria" w:hAnsi="Cambria" w:cs="Times New Roman"/>
        </w:rPr>
        <w:t>itu</w:t>
      </w:r>
      <w:proofErr w:type="spellEnd"/>
      <w:r w:rsidRPr="00BD3070">
        <w:rPr>
          <w:rFonts w:ascii="Cambria" w:hAnsi="Cambria" w:cs="Times New Roman"/>
        </w:rPr>
        <w:t xml:space="preserve">, </w:t>
      </w:r>
      <w:proofErr w:type="spellStart"/>
      <w:r w:rsidRPr="00BD3070">
        <w:rPr>
          <w:rFonts w:ascii="Cambria" w:hAnsi="Cambria" w:cs="Times New Roman"/>
        </w:rPr>
        <w:t>dimana</w:t>
      </w:r>
      <w:proofErr w:type="spellEnd"/>
      <w:r w:rsidRPr="00BD3070">
        <w:rPr>
          <w:rFonts w:ascii="Cambria" w:hAnsi="Cambria" w:cs="Times New Roman"/>
        </w:rPr>
        <w:t xml:space="preserve"> </w:t>
      </w:r>
      <w:proofErr w:type="spellStart"/>
      <w:r w:rsidRPr="00BD3070">
        <w:rPr>
          <w:rFonts w:ascii="Cambria" w:hAnsi="Cambria" w:cs="Times New Roman"/>
        </w:rPr>
        <w:t>daerah</w:t>
      </w:r>
      <w:proofErr w:type="spellEnd"/>
      <w:r w:rsidRPr="00BD3070">
        <w:rPr>
          <w:rFonts w:ascii="Cambria" w:hAnsi="Cambria" w:cs="Times New Roman"/>
        </w:rPr>
        <w:t xml:space="preserve"> </w:t>
      </w:r>
      <w:proofErr w:type="spellStart"/>
      <w:r w:rsidRPr="00BD3070">
        <w:rPr>
          <w:rFonts w:ascii="Cambria" w:hAnsi="Cambria" w:cs="Times New Roman"/>
        </w:rPr>
        <w:t>tersebut</w:t>
      </w:r>
      <w:proofErr w:type="spellEnd"/>
      <w:r w:rsidRPr="00BD3070">
        <w:rPr>
          <w:rFonts w:ascii="Cambria" w:hAnsi="Cambria" w:cs="Times New Roman"/>
        </w:rPr>
        <w:t xml:space="preserve"> </w:t>
      </w:r>
      <w:proofErr w:type="spellStart"/>
      <w:r w:rsidRPr="00BD3070">
        <w:rPr>
          <w:rFonts w:ascii="Cambria" w:hAnsi="Cambria" w:cs="Times New Roman"/>
        </w:rPr>
        <w:t>berdekatan</w:t>
      </w:r>
      <w:proofErr w:type="spellEnd"/>
      <w:r w:rsidRPr="00BD3070">
        <w:rPr>
          <w:rFonts w:ascii="Cambria" w:hAnsi="Cambria" w:cs="Times New Roman"/>
        </w:rPr>
        <w:t xml:space="preserve"> </w:t>
      </w:r>
      <w:proofErr w:type="spellStart"/>
      <w:r w:rsidRPr="00BD3070">
        <w:rPr>
          <w:rFonts w:ascii="Cambria" w:hAnsi="Cambria" w:cs="Times New Roman"/>
        </w:rPr>
        <w:t>dengan</w:t>
      </w:r>
      <w:proofErr w:type="spellEnd"/>
      <w:r w:rsidRPr="00BD3070">
        <w:rPr>
          <w:rFonts w:ascii="Cambria" w:hAnsi="Cambria" w:cs="Times New Roman"/>
        </w:rPr>
        <w:t xml:space="preserve"> </w:t>
      </w:r>
      <w:proofErr w:type="spellStart"/>
      <w:r w:rsidRPr="00BD3070">
        <w:rPr>
          <w:rFonts w:ascii="Cambria" w:hAnsi="Cambria" w:cs="Times New Roman"/>
          <w:i/>
          <w:iCs/>
        </w:rPr>
        <w:t>matlak</w:t>
      </w:r>
      <w:proofErr w:type="spellEnd"/>
      <w:r w:rsidRPr="00BD3070">
        <w:rPr>
          <w:rFonts w:ascii="Cambria" w:hAnsi="Cambria" w:cs="Times New Roman"/>
        </w:rPr>
        <w:t xml:space="preserve"> (24 </w:t>
      </w:r>
      <w:proofErr w:type="spellStart"/>
      <w:r w:rsidRPr="00BD3070">
        <w:rPr>
          <w:rFonts w:ascii="Cambria" w:hAnsi="Cambria" w:cs="Times New Roman"/>
          <w:i/>
          <w:iCs/>
        </w:rPr>
        <w:t>fasakh</w:t>
      </w:r>
      <w:proofErr w:type="spellEnd"/>
      <w:r w:rsidRPr="00BD3070">
        <w:rPr>
          <w:rFonts w:ascii="Cambria" w:hAnsi="Cambria" w:cs="Times New Roman"/>
        </w:rPr>
        <w:t xml:space="preserve">).  </w:t>
      </w:r>
      <w:proofErr w:type="spellStart"/>
      <w:r w:rsidRPr="00BD3070">
        <w:rPr>
          <w:rFonts w:ascii="Cambria" w:hAnsi="Cambria" w:cs="Times New Roman"/>
        </w:rPr>
        <w:t>Sedangkan</w:t>
      </w:r>
      <w:proofErr w:type="spellEnd"/>
      <w:r w:rsidRPr="00BD3070">
        <w:rPr>
          <w:rFonts w:ascii="Cambria" w:hAnsi="Cambria" w:cs="Times New Roman"/>
        </w:rPr>
        <w:t xml:space="preserve"> </w:t>
      </w:r>
      <w:proofErr w:type="spellStart"/>
      <w:r w:rsidRPr="00BD3070">
        <w:rPr>
          <w:rFonts w:ascii="Cambria" w:hAnsi="Cambria" w:cs="Times New Roman"/>
        </w:rPr>
        <w:t>untuk</w:t>
      </w:r>
      <w:proofErr w:type="spellEnd"/>
      <w:r w:rsidRPr="00BD3070">
        <w:rPr>
          <w:rFonts w:ascii="Cambria" w:hAnsi="Cambria" w:cs="Times New Roman"/>
        </w:rPr>
        <w:t xml:space="preserve"> wilayah yang </w:t>
      </w:r>
      <w:proofErr w:type="spellStart"/>
      <w:r w:rsidRPr="00BD3070">
        <w:rPr>
          <w:rFonts w:ascii="Cambria" w:hAnsi="Cambria" w:cs="Times New Roman"/>
        </w:rPr>
        <w:t>jauh</w:t>
      </w:r>
      <w:proofErr w:type="spellEnd"/>
      <w:r w:rsidRPr="00BD3070">
        <w:rPr>
          <w:rFonts w:ascii="Cambria" w:hAnsi="Cambria" w:cs="Times New Roman"/>
        </w:rPr>
        <w:t xml:space="preserve"> </w:t>
      </w:r>
      <w:proofErr w:type="spellStart"/>
      <w:r w:rsidRPr="00BD3070">
        <w:rPr>
          <w:rFonts w:ascii="Cambria" w:hAnsi="Cambria" w:cs="Times New Roman"/>
        </w:rPr>
        <w:t>dari</w:t>
      </w:r>
      <w:proofErr w:type="spellEnd"/>
      <w:r w:rsidRPr="00BD3070">
        <w:rPr>
          <w:rFonts w:ascii="Cambria" w:hAnsi="Cambria" w:cs="Times New Roman"/>
        </w:rPr>
        <w:t xml:space="preserve"> 24 </w:t>
      </w:r>
      <w:proofErr w:type="spellStart"/>
      <w:r w:rsidRPr="00BD3070">
        <w:rPr>
          <w:rFonts w:ascii="Cambria" w:hAnsi="Cambria" w:cs="Times New Roman"/>
          <w:i/>
          <w:iCs/>
        </w:rPr>
        <w:t>fasakh</w:t>
      </w:r>
      <w:proofErr w:type="spellEnd"/>
      <w:r w:rsidRPr="00BD3070">
        <w:rPr>
          <w:rFonts w:ascii="Cambria" w:hAnsi="Cambria" w:cs="Times New Roman"/>
        </w:rPr>
        <w:t xml:space="preserve"> </w:t>
      </w:r>
      <w:proofErr w:type="spellStart"/>
      <w:r w:rsidRPr="00BD3070">
        <w:rPr>
          <w:rFonts w:ascii="Cambria" w:hAnsi="Cambria" w:cs="Times New Roman"/>
        </w:rPr>
        <w:t>maka</w:t>
      </w:r>
      <w:proofErr w:type="spellEnd"/>
      <w:r w:rsidRPr="00BD3070">
        <w:rPr>
          <w:rFonts w:ascii="Cambria" w:hAnsi="Cambria" w:cs="Times New Roman"/>
        </w:rPr>
        <w:t xml:space="preserve"> </w:t>
      </w:r>
      <w:proofErr w:type="spellStart"/>
      <w:r w:rsidRPr="00BD3070">
        <w:rPr>
          <w:rFonts w:ascii="Cambria" w:hAnsi="Cambria" w:cs="Times New Roman"/>
        </w:rPr>
        <w:t>tidak</w:t>
      </w:r>
      <w:proofErr w:type="spellEnd"/>
      <w:r w:rsidRPr="00BD3070">
        <w:rPr>
          <w:rFonts w:ascii="Cambria" w:hAnsi="Cambria" w:cs="Times New Roman"/>
        </w:rPr>
        <w:t xml:space="preserve"> </w:t>
      </w:r>
      <w:proofErr w:type="spellStart"/>
      <w:r w:rsidRPr="00BD3070">
        <w:rPr>
          <w:rFonts w:ascii="Cambria" w:hAnsi="Cambria" w:cs="Times New Roman"/>
        </w:rPr>
        <w:t>diwajibkan</w:t>
      </w:r>
      <w:proofErr w:type="spellEnd"/>
      <w:r w:rsidRPr="00BD3070">
        <w:rPr>
          <w:rFonts w:ascii="Cambria" w:hAnsi="Cambria" w:cs="Times New Roman"/>
        </w:rPr>
        <w:t xml:space="preserve"> </w:t>
      </w:r>
      <w:proofErr w:type="spellStart"/>
      <w:r w:rsidRPr="00BD3070">
        <w:rPr>
          <w:rFonts w:ascii="Cambria" w:hAnsi="Cambria" w:cs="Times New Roman"/>
        </w:rPr>
        <w:t>untuk</w:t>
      </w:r>
      <w:proofErr w:type="spellEnd"/>
      <w:r w:rsidRPr="00BD3070">
        <w:rPr>
          <w:rFonts w:ascii="Cambria" w:hAnsi="Cambria" w:cs="Times New Roman"/>
        </w:rPr>
        <w:t xml:space="preserve"> </w:t>
      </w:r>
      <w:proofErr w:type="spellStart"/>
      <w:r w:rsidRPr="00BD3070">
        <w:rPr>
          <w:rFonts w:ascii="Cambria" w:hAnsi="Cambria" w:cs="Times New Roman"/>
        </w:rPr>
        <w:t>berpuasa</w:t>
      </w:r>
      <w:proofErr w:type="spellEnd"/>
      <w:r w:rsidRPr="00BD3070">
        <w:rPr>
          <w:rFonts w:ascii="Cambria" w:hAnsi="Cambria" w:cs="Times New Roman"/>
        </w:rPr>
        <w:t>.</w:t>
      </w:r>
      <w:r w:rsidR="0048385C" w:rsidRPr="00BD3070">
        <w:rPr>
          <w:rFonts w:ascii="Cambria" w:hAnsi="Cambria" w:cs="Times New Roman"/>
        </w:rPr>
        <w:t xml:space="preserve"> </w:t>
      </w:r>
      <w:proofErr w:type="spellStart"/>
      <w:r w:rsidR="0048385C" w:rsidRPr="00BD3070">
        <w:rPr>
          <w:rFonts w:ascii="Cambria" w:hAnsi="Cambria" w:cs="Times New Roman"/>
        </w:rPr>
        <w:t>Lihat</w:t>
      </w:r>
      <w:proofErr w:type="spellEnd"/>
      <w:r w:rsidR="0048385C" w:rsidRPr="00BD3070">
        <w:rPr>
          <w:rFonts w:ascii="Cambria" w:hAnsi="Cambria" w:cs="Times New Roman"/>
        </w:rPr>
        <w:t xml:space="preserve">: </w:t>
      </w:r>
      <w:r w:rsidR="00B90099" w:rsidRPr="00BD3070">
        <w:rPr>
          <w:rFonts w:ascii="Cambria" w:hAnsi="Cambria" w:cs="Times New Roman"/>
        </w:rPr>
        <w:fldChar w:fldCharType="begin" w:fldLock="1"/>
      </w:r>
      <w:r w:rsidR="00B90099" w:rsidRPr="00BD3070">
        <w:rPr>
          <w:rFonts w:ascii="Cambria" w:hAnsi="Cambria" w:cs="Times New Roman"/>
        </w:rPr>
        <w:instrText>ADDIN CSL_CITATION {"citationItems":[{"id":"ITEM-1","itemData":{"author":[{"dropping-particle":"","family":"Nawawi","given":"","non-dropping-particle":"","parse-names":false,"suffix":""}],"edition":"Juz VII","id":"ITEM-1","issued":{"date-parts":[["0"]]},"publisher":"Darul Kutub Ilmiyah","publisher-place":"Beirut","title":"Sahih Muslim bi Syarh al-Nawawi","type":"book"},"locator":"273","uris":["http://www.mendeley.com/documents/?uuid=0c477ecf-c652-467f-bcfb-2d81a7781764"]}],"mendeley":{"formattedCitation":"Nawawi, &lt;i&gt;Sahih Muslim bi Syarh al-Nawawi&lt;/i&gt;, Juz VII (Beirut: Darul Kutub Ilmiyah, n.d.), 273.","plainTextFormattedCitation":"Nawawi, Sahih Muslim bi Syarh al-Nawawi, Juz VII (Beirut: Darul Kutub Ilmiyah, n.d.), 273.","previouslyFormattedCitation":"Nawawi, &lt;i&gt;Sahih Muslim bi Syarh al-Nawawi&lt;/i&gt;, Juz VII (Beirut: Darul Kutub Ilmiyah, n.d.), 273."},"properties":{"noteIndex":26},"schema":"https://github.com/citation-style-language/schema/raw/master/csl-citation.json"}</w:instrText>
      </w:r>
      <w:r w:rsidR="00B90099" w:rsidRPr="00BD3070">
        <w:rPr>
          <w:rFonts w:ascii="Cambria" w:hAnsi="Cambria" w:cs="Times New Roman"/>
        </w:rPr>
        <w:fldChar w:fldCharType="separate"/>
      </w:r>
      <w:r w:rsidRPr="00BD3070">
        <w:rPr>
          <w:rFonts w:ascii="Cambria" w:hAnsi="Cambria" w:cs="Times New Roman"/>
          <w:noProof/>
        </w:rPr>
        <w:t xml:space="preserve">Nawawi, </w:t>
      </w:r>
      <w:r w:rsidRPr="00BD3070">
        <w:rPr>
          <w:rFonts w:ascii="Cambria" w:hAnsi="Cambria" w:cs="Times New Roman"/>
          <w:i/>
          <w:noProof/>
        </w:rPr>
        <w:t>Sahih Muslim bi Syarh al-Nawawi</w:t>
      </w:r>
      <w:r w:rsidRPr="00BD3070">
        <w:rPr>
          <w:rFonts w:ascii="Cambria" w:hAnsi="Cambria" w:cs="Times New Roman"/>
          <w:noProof/>
        </w:rPr>
        <w:t>, Juz VII (Beirut: Darul Kutub Ilmiyah, n.d.), 273.</w:t>
      </w:r>
      <w:r w:rsidR="00B90099" w:rsidRPr="00BD3070">
        <w:rPr>
          <w:rFonts w:ascii="Cambria" w:hAnsi="Cambria" w:cs="Times New Roman"/>
        </w:rPr>
        <w:fldChar w:fldCharType="end"/>
      </w:r>
    </w:p>
  </w:footnote>
  <w:footnote w:id="27">
    <w:p w14:paraId="7C2619C3" w14:textId="77777777" w:rsidR="006A438B" w:rsidRPr="00BD3070" w:rsidRDefault="003B2598" w:rsidP="00B505B0">
      <w:pPr>
        <w:pStyle w:val="FootnoteText"/>
        <w:ind w:firstLine="709"/>
        <w:jc w:val="both"/>
        <w:rPr>
          <w:rFonts w:ascii="Cambria" w:hAnsi="Cambria"/>
        </w:rPr>
      </w:pPr>
      <w:r w:rsidRPr="00BD3070">
        <w:rPr>
          <w:rStyle w:val="FootnoteReference"/>
          <w:rFonts w:ascii="Cambria" w:hAnsi="Cambria"/>
        </w:rPr>
        <w:footnoteRef/>
      </w:r>
      <w:r w:rsidRPr="00BD3070">
        <w:rPr>
          <w:rFonts w:ascii="Cambria" w:hAnsi="Cambria" w:cs="Times New Roman"/>
        </w:rPr>
        <w:t xml:space="preserve"> </w:t>
      </w:r>
      <w:proofErr w:type="spellStart"/>
      <w:r w:rsidRPr="00BD3070">
        <w:rPr>
          <w:rFonts w:ascii="Cambria" w:hAnsi="Cambria" w:cs="Times New Roman"/>
        </w:rPr>
        <w:t>Menurut</w:t>
      </w:r>
      <w:proofErr w:type="spellEnd"/>
      <w:r w:rsidRPr="00BD3070">
        <w:rPr>
          <w:rFonts w:ascii="Cambria" w:hAnsi="Cambria" w:cs="Times New Roman"/>
        </w:rPr>
        <w:t xml:space="preserve"> </w:t>
      </w:r>
      <w:proofErr w:type="spellStart"/>
      <w:r w:rsidRPr="00BD3070">
        <w:rPr>
          <w:rFonts w:ascii="Cambria" w:hAnsi="Cambria" w:cs="Times New Roman"/>
          <w:i/>
          <w:iCs/>
        </w:rPr>
        <w:t>mazhab</w:t>
      </w:r>
      <w:proofErr w:type="spellEnd"/>
      <w:r w:rsidRPr="00BD3070">
        <w:rPr>
          <w:rFonts w:ascii="Cambria" w:hAnsi="Cambria" w:cs="Times New Roman"/>
        </w:rPr>
        <w:t xml:space="preserve"> </w:t>
      </w:r>
      <w:proofErr w:type="spellStart"/>
      <w:r w:rsidRPr="00BD3070">
        <w:rPr>
          <w:rFonts w:ascii="Cambria" w:hAnsi="Cambria" w:cs="Times New Roman"/>
        </w:rPr>
        <w:t>Hanābilah</w:t>
      </w:r>
      <w:proofErr w:type="spellEnd"/>
      <w:r w:rsidRPr="00BD3070">
        <w:rPr>
          <w:rFonts w:ascii="Cambria" w:hAnsi="Cambria" w:cs="Times New Roman"/>
        </w:rPr>
        <w:t xml:space="preserve">, </w:t>
      </w:r>
      <w:proofErr w:type="spellStart"/>
      <w:r w:rsidRPr="00BD3070">
        <w:rPr>
          <w:rFonts w:ascii="Cambria" w:hAnsi="Cambria" w:cs="Times New Roman"/>
        </w:rPr>
        <w:t>apabila</w:t>
      </w:r>
      <w:proofErr w:type="spellEnd"/>
      <w:r w:rsidRPr="00BD3070">
        <w:rPr>
          <w:rFonts w:ascii="Cambria" w:hAnsi="Cambria" w:cs="Times New Roman"/>
        </w:rPr>
        <w:t xml:space="preserve"> </w:t>
      </w:r>
      <w:proofErr w:type="spellStart"/>
      <w:r w:rsidRPr="00BD3070">
        <w:rPr>
          <w:rFonts w:ascii="Cambria" w:hAnsi="Cambria" w:cs="Times New Roman"/>
          <w:i/>
          <w:iCs/>
        </w:rPr>
        <w:t>hilal</w:t>
      </w:r>
      <w:proofErr w:type="spellEnd"/>
      <w:r w:rsidRPr="00BD3070">
        <w:rPr>
          <w:rFonts w:ascii="Cambria" w:hAnsi="Cambria" w:cs="Times New Roman"/>
        </w:rPr>
        <w:t xml:space="preserve"> </w:t>
      </w:r>
      <w:proofErr w:type="spellStart"/>
      <w:r w:rsidRPr="00BD3070">
        <w:rPr>
          <w:rFonts w:ascii="Cambria" w:hAnsi="Cambria" w:cs="Times New Roman"/>
        </w:rPr>
        <w:t>sudah</w:t>
      </w:r>
      <w:proofErr w:type="spellEnd"/>
      <w:r w:rsidRPr="00BD3070">
        <w:rPr>
          <w:rFonts w:ascii="Cambria" w:hAnsi="Cambria" w:cs="Times New Roman"/>
        </w:rPr>
        <w:t xml:space="preserve"> </w:t>
      </w:r>
      <w:proofErr w:type="spellStart"/>
      <w:r w:rsidRPr="00BD3070">
        <w:rPr>
          <w:rFonts w:ascii="Cambria" w:hAnsi="Cambria" w:cs="Times New Roman"/>
        </w:rPr>
        <w:t>terlihat</w:t>
      </w:r>
      <w:proofErr w:type="spellEnd"/>
      <w:r w:rsidRPr="00BD3070">
        <w:rPr>
          <w:rFonts w:ascii="Cambria" w:hAnsi="Cambria" w:cs="Times New Roman"/>
        </w:rPr>
        <w:t xml:space="preserve"> di </w:t>
      </w:r>
      <w:proofErr w:type="spellStart"/>
      <w:r w:rsidRPr="00BD3070">
        <w:rPr>
          <w:rFonts w:ascii="Cambria" w:hAnsi="Cambria" w:cs="Times New Roman"/>
        </w:rPr>
        <w:t>suatu</w:t>
      </w:r>
      <w:proofErr w:type="spellEnd"/>
      <w:r w:rsidRPr="00BD3070">
        <w:rPr>
          <w:rFonts w:ascii="Cambria" w:hAnsi="Cambria" w:cs="Times New Roman"/>
        </w:rPr>
        <w:t xml:space="preserve"> </w:t>
      </w:r>
      <w:proofErr w:type="spellStart"/>
      <w:r w:rsidRPr="00BD3070">
        <w:rPr>
          <w:rFonts w:ascii="Cambria" w:hAnsi="Cambria" w:cs="Times New Roman"/>
        </w:rPr>
        <w:t>tempat</w:t>
      </w:r>
      <w:proofErr w:type="spellEnd"/>
      <w:r w:rsidRPr="00BD3070">
        <w:rPr>
          <w:rFonts w:ascii="Cambria" w:hAnsi="Cambria" w:cs="Times New Roman"/>
        </w:rPr>
        <w:t xml:space="preserve">, </w:t>
      </w:r>
      <w:proofErr w:type="spellStart"/>
      <w:r w:rsidRPr="00BD3070">
        <w:rPr>
          <w:rFonts w:ascii="Cambria" w:hAnsi="Cambria" w:cs="Times New Roman"/>
        </w:rPr>
        <w:t>baik</w:t>
      </w:r>
      <w:proofErr w:type="spellEnd"/>
      <w:r w:rsidRPr="00BD3070">
        <w:rPr>
          <w:rFonts w:ascii="Cambria" w:hAnsi="Cambria" w:cs="Times New Roman"/>
        </w:rPr>
        <w:t xml:space="preserve"> </w:t>
      </w:r>
      <w:proofErr w:type="spellStart"/>
      <w:r w:rsidRPr="00BD3070">
        <w:rPr>
          <w:rFonts w:ascii="Cambria" w:hAnsi="Cambria" w:cs="Times New Roman"/>
        </w:rPr>
        <w:t>daerah</w:t>
      </w:r>
      <w:proofErr w:type="spellEnd"/>
      <w:r w:rsidRPr="00BD3070">
        <w:rPr>
          <w:rFonts w:ascii="Cambria" w:hAnsi="Cambria" w:cs="Times New Roman"/>
        </w:rPr>
        <w:t xml:space="preserve"> yang </w:t>
      </w:r>
      <w:proofErr w:type="spellStart"/>
      <w:r w:rsidRPr="00BD3070">
        <w:rPr>
          <w:rFonts w:ascii="Cambria" w:hAnsi="Cambria" w:cs="Times New Roman"/>
        </w:rPr>
        <w:t>dekat</w:t>
      </w:r>
      <w:proofErr w:type="spellEnd"/>
      <w:r w:rsidRPr="00BD3070">
        <w:rPr>
          <w:rFonts w:ascii="Cambria" w:hAnsi="Cambria" w:cs="Times New Roman"/>
        </w:rPr>
        <w:t xml:space="preserve"> </w:t>
      </w:r>
      <w:proofErr w:type="spellStart"/>
      <w:r w:rsidRPr="00BD3070">
        <w:rPr>
          <w:rFonts w:ascii="Cambria" w:hAnsi="Cambria" w:cs="Times New Roman"/>
        </w:rPr>
        <w:t>maupun</w:t>
      </w:r>
      <w:proofErr w:type="spellEnd"/>
      <w:r w:rsidRPr="00BD3070">
        <w:rPr>
          <w:rFonts w:ascii="Cambria" w:hAnsi="Cambria" w:cs="Times New Roman"/>
        </w:rPr>
        <w:t xml:space="preserve"> yang </w:t>
      </w:r>
      <w:proofErr w:type="spellStart"/>
      <w:r w:rsidRPr="00BD3070">
        <w:rPr>
          <w:rFonts w:ascii="Cambria" w:hAnsi="Cambria" w:cs="Times New Roman"/>
        </w:rPr>
        <w:t>jauh</w:t>
      </w:r>
      <w:proofErr w:type="spellEnd"/>
      <w:r w:rsidRPr="00BD3070">
        <w:rPr>
          <w:rFonts w:ascii="Cambria" w:hAnsi="Cambria" w:cs="Times New Roman"/>
        </w:rPr>
        <w:t xml:space="preserve">, </w:t>
      </w:r>
      <w:proofErr w:type="spellStart"/>
      <w:r w:rsidRPr="00BD3070">
        <w:rPr>
          <w:rFonts w:ascii="Cambria" w:hAnsi="Cambria" w:cs="Times New Roman"/>
        </w:rPr>
        <w:t>maka</w:t>
      </w:r>
      <w:proofErr w:type="spellEnd"/>
      <w:r w:rsidRPr="00BD3070">
        <w:rPr>
          <w:rFonts w:ascii="Cambria" w:hAnsi="Cambria" w:cs="Times New Roman"/>
        </w:rPr>
        <w:t xml:space="preserve"> </w:t>
      </w:r>
      <w:proofErr w:type="spellStart"/>
      <w:r w:rsidRPr="00BD3070">
        <w:rPr>
          <w:rFonts w:ascii="Cambria" w:hAnsi="Cambria" w:cs="Times New Roman"/>
        </w:rPr>
        <w:t>seluruh</w:t>
      </w:r>
      <w:proofErr w:type="spellEnd"/>
      <w:r w:rsidRPr="00BD3070">
        <w:rPr>
          <w:rFonts w:ascii="Cambria" w:hAnsi="Cambria" w:cs="Times New Roman"/>
        </w:rPr>
        <w:t xml:space="preserve"> </w:t>
      </w:r>
      <w:proofErr w:type="spellStart"/>
      <w:r w:rsidRPr="00BD3070">
        <w:rPr>
          <w:rFonts w:ascii="Cambria" w:hAnsi="Cambria" w:cs="Times New Roman"/>
        </w:rPr>
        <w:t>kaum</w:t>
      </w:r>
      <w:proofErr w:type="spellEnd"/>
      <w:r w:rsidRPr="00BD3070">
        <w:rPr>
          <w:rFonts w:ascii="Cambria" w:hAnsi="Cambria" w:cs="Times New Roman"/>
        </w:rPr>
        <w:t xml:space="preserve"> </w:t>
      </w:r>
      <w:proofErr w:type="spellStart"/>
      <w:r w:rsidRPr="00BD3070">
        <w:rPr>
          <w:rFonts w:ascii="Cambria" w:hAnsi="Cambria" w:cs="Times New Roman"/>
        </w:rPr>
        <w:t>muslimin</w:t>
      </w:r>
      <w:proofErr w:type="spellEnd"/>
      <w:r w:rsidRPr="00BD3070">
        <w:rPr>
          <w:rFonts w:ascii="Cambria" w:hAnsi="Cambria" w:cs="Times New Roman"/>
        </w:rPr>
        <w:t xml:space="preserve"> </w:t>
      </w:r>
      <w:proofErr w:type="spellStart"/>
      <w:r w:rsidRPr="00BD3070">
        <w:rPr>
          <w:rFonts w:ascii="Cambria" w:hAnsi="Cambria" w:cs="Times New Roman"/>
        </w:rPr>
        <w:t>wajib</w:t>
      </w:r>
      <w:proofErr w:type="spellEnd"/>
      <w:r w:rsidRPr="00BD3070">
        <w:rPr>
          <w:rFonts w:ascii="Cambria" w:hAnsi="Cambria" w:cs="Times New Roman"/>
        </w:rPr>
        <w:t xml:space="preserve"> </w:t>
      </w:r>
      <w:proofErr w:type="spellStart"/>
      <w:r w:rsidRPr="00BD3070">
        <w:rPr>
          <w:rFonts w:ascii="Cambria" w:hAnsi="Cambria" w:cs="Times New Roman"/>
        </w:rPr>
        <w:t>berpuasa</w:t>
      </w:r>
      <w:proofErr w:type="spellEnd"/>
      <w:r w:rsidRPr="00BD3070">
        <w:rPr>
          <w:rFonts w:ascii="Cambria" w:hAnsi="Cambria" w:cs="Times New Roman"/>
        </w:rPr>
        <w:t xml:space="preserve"> (</w:t>
      </w:r>
      <w:proofErr w:type="spellStart"/>
      <w:r w:rsidRPr="00BD3070">
        <w:rPr>
          <w:rFonts w:ascii="Cambria" w:hAnsi="Cambria" w:cs="Times New Roman"/>
        </w:rPr>
        <w:t>dalam</w:t>
      </w:r>
      <w:proofErr w:type="spellEnd"/>
      <w:r w:rsidRPr="00BD3070">
        <w:rPr>
          <w:rFonts w:ascii="Cambria" w:hAnsi="Cambria" w:cs="Times New Roman"/>
        </w:rPr>
        <w:t xml:space="preserve"> </w:t>
      </w:r>
      <w:proofErr w:type="spellStart"/>
      <w:r w:rsidRPr="00BD3070">
        <w:rPr>
          <w:rFonts w:ascii="Cambria" w:hAnsi="Cambria" w:cs="Times New Roman"/>
        </w:rPr>
        <w:t>hal</w:t>
      </w:r>
      <w:proofErr w:type="spellEnd"/>
      <w:r w:rsidRPr="00BD3070">
        <w:rPr>
          <w:rFonts w:ascii="Cambria" w:hAnsi="Cambria" w:cs="Times New Roman"/>
        </w:rPr>
        <w:t xml:space="preserve"> </w:t>
      </w:r>
      <w:proofErr w:type="spellStart"/>
      <w:r w:rsidRPr="00BD3070">
        <w:rPr>
          <w:rFonts w:ascii="Cambria" w:hAnsi="Cambria" w:cs="Times New Roman"/>
        </w:rPr>
        <w:t>hilal</w:t>
      </w:r>
      <w:proofErr w:type="spellEnd"/>
      <w:r w:rsidRPr="00BD3070">
        <w:rPr>
          <w:rFonts w:ascii="Cambria" w:hAnsi="Cambria" w:cs="Times New Roman"/>
        </w:rPr>
        <w:t xml:space="preserve"> Ramadan). Bagi </w:t>
      </w:r>
      <w:proofErr w:type="spellStart"/>
      <w:r w:rsidRPr="00BD3070">
        <w:rPr>
          <w:rFonts w:ascii="Cambria" w:hAnsi="Cambria" w:cs="Times New Roman"/>
        </w:rPr>
        <w:t>kaum</w:t>
      </w:r>
      <w:proofErr w:type="spellEnd"/>
      <w:r w:rsidRPr="00BD3070">
        <w:rPr>
          <w:rFonts w:ascii="Cambria" w:hAnsi="Cambria" w:cs="Times New Roman"/>
        </w:rPr>
        <w:t xml:space="preserve"> </w:t>
      </w:r>
      <w:proofErr w:type="spellStart"/>
      <w:r w:rsidRPr="00BD3070">
        <w:rPr>
          <w:rFonts w:ascii="Cambria" w:hAnsi="Cambria" w:cs="Times New Roman"/>
        </w:rPr>
        <w:t>muslimin</w:t>
      </w:r>
      <w:proofErr w:type="spellEnd"/>
      <w:r w:rsidRPr="00BD3070">
        <w:rPr>
          <w:rFonts w:ascii="Cambria" w:hAnsi="Cambria" w:cs="Times New Roman"/>
        </w:rPr>
        <w:t xml:space="preserve"> yang </w:t>
      </w:r>
      <w:proofErr w:type="spellStart"/>
      <w:r w:rsidRPr="00BD3070">
        <w:rPr>
          <w:rFonts w:ascii="Cambria" w:hAnsi="Cambria" w:cs="Times New Roman"/>
        </w:rPr>
        <w:t>tidak</w:t>
      </w:r>
      <w:proofErr w:type="spellEnd"/>
      <w:r w:rsidRPr="00BD3070">
        <w:rPr>
          <w:rFonts w:ascii="Cambria" w:hAnsi="Cambria" w:cs="Times New Roman"/>
        </w:rPr>
        <w:t xml:space="preserve"> </w:t>
      </w:r>
      <w:proofErr w:type="spellStart"/>
      <w:r w:rsidRPr="00BD3070">
        <w:rPr>
          <w:rFonts w:ascii="Cambria" w:hAnsi="Cambria" w:cs="Times New Roman"/>
        </w:rPr>
        <w:t>melihat</w:t>
      </w:r>
      <w:proofErr w:type="spellEnd"/>
      <w:r w:rsidRPr="00BD3070">
        <w:rPr>
          <w:rFonts w:ascii="Cambria" w:hAnsi="Cambria" w:cs="Times New Roman"/>
        </w:rPr>
        <w:t xml:space="preserve"> </w:t>
      </w:r>
      <w:proofErr w:type="spellStart"/>
      <w:r w:rsidRPr="00BD3070">
        <w:rPr>
          <w:rFonts w:ascii="Cambria" w:hAnsi="Cambria" w:cs="Times New Roman"/>
          <w:i/>
          <w:iCs/>
        </w:rPr>
        <w:t>hilal</w:t>
      </w:r>
      <w:proofErr w:type="spellEnd"/>
      <w:r w:rsidRPr="00BD3070">
        <w:rPr>
          <w:rFonts w:ascii="Cambria" w:hAnsi="Cambria" w:cs="Times New Roman"/>
        </w:rPr>
        <w:t xml:space="preserve">, </w:t>
      </w:r>
      <w:proofErr w:type="spellStart"/>
      <w:r w:rsidRPr="00BD3070">
        <w:rPr>
          <w:rFonts w:ascii="Cambria" w:hAnsi="Cambria" w:cs="Times New Roman"/>
        </w:rPr>
        <w:t>harus</w:t>
      </w:r>
      <w:proofErr w:type="spellEnd"/>
      <w:r w:rsidRPr="00BD3070">
        <w:rPr>
          <w:rFonts w:ascii="Cambria" w:hAnsi="Cambria" w:cs="Times New Roman"/>
        </w:rPr>
        <w:t xml:space="preserve"> </w:t>
      </w:r>
      <w:proofErr w:type="spellStart"/>
      <w:r w:rsidRPr="00BD3070">
        <w:rPr>
          <w:rFonts w:ascii="Cambria" w:hAnsi="Cambria" w:cs="Times New Roman"/>
        </w:rPr>
        <w:t>mengikuti</w:t>
      </w:r>
      <w:proofErr w:type="spellEnd"/>
      <w:r w:rsidRPr="00BD3070">
        <w:rPr>
          <w:rFonts w:ascii="Cambria" w:hAnsi="Cambria" w:cs="Times New Roman"/>
        </w:rPr>
        <w:t xml:space="preserve"> </w:t>
      </w:r>
      <w:proofErr w:type="spellStart"/>
      <w:r w:rsidRPr="00BD3070">
        <w:rPr>
          <w:rFonts w:ascii="Cambria" w:hAnsi="Cambria" w:cs="Times New Roman"/>
        </w:rPr>
        <w:t>hukum</w:t>
      </w:r>
      <w:proofErr w:type="spellEnd"/>
      <w:r w:rsidRPr="00BD3070">
        <w:rPr>
          <w:rFonts w:ascii="Cambria" w:hAnsi="Cambria" w:cs="Times New Roman"/>
        </w:rPr>
        <w:t xml:space="preserve"> yang </w:t>
      </w:r>
      <w:proofErr w:type="spellStart"/>
      <w:r w:rsidRPr="00BD3070">
        <w:rPr>
          <w:rFonts w:ascii="Cambria" w:hAnsi="Cambria" w:cs="Times New Roman"/>
        </w:rPr>
        <w:t>melihat</w:t>
      </w:r>
      <w:proofErr w:type="spellEnd"/>
      <w:r w:rsidRPr="00BD3070">
        <w:rPr>
          <w:rFonts w:ascii="Cambria" w:hAnsi="Cambria" w:cs="Times New Roman"/>
        </w:rPr>
        <w:t xml:space="preserve"> </w:t>
      </w:r>
      <w:proofErr w:type="spellStart"/>
      <w:r w:rsidRPr="00BD3070">
        <w:rPr>
          <w:rFonts w:ascii="Cambria" w:hAnsi="Cambria" w:cs="Times New Roman"/>
        </w:rPr>
        <w:t>hilal</w:t>
      </w:r>
      <w:proofErr w:type="spellEnd"/>
      <w:r w:rsidRPr="00BD3070">
        <w:rPr>
          <w:rFonts w:ascii="Cambria" w:hAnsi="Cambria" w:cs="Times New Roman"/>
        </w:rPr>
        <w:t xml:space="preserve">, </w:t>
      </w:r>
      <w:proofErr w:type="spellStart"/>
      <w:r w:rsidRPr="00BD3070">
        <w:rPr>
          <w:rFonts w:ascii="Cambria" w:hAnsi="Cambria" w:cs="Times New Roman"/>
        </w:rPr>
        <w:t>artinya</w:t>
      </w:r>
      <w:proofErr w:type="spellEnd"/>
      <w:r w:rsidRPr="00BD3070">
        <w:rPr>
          <w:rFonts w:ascii="Cambria" w:hAnsi="Cambria" w:cs="Times New Roman"/>
        </w:rPr>
        <w:t xml:space="preserve"> </w:t>
      </w:r>
      <w:proofErr w:type="spellStart"/>
      <w:r w:rsidRPr="00BD3070">
        <w:rPr>
          <w:rFonts w:ascii="Cambria" w:hAnsi="Cambria" w:cs="Times New Roman"/>
        </w:rPr>
        <w:t>bagi</w:t>
      </w:r>
      <w:proofErr w:type="spellEnd"/>
      <w:r w:rsidRPr="00BD3070">
        <w:rPr>
          <w:rFonts w:ascii="Cambria" w:hAnsi="Cambria" w:cs="Times New Roman"/>
        </w:rPr>
        <w:t xml:space="preserve"> yang </w:t>
      </w:r>
      <w:proofErr w:type="spellStart"/>
      <w:r w:rsidRPr="00BD3070">
        <w:rPr>
          <w:rFonts w:ascii="Cambria" w:hAnsi="Cambria" w:cs="Times New Roman"/>
        </w:rPr>
        <w:t>tidak</w:t>
      </w:r>
      <w:proofErr w:type="spellEnd"/>
      <w:r w:rsidRPr="00BD3070">
        <w:rPr>
          <w:rFonts w:ascii="Cambria" w:hAnsi="Cambria" w:cs="Times New Roman"/>
        </w:rPr>
        <w:t xml:space="preserve"> </w:t>
      </w:r>
      <w:proofErr w:type="spellStart"/>
      <w:r w:rsidRPr="00BD3070">
        <w:rPr>
          <w:rFonts w:ascii="Cambria" w:hAnsi="Cambria" w:cs="Times New Roman"/>
        </w:rPr>
        <w:t>melihat</w:t>
      </w:r>
      <w:proofErr w:type="spellEnd"/>
      <w:r w:rsidRPr="00BD3070">
        <w:rPr>
          <w:rFonts w:ascii="Cambria" w:hAnsi="Cambria" w:cs="Times New Roman"/>
        </w:rPr>
        <w:t xml:space="preserve"> </w:t>
      </w:r>
      <w:proofErr w:type="spellStart"/>
      <w:r w:rsidRPr="00BD3070">
        <w:rPr>
          <w:rFonts w:ascii="Cambria" w:hAnsi="Cambria" w:cs="Times New Roman"/>
        </w:rPr>
        <w:t>hilal</w:t>
      </w:r>
      <w:proofErr w:type="spellEnd"/>
      <w:r w:rsidRPr="00BD3070">
        <w:rPr>
          <w:rFonts w:ascii="Cambria" w:hAnsi="Cambria" w:cs="Times New Roman"/>
        </w:rPr>
        <w:t xml:space="preserve"> </w:t>
      </w:r>
      <w:proofErr w:type="spellStart"/>
      <w:r w:rsidRPr="00BD3070">
        <w:rPr>
          <w:rFonts w:ascii="Cambria" w:hAnsi="Cambria" w:cs="Times New Roman"/>
        </w:rPr>
        <w:t>berlaku</w:t>
      </w:r>
      <w:proofErr w:type="spellEnd"/>
      <w:r w:rsidRPr="00BD3070">
        <w:rPr>
          <w:rFonts w:ascii="Cambria" w:hAnsi="Cambria" w:cs="Times New Roman"/>
        </w:rPr>
        <w:t xml:space="preserve"> </w:t>
      </w:r>
      <w:proofErr w:type="spellStart"/>
      <w:r w:rsidRPr="00BD3070">
        <w:rPr>
          <w:rFonts w:ascii="Cambria" w:hAnsi="Cambria" w:cs="Times New Roman"/>
        </w:rPr>
        <w:t>hukum</w:t>
      </w:r>
      <w:proofErr w:type="spellEnd"/>
      <w:r w:rsidRPr="00BD3070">
        <w:rPr>
          <w:rFonts w:ascii="Cambria" w:hAnsi="Cambria" w:cs="Times New Roman"/>
        </w:rPr>
        <w:t xml:space="preserve"> yang </w:t>
      </w:r>
      <w:proofErr w:type="spellStart"/>
      <w:r w:rsidRPr="00BD3070">
        <w:rPr>
          <w:rFonts w:ascii="Cambria" w:hAnsi="Cambria" w:cs="Times New Roman"/>
        </w:rPr>
        <w:t>sama</w:t>
      </w:r>
      <w:proofErr w:type="spellEnd"/>
      <w:r w:rsidRPr="00BD3070">
        <w:rPr>
          <w:rFonts w:ascii="Cambria" w:hAnsi="Cambria" w:cs="Times New Roman"/>
        </w:rPr>
        <w:t xml:space="preserve"> </w:t>
      </w:r>
      <w:proofErr w:type="spellStart"/>
      <w:r w:rsidRPr="00BD3070">
        <w:rPr>
          <w:rFonts w:ascii="Cambria" w:hAnsi="Cambria" w:cs="Times New Roman"/>
        </w:rPr>
        <w:t>dengan</w:t>
      </w:r>
      <w:proofErr w:type="spellEnd"/>
      <w:r w:rsidRPr="00BD3070">
        <w:rPr>
          <w:rFonts w:ascii="Cambria" w:hAnsi="Cambria" w:cs="Times New Roman"/>
        </w:rPr>
        <w:t xml:space="preserve"> yang </w:t>
      </w:r>
      <w:proofErr w:type="spellStart"/>
      <w:r w:rsidRPr="00BD3070">
        <w:rPr>
          <w:rFonts w:ascii="Cambria" w:hAnsi="Cambria" w:cs="Times New Roman"/>
        </w:rPr>
        <w:t>melihat</w:t>
      </w:r>
      <w:proofErr w:type="spellEnd"/>
      <w:r w:rsidRPr="00BD3070">
        <w:rPr>
          <w:rFonts w:ascii="Cambria" w:hAnsi="Cambria" w:cs="Times New Roman"/>
        </w:rPr>
        <w:t xml:space="preserve"> </w:t>
      </w:r>
      <w:proofErr w:type="spellStart"/>
      <w:r w:rsidRPr="00BD3070">
        <w:rPr>
          <w:rFonts w:ascii="Cambria" w:hAnsi="Cambria" w:cs="Times New Roman"/>
        </w:rPr>
        <w:t>hilal</w:t>
      </w:r>
      <w:proofErr w:type="spellEnd"/>
      <w:r w:rsidRPr="00BD3070">
        <w:rPr>
          <w:rFonts w:ascii="Cambria" w:hAnsi="Cambria" w:cs="Times New Roman"/>
        </w:rPr>
        <w:t xml:space="preserve">. </w:t>
      </w:r>
      <w:proofErr w:type="spellStart"/>
      <w:r w:rsidRPr="00BD3070">
        <w:rPr>
          <w:rFonts w:ascii="Cambria" w:hAnsi="Cambria" w:cs="Times New Roman"/>
        </w:rPr>
        <w:t>Lihat</w:t>
      </w:r>
      <w:proofErr w:type="spellEnd"/>
      <w:r w:rsidRPr="00BD3070">
        <w:rPr>
          <w:rFonts w:ascii="Cambria" w:hAnsi="Cambria" w:cs="Times New Roman"/>
        </w:rPr>
        <w:t xml:space="preserve">: </w:t>
      </w:r>
      <w:r w:rsidR="00B90099" w:rsidRPr="00BD3070">
        <w:rPr>
          <w:rFonts w:ascii="Cambria" w:hAnsi="Cambria" w:cs="Times New Roman"/>
        </w:rPr>
        <w:fldChar w:fldCharType="begin" w:fldLock="1"/>
      </w:r>
      <w:r w:rsidR="00B90099" w:rsidRPr="00BD3070">
        <w:rPr>
          <w:rFonts w:ascii="Cambria" w:hAnsi="Cambria" w:cs="Times New Roman"/>
        </w:rPr>
        <w:instrText>ADDIN CSL_CITATION {"citationItems":[{"id":"ITEM-1","itemData":{"author":[{"dropping-particle":"","family":"Al-Bahūti","given":"","non-dropping-particle":"","parse-names":false,"suffix":""}],"edition":"vol. 2","id":"ITEM-1","issued":{"date-parts":[["1982"]]},"publisher":"Dar al- Fikr","publisher-place":"Beirut","title":"Kashshaf Al-Qina' 'an Matn al-Iqna","type":"book"},"locator":"303","uris":["http://www.mendeley.com/documents/?uuid=7403b155-019e-4286-98ff-749af2ea6595"]}],"mendeley":{"formattedCitation":"Al-Bahūti, &lt;i&gt;Kashshaf Al-Qina’ ’an Matn al-Iqna&lt;/i&gt;, vol. 2 (Beirut: Dar al- Fikr, 1982), 303.","plainTextFormattedCitation":"Al-Bahūti, Kashshaf Al-Qina’ ’an Matn al-Iqna, vol. 2 (Beirut: Dar al- Fikr, 1982), 303.","previouslyFormattedCitation":"Al-Bahūti, &lt;i&gt;Kashshaf Al-Qina’ ’an Matn al-Iqna&lt;/i&gt;, vol. 2 (Beirut: Dar al- Fikr, 1982), 303."},"properties":{"noteIndex":27},"schema":"https://github.com/citation-style-language/schema/raw/master/csl-citation.json"}</w:instrText>
      </w:r>
      <w:r w:rsidR="00B90099" w:rsidRPr="00BD3070">
        <w:rPr>
          <w:rFonts w:ascii="Cambria" w:hAnsi="Cambria" w:cs="Times New Roman"/>
        </w:rPr>
        <w:fldChar w:fldCharType="separate"/>
      </w:r>
      <w:r w:rsidRPr="00BD3070">
        <w:rPr>
          <w:rFonts w:ascii="Cambria" w:hAnsi="Cambria" w:cs="Times New Roman"/>
          <w:noProof/>
        </w:rPr>
        <w:t xml:space="preserve">Al-Bahūti, </w:t>
      </w:r>
      <w:r w:rsidRPr="00BD3070">
        <w:rPr>
          <w:rFonts w:ascii="Cambria" w:hAnsi="Cambria" w:cs="Times New Roman"/>
          <w:i/>
          <w:noProof/>
        </w:rPr>
        <w:t>Kashshaf Al-Qina’ ’an Matn al-Iqna</w:t>
      </w:r>
      <w:r w:rsidRPr="00BD3070">
        <w:rPr>
          <w:rFonts w:ascii="Cambria" w:hAnsi="Cambria" w:cs="Times New Roman"/>
          <w:noProof/>
        </w:rPr>
        <w:t>, vol. 2 (Beirut: Dar al- Fikr, 1982), 303.</w:t>
      </w:r>
      <w:r w:rsidR="00B90099" w:rsidRPr="00BD3070">
        <w:rPr>
          <w:rFonts w:ascii="Cambria" w:hAnsi="Cambria" w:cs="Times New Roman"/>
        </w:rPr>
        <w:fldChar w:fldCharType="end"/>
      </w:r>
    </w:p>
  </w:footnote>
  <w:footnote w:id="28">
    <w:p w14:paraId="5CB75B14" w14:textId="77777777" w:rsidR="006A438B" w:rsidRPr="00BD3070" w:rsidRDefault="003B2598" w:rsidP="00B505B0">
      <w:pPr>
        <w:pStyle w:val="FootnoteText"/>
        <w:ind w:firstLine="709"/>
        <w:jc w:val="both"/>
        <w:rPr>
          <w:rFonts w:ascii="Cambria" w:hAnsi="Cambria"/>
        </w:rPr>
      </w:pPr>
      <w:r w:rsidRPr="00BD3070">
        <w:rPr>
          <w:rStyle w:val="FootnoteReference"/>
          <w:rFonts w:ascii="Cambria" w:hAnsi="Cambria"/>
        </w:rPr>
        <w:footnoteRef/>
      </w:r>
      <w:r w:rsidRPr="00BD3070">
        <w:rPr>
          <w:rFonts w:ascii="Cambria" w:hAnsi="Cambria" w:cs="Times New Roman"/>
        </w:rPr>
        <w:t xml:space="preserve"> </w:t>
      </w:r>
      <w:proofErr w:type="spellStart"/>
      <w:r w:rsidRPr="00BD3070">
        <w:rPr>
          <w:rFonts w:ascii="Cambria" w:hAnsi="Cambria" w:cs="Times New Roman"/>
        </w:rPr>
        <w:t>Menurut</w:t>
      </w:r>
      <w:proofErr w:type="spellEnd"/>
      <w:r w:rsidRPr="00BD3070">
        <w:rPr>
          <w:rFonts w:ascii="Cambria" w:hAnsi="Cambria" w:cs="Times New Roman"/>
        </w:rPr>
        <w:t xml:space="preserve"> </w:t>
      </w:r>
      <w:proofErr w:type="spellStart"/>
      <w:r w:rsidRPr="00BD3070">
        <w:rPr>
          <w:rFonts w:ascii="Cambria" w:hAnsi="Cambria" w:cs="Times New Roman"/>
        </w:rPr>
        <w:t>Mazhab</w:t>
      </w:r>
      <w:proofErr w:type="spellEnd"/>
      <w:r w:rsidRPr="00BD3070">
        <w:rPr>
          <w:rFonts w:ascii="Cambria" w:hAnsi="Cambria" w:cs="Times New Roman"/>
        </w:rPr>
        <w:t xml:space="preserve"> Hanafi</w:t>
      </w:r>
      <w:r w:rsidR="0083534F" w:rsidRPr="00BD3070">
        <w:rPr>
          <w:rFonts w:ascii="Cambria" w:hAnsi="Cambria" w:cs="Times New Roman"/>
        </w:rPr>
        <w:t xml:space="preserve">, </w:t>
      </w:r>
      <w:proofErr w:type="spellStart"/>
      <w:r w:rsidRPr="00BD3070">
        <w:rPr>
          <w:rFonts w:ascii="Cambria" w:hAnsi="Cambria" w:cs="Times New Roman"/>
        </w:rPr>
        <w:t>perbedaan</w:t>
      </w:r>
      <w:proofErr w:type="spellEnd"/>
      <w:r w:rsidRPr="00BD3070">
        <w:rPr>
          <w:rFonts w:ascii="Cambria" w:hAnsi="Cambria" w:cs="Times New Roman"/>
        </w:rPr>
        <w:t xml:space="preserve"> </w:t>
      </w:r>
      <w:proofErr w:type="spellStart"/>
      <w:r w:rsidRPr="00BD3070">
        <w:rPr>
          <w:rFonts w:ascii="Cambria" w:hAnsi="Cambria" w:cs="Times New Roman"/>
          <w:i/>
          <w:iCs/>
        </w:rPr>
        <w:t>matla</w:t>
      </w:r>
      <w:r w:rsidR="0048385C" w:rsidRPr="00BD3070">
        <w:rPr>
          <w:rFonts w:ascii="Cambria" w:hAnsi="Cambria" w:cs="Times New Roman"/>
          <w:i/>
          <w:iCs/>
        </w:rPr>
        <w:t>k</w:t>
      </w:r>
      <w:proofErr w:type="spellEnd"/>
      <w:r w:rsidRPr="00BD3070">
        <w:rPr>
          <w:rFonts w:ascii="Cambria" w:hAnsi="Cambria" w:cs="Times New Roman"/>
        </w:rPr>
        <w:t xml:space="preserve"> dan </w:t>
      </w:r>
      <w:proofErr w:type="spellStart"/>
      <w:r w:rsidRPr="00BD3070">
        <w:rPr>
          <w:rFonts w:ascii="Cambria" w:hAnsi="Cambria" w:cs="Times New Roman"/>
        </w:rPr>
        <w:t>terlihatnya</w:t>
      </w:r>
      <w:proofErr w:type="spellEnd"/>
      <w:r w:rsidRPr="00BD3070">
        <w:rPr>
          <w:rFonts w:ascii="Cambria" w:hAnsi="Cambria" w:cs="Times New Roman"/>
        </w:rPr>
        <w:t xml:space="preserve"> </w:t>
      </w:r>
      <w:proofErr w:type="spellStart"/>
      <w:r w:rsidRPr="00BD3070">
        <w:rPr>
          <w:rFonts w:ascii="Cambria" w:hAnsi="Cambria" w:cs="Times New Roman"/>
          <w:i/>
          <w:iCs/>
        </w:rPr>
        <w:t>hilal</w:t>
      </w:r>
      <w:proofErr w:type="spellEnd"/>
      <w:r w:rsidRPr="00BD3070">
        <w:rPr>
          <w:rFonts w:ascii="Cambria" w:hAnsi="Cambria" w:cs="Times New Roman"/>
        </w:rPr>
        <w:t xml:space="preserve"> pada </w:t>
      </w:r>
      <w:proofErr w:type="spellStart"/>
      <w:r w:rsidRPr="00BD3070">
        <w:rPr>
          <w:rFonts w:ascii="Cambria" w:hAnsi="Cambria" w:cs="Times New Roman"/>
        </w:rPr>
        <w:t>siang</w:t>
      </w:r>
      <w:proofErr w:type="spellEnd"/>
      <w:r w:rsidRPr="00BD3070">
        <w:rPr>
          <w:rFonts w:ascii="Cambria" w:hAnsi="Cambria" w:cs="Times New Roman"/>
        </w:rPr>
        <w:t xml:space="preserve"> </w:t>
      </w:r>
      <w:proofErr w:type="spellStart"/>
      <w:r w:rsidRPr="00BD3070">
        <w:rPr>
          <w:rFonts w:ascii="Cambria" w:hAnsi="Cambria" w:cs="Times New Roman"/>
        </w:rPr>
        <w:t>hari</w:t>
      </w:r>
      <w:proofErr w:type="spellEnd"/>
      <w:r w:rsidRPr="00BD3070">
        <w:rPr>
          <w:rFonts w:ascii="Cambria" w:hAnsi="Cambria" w:cs="Times New Roman"/>
        </w:rPr>
        <w:t xml:space="preserve"> </w:t>
      </w:r>
      <w:proofErr w:type="spellStart"/>
      <w:r w:rsidRPr="00BD3070">
        <w:rPr>
          <w:rFonts w:ascii="Cambria" w:hAnsi="Cambria" w:cs="Times New Roman"/>
        </w:rPr>
        <w:t>baik</w:t>
      </w:r>
      <w:proofErr w:type="spellEnd"/>
      <w:r w:rsidRPr="00BD3070">
        <w:rPr>
          <w:rFonts w:ascii="Cambria" w:hAnsi="Cambria" w:cs="Times New Roman"/>
        </w:rPr>
        <w:t xml:space="preserve"> </w:t>
      </w:r>
      <w:proofErr w:type="spellStart"/>
      <w:r w:rsidRPr="00BD3070">
        <w:rPr>
          <w:rFonts w:ascii="Cambria" w:hAnsi="Cambria" w:cs="Times New Roman"/>
        </w:rPr>
        <w:t>sebelum</w:t>
      </w:r>
      <w:proofErr w:type="spellEnd"/>
      <w:r w:rsidRPr="00BD3070">
        <w:rPr>
          <w:rFonts w:ascii="Cambria" w:hAnsi="Cambria" w:cs="Times New Roman"/>
        </w:rPr>
        <w:t xml:space="preserve"> </w:t>
      </w:r>
      <w:proofErr w:type="spellStart"/>
      <w:r w:rsidRPr="00BD3070">
        <w:rPr>
          <w:rFonts w:ascii="Cambria" w:hAnsi="Cambria" w:cs="Times New Roman"/>
        </w:rPr>
        <w:t>atau</w:t>
      </w:r>
      <w:proofErr w:type="spellEnd"/>
      <w:r w:rsidRPr="00BD3070">
        <w:rPr>
          <w:rFonts w:ascii="Cambria" w:hAnsi="Cambria" w:cs="Times New Roman"/>
        </w:rPr>
        <w:t xml:space="preserve"> </w:t>
      </w:r>
      <w:proofErr w:type="spellStart"/>
      <w:r w:rsidRPr="00BD3070">
        <w:rPr>
          <w:rFonts w:ascii="Cambria" w:hAnsi="Cambria" w:cs="Times New Roman"/>
        </w:rPr>
        <w:t>sesudah</w:t>
      </w:r>
      <w:proofErr w:type="spellEnd"/>
      <w:r w:rsidRPr="00BD3070">
        <w:rPr>
          <w:rFonts w:ascii="Cambria" w:hAnsi="Cambria" w:cs="Times New Roman"/>
        </w:rPr>
        <w:t xml:space="preserve"> </w:t>
      </w:r>
      <w:proofErr w:type="spellStart"/>
      <w:r w:rsidRPr="00BD3070">
        <w:rPr>
          <w:rFonts w:ascii="Cambria" w:hAnsi="Cambria" w:cs="Times New Roman"/>
        </w:rPr>
        <w:t>tergelincimya</w:t>
      </w:r>
      <w:proofErr w:type="spellEnd"/>
      <w:r w:rsidRPr="00BD3070">
        <w:rPr>
          <w:rFonts w:ascii="Cambria" w:hAnsi="Cambria" w:cs="Times New Roman"/>
        </w:rPr>
        <w:t xml:space="preserve"> </w:t>
      </w:r>
      <w:proofErr w:type="spellStart"/>
      <w:r w:rsidRPr="00BD3070">
        <w:rPr>
          <w:rFonts w:ascii="Cambria" w:hAnsi="Cambria" w:cs="Times New Roman"/>
        </w:rPr>
        <w:t>matahari</w:t>
      </w:r>
      <w:proofErr w:type="spellEnd"/>
      <w:r w:rsidRPr="00BD3070">
        <w:rPr>
          <w:rFonts w:ascii="Cambria" w:hAnsi="Cambria" w:cs="Times New Roman"/>
        </w:rPr>
        <w:t xml:space="preserve"> </w:t>
      </w:r>
      <w:proofErr w:type="spellStart"/>
      <w:r w:rsidRPr="00BD3070">
        <w:rPr>
          <w:rFonts w:ascii="Cambria" w:hAnsi="Cambria" w:cs="Times New Roman"/>
        </w:rPr>
        <w:t>adalah</w:t>
      </w:r>
      <w:proofErr w:type="spellEnd"/>
      <w:r w:rsidRPr="00BD3070">
        <w:rPr>
          <w:rFonts w:ascii="Cambria" w:hAnsi="Cambria" w:cs="Times New Roman"/>
        </w:rPr>
        <w:t xml:space="preserve"> </w:t>
      </w:r>
      <w:proofErr w:type="spellStart"/>
      <w:r w:rsidRPr="00BD3070">
        <w:rPr>
          <w:rFonts w:ascii="Cambria" w:hAnsi="Cambria" w:cs="Times New Roman"/>
        </w:rPr>
        <w:t>tidak</w:t>
      </w:r>
      <w:proofErr w:type="spellEnd"/>
      <w:r w:rsidRPr="00BD3070">
        <w:rPr>
          <w:rFonts w:ascii="Cambria" w:hAnsi="Cambria" w:cs="Times New Roman"/>
        </w:rPr>
        <w:t xml:space="preserve"> </w:t>
      </w:r>
      <w:proofErr w:type="spellStart"/>
      <w:r w:rsidRPr="00BD3070">
        <w:rPr>
          <w:rFonts w:ascii="Cambria" w:hAnsi="Cambria" w:cs="Times New Roman"/>
        </w:rPr>
        <w:t>dapat</w:t>
      </w:r>
      <w:proofErr w:type="spellEnd"/>
      <w:r w:rsidRPr="00BD3070">
        <w:rPr>
          <w:rFonts w:ascii="Cambria" w:hAnsi="Cambria" w:cs="Times New Roman"/>
        </w:rPr>
        <w:t xml:space="preserve"> </w:t>
      </w:r>
      <w:proofErr w:type="spellStart"/>
      <w:r w:rsidRPr="00BD3070">
        <w:rPr>
          <w:rFonts w:ascii="Cambria" w:hAnsi="Cambria" w:cs="Times New Roman"/>
        </w:rPr>
        <w:t>dijadikan</w:t>
      </w:r>
      <w:proofErr w:type="spellEnd"/>
      <w:r w:rsidRPr="00BD3070">
        <w:rPr>
          <w:rFonts w:ascii="Cambria" w:hAnsi="Cambria" w:cs="Times New Roman"/>
        </w:rPr>
        <w:t xml:space="preserve"> </w:t>
      </w:r>
      <w:proofErr w:type="spellStart"/>
      <w:r w:rsidRPr="00BD3070">
        <w:rPr>
          <w:rFonts w:ascii="Cambria" w:hAnsi="Cambria" w:cs="Times New Roman"/>
        </w:rPr>
        <w:t>pegangan</w:t>
      </w:r>
      <w:proofErr w:type="spellEnd"/>
      <w:r w:rsidRPr="00BD3070">
        <w:rPr>
          <w:rFonts w:ascii="Cambria" w:hAnsi="Cambria" w:cs="Times New Roman"/>
        </w:rPr>
        <w:t xml:space="preserve">. </w:t>
      </w:r>
      <w:proofErr w:type="spellStart"/>
      <w:r w:rsidRPr="00BD3070">
        <w:rPr>
          <w:rFonts w:ascii="Cambria" w:hAnsi="Cambria" w:cs="Times New Roman"/>
        </w:rPr>
        <w:t>Dengan</w:t>
      </w:r>
      <w:proofErr w:type="spellEnd"/>
      <w:r w:rsidRPr="00BD3070">
        <w:rPr>
          <w:rFonts w:ascii="Cambria" w:hAnsi="Cambria" w:cs="Times New Roman"/>
        </w:rPr>
        <w:t xml:space="preserve"> </w:t>
      </w:r>
      <w:proofErr w:type="spellStart"/>
      <w:r w:rsidRPr="00BD3070">
        <w:rPr>
          <w:rFonts w:ascii="Cambria" w:hAnsi="Cambria" w:cs="Times New Roman"/>
        </w:rPr>
        <w:t>demikian</w:t>
      </w:r>
      <w:proofErr w:type="spellEnd"/>
      <w:r w:rsidRPr="00BD3070">
        <w:rPr>
          <w:rFonts w:ascii="Cambria" w:hAnsi="Cambria" w:cs="Times New Roman"/>
        </w:rPr>
        <w:t xml:space="preserve">, </w:t>
      </w:r>
      <w:proofErr w:type="spellStart"/>
      <w:r w:rsidRPr="00BD3070">
        <w:rPr>
          <w:rFonts w:ascii="Cambria" w:hAnsi="Cambria" w:cs="Times New Roman"/>
        </w:rPr>
        <w:t>maka</w:t>
      </w:r>
      <w:proofErr w:type="spellEnd"/>
      <w:r w:rsidRPr="00BD3070">
        <w:rPr>
          <w:rFonts w:ascii="Cambria" w:hAnsi="Cambria" w:cs="Times New Roman"/>
        </w:rPr>
        <w:t xml:space="preserve"> </w:t>
      </w:r>
      <w:proofErr w:type="spellStart"/>
      <w:r w:rsidRPr="00BD3070">
        <w:rPr>
          <w:rFonts w:ascii="Cambria" w:hAnsi="Cambria" w:cs="Times New Roman"/>
        </w:rPr>
        <w:t>penduduk</w:t>
      </w:r>
      <w:proofErr w:type="spellEnd"/>
      <w:r w:rsidRPr="00BD3070">
        <w:rPr>
          <w:rFonts w:ascii="Cambria" w:hAnsi="Cambria" w:cs="Times New Roman"/>
        </w:rPr>
        <w:t xml:space="preserve"> yang </w:t>
      </w:r>
      <w:proofErr w:type="spellStart"/>
      <w:r w:rsidRPr="00BD3070">
        <w:rPr>
          <w:rFonts w:ascii="Cambria" w:hAnsi="Cambria" w:cs="Times New Roman"/>
        </w:rPr>
        <w:t>berada</w:t>
      </w:r>
      <w:proofErr w:type="spellEnd"/>
      <w:r w:rsidRPr="00BD3070">
        <w:rPr>
          <w:rFonts w:ascii="Cambria" w:hAnsi="Cambria" w:cs="Times New Roman"/>
        </w:rPr>
        <w:t xml:space="preserve"> di </w:t>
      </w:r>
      <w:proofErr w:type="spellStart"/>
      <w:r w:rsidRPr="00BD3070">
        <w:rPr>
          <w:rFonts w:ascii="Cambria" w:hAnsi="Cambria" w:cs="Times New Roman"/>
        </w:rPr>
        <w:t>belahan</w:t>
      </w:r>
      <w:proofErr w:type="spellEnd"/>
      <w:r w:rsidRPr="00BD3070">
        <w:rPr>
          <w:rFonts w:ascii="Cambria" w:hAnsi="Cambria" w:cs="Times New Roman"/>
        </w:rPr>
        <w:t xml:space="preserve"> </w:t>
      </w:r>
      <w:proofErr w:type="spellStart"/>
      <w:r w:rsidRPr="00BD3070">
        <w:rPr>
          <w:rFonts w:ascii="Cambria" w:hAnsi="Cambria" w:cs="Times New Roman"/>
        </w:rPr>
        <w:t>bumi</w:t>
      </w:r>
      <w:proofErr w:type="spellEnd"/>
      <w:r w:rsidRPr="00BD3070">
        <w:rPr>
          <w:rFonts w:ascii="Cambria" w:hAnsi="Cambria" w:cs="Times New Roman"/>
        </w:rPr>
        <w:t xml:space="preserve"> </w:t>
      </w:r>
      <w:proofErr w:type="spellStart"/>
      <w:r w:rsidRPr="00BD3070">
        <w:rPr>
          <w:rFonts w:ascii="Cambria" w:hAnsi="Cambria" w:cs="Times New Roman"/>
        </w:rPr>
        <w:t>bagian</w:t>
      </w:r>
      <w:proofErr w:type="spellEnd"/>
      <w:r w:rsidRPr="00BD3070">
        <w:rPr>
          <w:rFonts w:ascii="Cambria" w:hAnsi="Cambria" w:cs="Times New Roman"/>
        </w:rPr>
        <w:t xml:space="preserve"> </w:t>
      </w:r>
      <w:proofErr w:type="spellStart"/>
      <w:r w:rsidRPr="00BD3070">
        <w:rPr>
          <w:rFonts w:ascii="Cambria" w:hAnsi="Cambria" w:cs="Times New Roman"/>
        </w:rPr>
        <w:t>timur</w:t>
      </w:r>
      <w:proofErr w:type="spellEnd"/>
      <w:r w:rsidRPr="00BD3070">
        <w:rPr>
          <w:rFonts w:ascii="Cambria" w:hAnsi="Cambria" w:cs="Times New Roman"/>
        </w:rPr>
        <w:t xml:space="preserve"> </w:t>
      </w:r>
      <w:proofErr w:type="spellStart"/>
      <w:r w:rsidRPr="00BD3070">
        <w:rPr>
          <w:rFonts w:ascii="Cambria" w:hAnsi="Cambria" w:cs="Times New Roman"/>
        </w:rPr>
        <w:t>harus</w:t>
      </w:r>
      <w:proofErr w:type="spellEnd"/>
      <w:r w:rsidRPr="00BD3070">
        <w:rPr>
          <w:rFonts w:ascii="Cambria" w:hAnsi="Cambria" w:cs="Times New Roman"/>
        </w:rPr>
        <w:t xml:space="preserve"> </w:t>
      </w:r>
      <w:proofErr w:type="spellStart"/>
      <w:r w:rsidRPr="00BD3070">
        <w:rPr>
          <w:rFonts w:ascii="Cambria" w:hAnsi="Cambria" w:cs="Times New Roman"/>
        </w:rPr>
        <w:t>berpegang</w:t>
      </w:r>
      <w:proofErr w:type="spellEnd"/>
      <w:r w:rsidRPr="00BD3070">
        <w:rPr>
          <w:rFonts w:ascii="Cambria" w:hAnsi="Cambria" w:cs="Times New Roman"/>
        </w:rPr>
        <w:t xml:space="preserve"> pada </w:t>
      </w:r>
      <w:proofErr w:type="spellStart"/>
      <w:r w:rsidRPr="00BD3070">
        <w:rPr>
          <w:rFonts w:ascii="Cambria" w:hAnsi="Cambria" w:cs="Times New Roman"/>
        </w:rPr>
        <w:t>hasil</w:t>
      </w:r>
      <w:proofErr w:type="spellEnd"/>
      <w:r w:rsidRPr="00BD3070">
        <w:rPr>
          <w:rFonts w:ascii="Cambria" w:hAnsi="Cambria" w:cs="Times New Roman"/>
        </w:rPr>
        <w:t xml:space="preserve"> </w:t>
      </w:r>
      <w:proofErr w:type="spellStart"/>
      <w:r w:rsidRPr="00BD3070">
        <w:rPr>
          <w:rFonts w:ascii="Cambria" w:hAnsi="Cambria" w:cs="Times New Roman"/>
          <w:i/>
          <w:iCs/>
        </w:rPr>
        <w:t>rukyat</w:t>
      </w:r>
      <w:proofErr w:type="spellEnd"/>
      <w:r w:rsidRPr="00BD3070">
        <w:rPr>
          <w:rFonts w:ascii="Cambria" w:hAnsi="Cambria" w:cs="Times New Roman"/>
        </w:rPr>
        <w:t xml:space="preserve"> yang </w:t>
      </w:r>
      <w:proofErr w:type="spellStart"/>
      <w:r w:rsidRPr="00BD3070">
        <w:rPr>
          <w:rFonts w:ascii="Cambria" w:hAnsi="Cambria" w:cs="Times New Roman"/>
        </w:rPr>
        <w:t>dilakukan</w:t>
      </w:r>
      <w:proofErr w:type="spellEnd"/>
      <w:r w:rsidRPr="00BD3070">
        <w:rPr>
          <w:rFonts w:ascii="Cambria" w:hAnsi="Cambria" w:cs="Times New Roman"/>
        </w:rPr>
        <w:t xml:space="preserve"> oleh </w:t>
      </w:r>
      <w:proofErr w:type="spellStart"/>
      <w:r w:rsidRPr="00BD3070">
        <w:rPr>
          <w:rFonts w:ascii="Cambria" w:hAnsi="Cambria" w:cs="Times New Roman"/>
        </w:rPr>
        <w:t>penduduk</w:t>
      </w:r>
      <w:proofErr w:type="spellEnd"/>
      <w:r w:rsidRPr="00BD3070">
        <w:rPr>
          <w:rFonts w:ascii="Cambria" w:hAnsi="Cambria" w:cs="Times New Roman"/>
        </w:rPr>
        <w:t xml:space="preserve"> </w:t>
      </w:r>
      <w:proofErr w:type="spellStart"/>
      <w:r w:rsidRPr="00BD3070">
        <w:rPr>
          <w:rFonts w:ascii="Cambria" w:hAnsi="Cambria" w:cs="Times New Roman"/>
        </w:rPr>
        <w:t>belahan</w:t>
      </w:r>
      <w:proofErr w:type="spellEnd"/>
      <w:r w:rsidRPr="00BD3070">
        <w:rPr>
          <w:rFonts w:ascii="Cambria" w:hAnsi="Cambria" w:cs="Times New Roman"/>
        </w:rPr>
        <w:t xml:space="preserve"> barat </w:t>
      </w:r>
      <w:proofErr w:type="spellStart"/>
      <w:r w:rsidRPr="00BD3070">
        <w:rPr>
          <w:rFonts w:ascii="Cambria" w:hAnsi="Cambria" w:cs="Times New Roman"/>
        </w:rPr>
        <w:t>apabila</w:t>
      </w:r>
      <w:proofErr w:type="spellEnd"/>
      <w:r w:rsidRPr="00BD3070">
        <w:rPr>
          <w:rFonts w:ascii="Cambria" w:hAnsi="Cambria" w:cs="Times New Roman"/>
        </w:rPr>
        <w:t xml:space="preserve"> </w:t>
      </w:r>
      <w:proofErr w:type="spellStart"/>
      <w:r w:rsidRPr="00BD3070">
        <w:rPr>
          <w:rFonts w:ascii="Cambria" w:hAnsi="Cambria" w:cs="Times New Roman"/>
          <w:i/>
          <w:iCs/>
        </w:rPr>
        <w:t>rukyat</w:t>
      </w:r>
      <w:proofErr w:type="spellEnd"/>
      <w:r w:rsidRPr="00BD3070">
        <w:rPr>
          <w:rFonts w:ascii="Cambria" w:hAnsi="Cambria" w:cs="Times New Roman"/>
        </w:rPr>
        <w:t xml:space="preserve"> </w:t>
      </w:r>
      <w:proofErr w:type="spellStart"/>
      <w:r w:rsidRPr="00BD3070">
        <w:rPr>
          <w:rFonts w:ascii="Cambria" w:hAnsi="Cambria" w:cs="Times New Roman"/>
        </w:rPr>
        <w:t>tersebut</w:t>
      </w:r>
      <w:proofErr w:type="spellEnd"/>
      <w:r w:rsidRPr="00BD3070">
        <w:rPr>
          <w:rFonts w:ascii="Cambria" w:hAnsi="Cambria" w:cs="Times New Roman"/>
        </w:rPr>
        <w:t xml:space="preserve"> </w:t>
      </w:r>
      <w:proofErr w:type="spellStart"/>
      <w:r w:rsidRPr="00BD3070">
        <w:rPr>
          <w:rFonts w:ascii="Cambria" w:hAnsi="Cambria" w:cs="Times New Roman"/>
        </w:rPr>
        <w:t>dilakukan</w:t>
      </w:r>
      <w:proofErr w:type="spellEnd"/>
      <w:r w:rsidRPr="00BD3070">
        <w:rPr>
          <w:rFonts w:ascii="Cambria" w:hAnsi="Cambria" w:cs="Times New Roman"/>
        </w:rPr>
        <w:t xml:space="preserve"> </w:t>
      </w:r>
      <w:proofErr w:type="spellStart"/>
      <w:r w:rsidRPr="00BD3070">
        <w:rPr>
          <w:rFonts w:ascii="Cambria" w:hAnsi="Cambria" w:cs="Times New Roman"/>
        </w:rPr>
        <w:t>dengan</w:t>
      </w:r>
      <w:proofErr w:type="spellEnd"/>
      <w:r w:rsidRPr="00BD3070">
        <w:rPr>
          <w:rFonts w:ascii="Cambria" w:hAnsi="Cambria" w:cs="Times New Roman"/>
        </w:rPr>
        <w:t xml:space="preserve"> </w:t>
      </w:r>
      <w:proofErr w:type="spellStart"/>
      <w:r w:rsidRPr="00BD3070">
        <w:rPr>
          <w:rFonts w:ascii="Cambria" w:hAnsi="Cambria" w:cs="Times New Roman"/>
        </w:rPr>
        <w:t>cara</w:t>
      </w:r>
      <w:proofErr w:type="spellEnd"/>
      <w:r w:rsidRPr="00BD3070">
        <w:rPr>
          <w:rFonts w:ascii="Cambria" w:hAnsi="Cambria" w:cs="Times New Roman"/>
        </w:rPr>
        <w:t xml:space="preserve"> yang </w:t>
      </w:r>
      <w:proofErr w:type="spellStart"/>
      <w:r w:rsidRPr="00BD3070">
        <w:rPr>
          <w:rFonts w:ascii="Cambria" w:hAnsi="Cambria" w:cs="Times New Roman"/>
        </w:rPr>
        <w:t>benar</w:t>
      </w:r>
      <w:proofErr w:type="spellEnd"/>
      <w:r w:rsidRPr="00BD3070">
        <w:rPr>
          <w:rFonts w:ascii="Cambria" w:hAnsi="Cambria" w:cs="Times New Roman"/>
        </w:rPr>
        <w:t xml:space="preserve">, </w:t>
      </w:r>
      <w:proofErr w:type="spellStart"/>
      <w:r w:rsidRPr="00BD3070">
        <w:rPr>
          <w:rFonts w:ascii="Cambria" w:hAnsi="Cambria" w:cs="Times New Roman"/>
        </w:rPr>
        <w:t>misalnya</w:t>
      </w:r>
      <w:proofErr w:type="spellEnd"/>
      <w:r w:rsidRPr="00BD3070">
        <w:rPr>
          <w:rFonts w:ascii="Cambria" w:hAnsi="Cambria" w:cs="Times New Roman"/>
        </w:rPr>
        <w:t xml:space="preserve"> </w:t>
      </w:r>
      <w:proofErr w:type="spellStart"/>
      <w:r w:rsidRPr="00BD3070">
        <w:rPr>
          <w:rFonts w:ascii="Cambria" w:hAnsi="Cambria" w:cs="Times New Roman"/>
        </w:rPr>
        <w:t>dengan</w:t>
      </w:r>
      <w:proofErr w:type="spellEnd"/>
      <w:r w:rsidRPr="00BD3070">
        <w:rPr>
          <w:rFonts w:ascii="Cambria" w:hAnsi="Cambria" w:cs="Times New Roman"/>
        </w:rPr>
        <w:t xml:space="preserve"> </w:t>
      </w:r>
      <w:proofErr w:type="spellStart"/>
      <w:r w:rsidRPr="00BD3070">
        <w:rPr>
          <w:rFonts w:ascii="Cambria" w:hAnsi="Cambria" w:cs="Times New Roman"/>
        </w:rPr>
        <w:t>menyertakan</w:t>
      </w:r>
      <w:proofErr w:type="spellEnd"/>
      <w:r w:rsidRPr="00BD3070">
        <w:rPr>
          <w:rFonts w:ascii="Cambria" w:hAnsi="Cambria" w:cs="Times New Roman"/>
        </w:rPr>
        <w:t xml:space="preserve"> dua orang </w:t>
      </w:r>
      <w:proofErr w:type="spellStart"/>
      <w:r w:rsidRPr="00BD3070">
        <w:rPr>
          <w:rFonts w:ascii="Cambria" w:hAnsi="Cambria" w:cs="Times New Roman"/>
        </w:rPr>
        <w:t>saksi</w:t>
      </w:r>
      <w:proofErr w:type="spellEnd"/>
      <w:r w:rsidRPr="00BD3070">
        <w:rPr>
          <w:rFonts w:ascii="Cambria" w:hAnsi="Cambria" w:cs="Times New Roman"/>
        </w:rPr>
        <w:t xml:space="preserve"> yang </w:t>
      </w:r>
      <w:proofErr w:type="spellStart"/>
      <w:r w:rsidRPr="00BD3070">
        <w:rPr>
          <w:rFonts w:ascii="Cambria" w:hAnsi="Cambria" w:cs="Times New Roman"/>
        </w:rPr>
        <w:t>adil</w:t>
      </w:r>
      <w:proofErr w:type="spellEnd"/>
      <w:r w:rsidRPr="00BD3070">
        <w:rPr>
          <w:rFonts w:ascii="Cambria" w:hAnsi="Cambria" w:cs="Times New Roman"/>
        </w:rPr>
        <w:t xml:space="preserve"> yang </w:t>
      </w:r>
      <w:proofErr w:type="spellStart"/>
      <w:r w:rsidRPr="00BD3070">
        <w:rPr>
          <w:rFonts w:ascii="Cambria" w:hAnsi="Cambria" w:cs="Times New Roman"/>
        </w:rPr>
        <w:t>memberikan</w:t>
      </w:r>
      <w:proofErr w:type="spellEnd"/>
      <w:r w:rsidRPr="00BD3070">
        <w:rPr>
          <w:rFonts w:ascii="Cambria" w:hAnsi="Cambria" w:cs="Times New Roman"/>
        </w:rPr>
        <w:t xml:space="preserve"> </w:t>
      </w:r>
      <w:proofErr w:type="spellStart"/>
      <w:r w:rsidRPr="00BD3070">
        <w:rPr>
          <w:rFonts w:ascii="Cambria" w:hAnsi="Cambria" w:cs="Times New Roman"/>
        </w:rPr>
        <w:t>kesaksian</w:t>
      </w:r>
      <w:proofErr w:type="spellEnd"/>
      <w:r w:rsidRPr="00BD3070">
        <w:rPr>
          <w:rFonts w:ascii="Cambria" w:hAnsi="Cambria" w:cs="Times New Roman"/>
        </w:rPr>
        <w:t xml:space="preserve"> di </w:t>
      </w:r>
      <w:proofErr w:type="spellStart"/>
      <w:r w:rsidRPr="00BD3070">
        <w:rPr>
          <w:rFonts w:ascii="Cambria" w:hAnsi="Cambria" w:cs="Times New Roman"/>
        </w:rPr>
        <w:t>depan</w:t>
      </w:r>
      <w:proofErr w:type="spellEnd"/>
      <w:r w:rsidRPr="00BD3070">
        <w:rPr>
          <w:rFonts w:ascii="Cambria" w:hAnsi="Cambria" w:cs="Times New Roman"/>
        </w:rPr>
        <w:t xml:space="preserve"> </w:t>
      </w:r>
      <w:proofErr w:type="spellStart"/>
      <w:r w:rsidRPr="00BD3070">
        <w:rPr>
          <w:rFonts w:ascii="Cambria" w:hAnsi="Cambria" w:cs="Times New Roman"/>
          <w:i/>
          <w:iCs/>
        </w:rPr>
        <w:t>qadhi</w:t>
      </w:r>
      <w:proofErr w:type="spellEnd"/>
      <w:r w:rsidRPr="00BD3070">
        <w:rPr>
          <w:rFonts w:ascii="Cambria" w:hAnsi="Cambria" w:cs="Times New Roman"/>
        </w:rPr>
        <w:t xml:space="preserve">. </w:t>
      </w:r>
      <w:proofErr w:type="spellStart"/>
      <w:r w:rsidRPr="00BD3070">
        <w:rPr>
          <w:rFonts w:ascii="Cambria" w:hAnsi="Cambria" w:cs="Times New Roman"/>
        </w:rPr>
        <w:t>Lihat</w:t>
      </w:r>
      <w:proofErr w:type="spellEnd"/>
      <w:r w:rsidRPr="00BD3070">
        <w:rPr>
          <w:rFonts w:ascii="Cambria" w:hAnsi="Cambria" w:cs="Times New Roman"/>
        </w:rPr>
        <w:t xml:space="preserve">: </w:t>
      </w:r>
      <w:r w:rsidR="00B90099" w:rsidRPr="00BD3070">
        <w:rPr>
          <w:rFonts w:ascii="Cambria" w:hAnsi="Cambria" w:cs="Times New Roman"/>
        </w:rPr>
        <w:fldChar w:fldCharType="begin" w:fldLock="1"/>
      </w:r>
      <w:r w:rsidR="00B90099" w:rsidRPr="00BD3070">
        <w:rPr>
          <w:rFonts w:ascii="Cambria" w:hAnsi="Cambria" w:cs="Times New Roman"/>
        </w:rPr>
        <w:instrText>ADDIN CSL_CITATION {"citationItems":[{"id":"ITEM-1","itemData":{"author":[{"dropping-particle":"","family":"'Abidin","given":"Ibn","non-dropping-particle":"","parse-names":false,"suffix":""}],"edition":"vol. 2","id":"ITEM-1","issued":{"date-parts":[["1979"]]},"publisher":"Dar al-Fikr","publisher-place":"Beirut","title":"Hashiyat Rad al-Mukhtar","type":"book"},"locator":"393","uris":["http://www.mendeley.com/documents/?uuid=9cddb212-b7ba-44c3-82b5-77dcc869dfce"]}],"mendeley":{"formattedCitation":"Ibn ’Abidin, &lt;i&gt;Hashiyat Rad al-Mukhtar&lt;/i&gt;, vol. 2 (Beirut: Dar al-Fikr, 1979), 393.","plainTextFormattedCitation":"Ibn ’Abidin, Hashiyat Rad al-Mukhtar, vol. 2 (Beirut: Dar al-Fikr, 1979), 393.","previouslyFormattedCitation":"Ibn ’Abidin, &lt;i&gt;Hashiyat Rad al-Mukhtar&lt;/i&gt;, vol. 2 (Beirut: Dar al-Fikr, 1979), 393."},"properties":{"noteIndex":28},"schema":"https://github.com/citation-style-language/schema/raw/master/csl-citation.json"}</w:instrText>
      </w:r>
      <w:r w:rsidR="00B90099" w:rsidRPr="00BD3070">
        <w:rPr>
          <w:rFonts w:ascii="Cambria" w:hAnsi="Cambria" w:cs="Times New Roman"/>
        </w:rPr>
        <w:fldChar w:fldCharType="separate"/>
      </w:r>
      <w:r w:rsidRPr="00BD3070">
        <w:rPr>
          <w:rFonts w:ascii="Cambria" w:hAnsi="Cambria" w:cs="Times New Roman"/>
          <w:noProof/>
        </w:rPr>
        <w:t xml:space="preserve">Ibn ’Abidin, </w:t>
      </w:r>
      <w:r w:rsidRPr="00BD3070">
        <w:rPr>
          <w:rFonts w:ascii="Cambria" w:hAnsi="Cambria" w:cs="Times New Roman"/>
          <w:i/>
          <w:noProof/>
        </w:rPr>
        <w:t>Hashiyat Rad al-Mukhtar</w:t>
      </w:r>
      <w:r w:rsidRPr="00BD3070">
        <w:rPr>
          <w:rFonts w:ascii="Cambria" w:hAnsi="Cambria" w:cs="Times New Roman"/>
          <w:noProof/>
        </w:rPr>
        <w:t>, vol. 2 (Beirut: Dar al-Fikr, 1979), 393.</w:t>
      </w:r>
      <w:r w:rsidR="00B90099" w:rsidRPr="00BD3070">
        <w:rPr>
          <w:rFonts w:ascii="Cambria" w:hAnsi="Cambria" w:cs="Times New Roman"/>
        </w:rPr>
        <w:fldChar w:fldCharType="end"/>
      </w:r>
    </w:p>
  </w:footnote>
  <w:footnote w:id="29">
    <w:p w14:paraId="012DF73F" w14:textId="77777777" w:rsidR="006A438B" w:rsidRPr="00BD3070" w:rsidRDefault="00C80A50" w:rsidP="00B505B0">
      <w:pPr>
        <w:pStyle w:val="FootnoteText"/>
        <w:ind w:firstLine="709"/>
        <w:jc w:val="both"/>
        <w:rPr>
          <w:rFonts w:ascii="Cambria" w:hAnsi="Cambria"/>
        </w:rPr>
      </w:pPr>
      <w:r w:rsidRPr="00BD3070">
        <w:rPr>
          <w:rStyle w:val="FootnoteReference"/>
          <w:rFonts w:ascii="Cambria" w:hAnsi="Cambria"/>
        </w:rPr>
        <w:footnoteRef/>
      </w:r>
      <w:r w:rsidRPr="00BD3070">
        <w:rPr>
          <w:rFonts w:ascii="Cambria" w:hAnsi="Cambria" w:cs="Times New Roman"/>
        </w:rPr>
        <w:t xml:space="preserve"> </w:t>
      </w:r>
      <w:proofErr w:type="spellStart"/>
      <w:r w:rsidRPr="00BD3070">
        <w:rPr>
          <w:rFonts w:ascii="Cambria" w:hAnsi="Cambria" w:cs="Times New Roman"/>
        </w:rPr>
        <w:t>Mazhab</w:t>
      </w:r>
      <w:proofErr w:type="spellEnd"/>
      <w:r w:rsidRPr="00BD3070">
        <w:rPr>
          <w:rFonts w:ascii="Cambria" w:hAnsi="Cambria" w:cs="Times New Roman"/>
        </w:rPr>
        <w:t xml:space="preserve"> Maliki </w:t>
      </w:r>
      <w:proofErr w:type="spellStart"/>
      <w:r w:rsidRPr="00BD3070">
        <w:rPr>
          <w:rFonts w:ascii="Cambria" w:hAnsi="Cambria" w:cs="Times New Roman"/>
        </w:rPr>
        <w:t>menyatakan</w:t>
      </w:r>
      <w:proofErr w:type="spellEnd"/>
      <w:r w:rsidRPr="00BD3070">
        <w:rPr>
          <w:rFonts w:ascii="Cambria" w:hAnsi="Cambria" w:cs="Times New Roman"/>
        </w:rPr>
        <w:t xml:space="preserve"> </w:t>
      </w:r>
      <w:proofErr w:type="spellStart"/>
      <w:r w:rsidRPr="00BD3070">
        <w:rPr>
          <w:rFonts w:ascii="Cambria" w:hAnsi="Cambria" w:cs="Times New Roman"/>
        </w:rPr>
        <w:t>bila</w:t>
      </w:r>
      <w:proofErr w:type="spellEnd"/>
      <w:r w:rsidRPr="00BD3070">
        <w:rPr>
          <w:rFonts w:ascii="Cambria" w:hAnsi="Cambria" w:cs="Times New Roman"/>
        </w:rPr>
        <w:t xml:space="preserve"> </w:t>
      </w:r>
      <w:proofErr w:type="spellStart"/>
      <w:r w:rsidRPr="00BD3070">
        <w:rPr>
          <w:rFonts w:ascii="Cambria" w:hAnsi="Cambria" w:cs="Times New Roman"/>
        </w:rPr>
        <w:t>hilal</w:t>
      </w:r>
      <w:proofErr w:type="spellEnd"/>
      <w:r w:rsidRPr="00BD3070">
        <w:rPr>
          <w:rFonts w:ascii="Cambria" w:hAnsi="Cambria" w:cs="Times New Roman"/>
        </w:rPr>
        <w:t xml:space="preserve"> </w:t>
      </w:r>
      <w:proofErr w:type="spellStart"/>
      <w:r w:rsidRPr="00BD3070">
        <w:rPr>
          <w:rFonts w:ascii="Cambria" w:hAnsi="Cambria" w:cs="Times New Roman"/>
        </w:rPr>
        <w:t>telah</w:t>
      </w:r>
      <w:proofErr w:type="spellEnd"/>
      <w:r w:rsidRPr="00BD3070">
        <w:rPr>
          <w:rFonts w:ascii="Cambria" w:hAnsi="Cambria" w:cs="Times New Roman"/>
        </w:rPr>
        <w:t xml:space="preserve"> </w:t>
      </w:r>
      <w:proofErr w:type="spellStart"/>
      <w:r w:rsidRPr="00BD3070">
        <w:rPr>
          <w:rFonts w:ascii="Cambria" w:hAnsi="Cambria" w:cs="Times New Roman"/>
        </w:rPr>
        <w:t>terlihat</w:t>
      </w:r>
      <w:proofErr w:type="spellEnd"/>
      <w:r w:rsidRPr="00BD3070">
        <w:rPr>
          <w:rFonts w:ascii="Cambria" w:hAnsi="Cambria" w:cs="Times New Roman"/>
        </w:rPr>
        <w:t xml:space="preserve"> di </w:t>
      </w:r>
      <w:proofErr w:type="spellStart"/>
      <w:r w:rsidRPr="00BD3070">
        <w:rPr>
          <w:rFonts w:ascii="Cambria" w:hAnsi="Cambria" w:cs="Times New Roman"/>
        </w:rPr>
        <w:t>suatu</w:t>
      </w:r>
      <w:proofErr w:type="spellEnd"/>
      <w:r w:rsidRPr="00BD3070">
        <w:rPr>
          <w:rFonts w:ascii="Cambria" w:hAnsi="Cambria" w:cs="Times New Roman"/>
        </w:rPr>
        <w:t xml:space="preserve"> </w:t>
      </w:r>
      <w:proofErr w:type="spellStart"/>
      <w:r w:rsidRPr="00BD3070">
        <w:rPr>
          <w:rFonts w:ascii="Cambria" w:hAnsi="Cambria" w:cs="Times New Roman"/>
        </w:rPr>
        <w:t>daerah</w:t>
      </w:r>
      <w:proofErr w:type="spellEnd"/>
      <w:r w:rsidRPr="00BD3070">
        <w:rPr>
          <w:rFonts w:ascii="Cambria" w:hAnsi="Cambria" w:cs="Times New Roman"/>
        </w:rPr>
        <w:t xml:space="preserve"> </w:t>
      </w:r>
      <w:proofErr w:type="spellStart"/>
      <w:r w:rsidRPr="00BD3070">
        <w:rPr>
          <w:rFonts w:ascii="Cambria" w:hAnsi="Cambria" w:cs="Times New Roman"/>
        </w:rPr>
        <w:t>berdasarkan</w:t>
      </w:r>
      <w:proofErr w:type="spellEnd"/>
      <w:r w:rsidRPr="00BD3070">
        <w:rPr>
          <w:rFonts w:ascii="Cambria" w:hAnsi="Cambria" w:cs="Times New Roman"/>
        </w:rPr>
        <w:t xml:space="preserve"> </w:t>
      </w:r>
      <w:proofErr w:type="spellStart"/>
      <w:r w:rsidRPr="00BD3070">
        <w:rPr>
          <w:rFonts w:ascii="Cambria" w:hAnsi="Cambria" w:cs="Times New Roman"/>
        </w:rPr>
        <w:t>kesaksian</w:t>
      </w:r>
      <w:proofErr w:type="spellEnd"/>
      <w:r w:rsidRPr="00BD3070">
        <w:rPr>
          <w:rFonts w:ascii="Cambria" w:hAnsi="Cambria" w:cs="Times New Roman"/>
        </w:rPr>
        <w:t xml:space="preserve"> dua orang </w:t>
      </w:r>
      <w:proofErr w:type="spellStart"/>
      <w:r w:rsidRPr="00BD3070">
        <w:rPr>
          <w:rFonts w:ascii="Cambria" w:hAnsi="Cambria" w:cs="Times New Roman"/>
        </w:rPr>
        <w:t>atau</w:t>
      </w:r>
      <w:proofErr w:type="spellEnd"/>
      <w:r w:rsidRPr="00BD3070">
        <w:rPr>
          <w:rFonts w:ascii="Cambria" w:hAnsi="Cambria" w:cs="Times New Roman"/>
        </w:rPr>
        <w:t xml:space="preserve"> </w:t>
      </w:r>
      <w:proofErr w:type="spellStart"/>
      <w:r w:rsidRPr="00BD3070">
        <w:rPr>
          <w:rFonts w:ascii="Cambria" w:hAnsi="Cambria" w:cs="Times New Roman"/>
        </w:rPr>
        <w:t>lebih</w:t>
      </w:r>
      <w:proofErr w:type="spellEnd"/>
      <w:r w:rsidRPr="00BD3070">
        <w:rPr>
          <w:rFonts w:ascii="Cambria" w:hAnsi="Cambria" w:cs="Times New Roman"/>
        </w:rPr>
        <w:t xml:space="preserve">, </w:t>
      </w:r>
      <w:proofErr w:type="spellStart"/>
      <w:r w:rsidRPr="00BD3070">
        <w:rPr>
          <w:rFonts w:ascii="Cambria" w:hAnsi="Cambria" w:cs="Times New Roman"/>
        </w:rPr>
        <w:t>maka</w:t>
      </w:r>
      <w:proofErr w:type="spellEnd"/>
      <w:r w:rsidRPr="00BD3070">
        <w:rPr>
          <w:rFonts w:ascii="Cambria" w:hAnsi="Cambria" w:cs="Times New Roman"/>
        </w:rPr>
        <w:t xml:space="preserve"> </w:t>
      </w:r>
      <w:proofErr w:type="spellStart"/>
      <w:r w:rsidRPr="00BD3070">
        <w:rPr>
          <w:rFonts w:ascii="Cambria" w:hAnsi="Cambria" w:cs="Times New Roman"/>
        </w:rPr>
        <w:t>kesaksian</w:t>
      </w:r>
      <w:proofErr w:type="spellEnd"/>
      <w:r w:rsidRPr="00BD3070">
        <w:rPr>
          <w:rFonts w:ascii="Cambria" w:hAnsi="Cambria" w:cs="Times New Roman"/>
        </w:rPr>
        <w:t xml:space="preserve"> </w:t>
      </w:r>
      <w:proofErr w:type="spellStart"/>
      <w:r w:rsidRPr="00BD3070">
        <w:rPr>
          <w:rFonts w:ascii="Cambria" w:hAnsi="Cambria" w:cs="Times New Roman"/>
        </w:rPr>
        <w:t>ini</w:t>
      </w:r>
      <w:proofErr w:type="spellEnd"/>
      <w:r w:rsidRPr="00BD3070">
        <w:rPr>
          <w:rFonts w:ascii="Cambria" w:hAnsi="Cambria" w:cs="Times New Roman"/>
        </w:rPr>
        <w:t xml:space="preserve"> </w:t>
      </w:r>
      <w:proofErr w:type="spellStart"/>
      <w:r w:rsidRPr="00BD3070">
        <w:rPr>
          <w:rFonts w:ascii="Cambria" w:hAnsi="Cambria" w:cs="Times New Roman"/>
        </w:rPr>
        <w:t>berlaku</w:t>
      </w:r>
      <w:proofErr w:type="spellEnd"/>
      <w:r w:rsidRPr="00BD3070">
        <w:rPr>
          <w:rFonts w:ascii="Cambria" w:hAnsi="Cambria" w:cs="Times New Roman"/>
        </w:rPr>
        <w:t xml:space="preserve"> </w:t>
      </w:r>
      <w:proofErr w:type="spellStart"/>
      <w:r w:rsidRPr="00BD3070">
        <w:rPr>
          <w:rFonts w:ascii="Cambria" w:hAnsi="Cambria" w:cs="Times New Roman"/>
        </w:rPr>
        <w:t>untuk</w:t>
      </w:r>
      <w:proofErr w:type="spellEnd"/>
      <w:r w:rsidRPr="00BD3070">
        <w:rPr>
          <w:rFonts w:ascii="Cambria" w:hAnsi="Cambria" w:cs="Times New Roman"/>
        </w:rPr>
        <w:t xml:space="preserve"> </w:t>
      </w:r>
      <w:proofErr w:type="spellStart"/>
      <w:r w:rsidRPr="00BD3070">
        <w:rPr>
          <w:rFonts w:ascii="Cambria" w:hAnsi="Cambria" w:cs="Times New Roman"/>
        </w:rPr>
        <w:t>seluruh</w:t>
      </w:r>
      <w:proofErr w:type="spellEnd"/>
      <w:r w:rsidRPr="00BD3070">
        <w:rPr>
          <w:rFonts w:ascii="Cambria" w:hAnsi="Cambria" w:cs="Times New Roman"/>
        </w:rPr>
        <w:t xml:space="preserve"> negeri </w:t>
      </w:r>
      <w:proofErr w:type="spellStart"/>
      <w:r w:rsidRPr="00BD3070">
        <w:rPr>
          <w:rFonts w:ascii="Cambria" w:hAnsi="Cambria" w:cs="Times New Roman"/>
        </w:rPr>
        <w:t>baik</w:t>
      </w:r>
      <w:proofErr w:type="spellEnd"/>
      <w:r w:rsidRPr="00BD3070">
        <w:rPr>
          <w:rFonts w:ascii="Cambria" w:hAnsi="Cambria" w:cs="Times New Roman"/>
        </w:rPr>
        <w:t xml:space="preserve"> </w:t>
      </w:r>
      <w:proofErr w:type="spellStart"/>
      <w:r w:rsidRPr="00BD3070">
        <w:rPr>
          <w:rFonts w:ascii="Cambria" w:hAnsi="Cambria" w:cs="Times New Roman"/>
        </w:rPr>
        <w:t>jauh</w:t>
      </w:r>
      <w:proofErr w:type="spellEnd"/>
      <w:r w:rsidRPr="00BD3070">
        <w:rPr>
          <w:rFonts w:ascii="Cambria" w:hAnsi="Cambria" w:cs="Times New Roman"/>
        </w:rPr>
        <w:t xml:space="preserve"> </w:t>
      </w:r>
      <w:proofErr w:type="spellStart"/>
      <w:r w:rsidRPr="00BD3070">
        <w:rPr>
          <w:rFonts w:ascii="Cambria" w:hAnsi="Cambria" w:cs="Times New Roman"/>
        </w:rPr>
        <w:t>maupun</w:t>
      </w:r>
      <w:proofErr w:type="spellEnd"/>
      <w:r w:rsidRPr="00BD3070">
        <w:rPr>
          <w:rFonts w:ascii="Cambria" w:hAnsi="Cambria" w:cs="Times New Roman"/>
        </w:rPr>
        <w:t xml:space="preserve"> </w:t>
      </w:r>
      <w:proofErr w:type="spellStart"/>
      <w:r w:rsidRPr="00BD3070">
        <w:rPr>
          <w:rFonts w:ascii="Cambria" w:hAnsi="Cambria" w:cs="Times New Roman"/>
        </w:rPr>
        <w:t>dekat</w:t>
      </w:r>
      <w:proofErr w:type="spellEnd"/>
      <w:r w:rsidRPr="00BD3070">
        <w:rPr>
          <w:rFonts w:ascii="Cambria" w:hAnsi="Cambria" w:cs="Times New Roman"/>
        </w:rPr>
        <w:t xml:space="preserve">. </w:t>
      </w:r>
      <w:proofErr w:type="spellStart"/>
      <w:r w:rsidRPr="00BD3070">
        <w:rPr>
          <w:rFonts w:ascii="Cambria" w:hAnsi="Cambria" w:cs="Times New Roman"/>
        </w:rPr>
        <w:t>Malikiyah</w:t>
      </w:r>
      <w:proofErr w:type="spellEnd"/>
      <w:r w:rsidRPr="00BD3070">
        <w:rPr>
          <w:rFonts w:ascii="Cambria" w:hAnsi="Cambria" w:cs="Times New Roman"/>
        </w:rPr>
        <w:t xml:space="preserve"> </w:t>
      </w:r>
      <w:proofErr w:type="spellStart"/>
      <w:r w:rsidRPr="00BD3070">
        <w:rPr>
          <w:rFonts w:ascii="Cambria" w:hAnsi="Cambria" w:cs="Times New Roman"/>
        </w:rPr>
        <w:t>sama</w:t>
      </w:r>
      <w:proofErr w:type="spellEnd"/>
      <w:r w:rsidRPr="00BD3070">
        <w:rPr>
          <w:rFonts w:ascii="Cambria" w:hAnsi="Cambria" w:cs="Times New Roman"/>
        </w:rPr>
        <w:t xml:space="preserve"> </w:t>
      </w:r>
      <w:proofErr w:type="spellStart"/>
      <w:r w:rsidRPr="00BD3070">
        <w:rPr>
          <w:rFonts w:ascii="Cambria" w:hAnsi="Cambria" w:cs="Times New Roman"/>
        </w:rPr>
        <w:t>sekali</w:t>
      </w:r>
      <w:proofErr w:type="spellEnd"/>
      <w:r w:rsidRPr="00BD3070">
        <w:rPr>
          <w:rFonts w:ascii="Cambria" w:hAnsi="Cambria" w:cs="Times New Roman"/>
        </w:rPr>
        <w:t xml:space="preserve"> </w:t>
      </w:r>
      <w:proofErr w:type="spellStart"/>
      <w:r w:rsidRPr="00BD3070">
        <w:rPr>
          <w:rFonts w:ascii="Cambria" w:hAnsi="Cambria" w:cs="Times New Roman"/>
        </w:rPr>
        <w:t>tidak</w:t>
      </w:r>
      <w:proofErr w:type="spellEnd"/>
      <w:r w:rsidRPr="00BD3070">
        <w:rPr>
          <w:rFonts w:ascii="Cambria" w:hAnsi="Cambria" w:cs="Times New Roman"/>
        </w:rPr>
        <w:t xml:space="preserve"> </w:t>
      </w:r>
      <w:proofErr w:type="spellStart"/>
      <w:r w:rsidRPr="00BD3070">
        <w:rPr>
          <w:rFonts w:ascii="Cambria" w:hAnsi="Cambria" w:cs="Times New Roman"/>
        </w:rPr>
        <w:t>mentolerir</w:t>
      </w:r>
      <w:proofErr w:type="spellEnd"/>
      <w:r w:rsidRPr="00BD3070">
        <w:rPr>
          <w:rFonts w:ascii="Cambria" w:hAnsi="Cambria" w:cs="Times New Roman"/>
        </w:rPr>
        <w:t xml:space="preserve"> </w:t>
      </w:r>
      <w:proofErr w:type="spellStart"/>
      <w:r w:rsidRPr="00BD3070">
        <w:rPr>
          <w:rFonts w:ascii="Cambria" w:hAnsi="Cambria" w:cs="Times New Roman"/>
        </w:rPr>
        <w:t>jarak</w:t>
      </w:r>
      <w:proofErr w:type="spellEnd"/>
      <w:r w:rsidRPr="00BD3070">
        <w:rPr>
          <w:rFonts w:ascii="Cambria" w:hAnsi="Cambria" w:cs="Times New Roman"/>
        </w:rPr>
        <w:t xml:space="preserve"> </w:t>
      </w:r>
      <w:proofErr w:type="spellStart"/>
      <w:r w:rsidRPr="00BD3070">
        <w:rPr>
          <w:rFonts w:ascii="Cambria" w:hAnsi="Cambria" w:cs="Times New Roman"/>
          <w:i/>
          <w:iCs/>
        </w:rPr>
        <w:t>qashr</w:t>
      </w:r>
      <w:proofErr w:type="spellEnd"/>
      <w:r w:rsidRPr="00BD3070">
        <w:rPr>
          <w:rFonts w:ascii="Cambria" w:hAnsi="Cambria" w:cs="Times New Roman"/>
        </w:rPr>
        <w:t xml:space="preserve"> </w:t>
      </w:r>
      <w:proofErr w:type="spellStart"/>
      <w:r w:rsidRPr="00BD3070">
        <w:rPr>
          <w:rFonts w:ascii="Cambria" w:hAnsi="Cambria" w:cs="Times New Roman"/>
        </w:rPr>
        <w:t>s</w:t>
      </w:r>
      <w:r w:rsidR="0082224E" w:rsidRPr="00BD3070">
        <w:rPr>
          <w:rFonts w:ascii="Cambria" w:hAnsi="Cambria" w:cs="Times New Roman"/>
        </w:rPr>
        <w:t>h</w:t>
      </w:r>
      <w:r w:rsidRPr="00BD3070">
        <w:rPr>
          <w:rFonts w:ascii="Cambria" w:hAnsi="Cambria" w:cs="Times New Roman"/>
        </w:rPr>
        <w:t>alat</w:t>
      </w:r>
      <w:proofErr w:type="spellEnd"/>
      <w:r w:rsidRPr="00BD3070">
        <w:rPr>
          <w:rFonts w:ascii="Cambria" w:hAnsi="Cambria" w:cs="Times New Roman"/>
        </w:rPr>
        <w:t xml:space="preserve"> </w:t>
      </w:r>
      <w:proofErr w:type="spellStart"/>
      <w:r w:rsidRPr="00BD3070">
        <w:rPr>
          <w:rFonts w:ascii="Cambria" w:hAnsi="Cambria" w:cs="Times New Roman"/>
        </w:rPr>
        <w:t>atau</w:t>
      </w:r>
      <w:proofErr w:type="spellEnd"/>
      <w:r w:rsidRPr="00BD3070">
        <w:rPr>
          <w:rFonts w:ascii="Cambria" w:hAnsi="Cambria" w:cs="Times New Roman"/>
        </w:rPr>
        <w:t xml:space="preserve"> </w:t>
      </w:r>
      <w:proofErr w:type="spellStart"/>
      <w:r w:rsidRPr="00BD3070">
        <w:rPr>
          <w:rFonts w:ascii="Cambria" w:hAnsi="Cambria" w:cs="Times New Roman"/>
        </w:rPr>
        <w:t>penyeragaman</w:t>
      </w:r>
      <w:proofErr w:type="spellEnd"/>
      <w:r w:rsidRPr="00BD3070">
        <w:rPr>
          <w:rFonts w:ascii="Cambria" w:hAnsi="Cambria" w:cs="Times New Roman"/>
        </w:rPr>
        <w:t xml:space="preserve"> (</w:t>
      </w:r>
      <w:proofErr w:type="spellStart"/>
      <w:r w:rsidRPr="00BD3070">
        <w:rPr>
          <w:rFonts w:ascii="Cambria" w:hAnsi="Cambria" w:cs="Times New Roman"/>
          <w:i/>
          <w:iCs/>
        </w:rPr>
        <w:t>ittifaq</w:t>
      </w:r>
      <w:proofErr w:type="spellEnd"/>
      <w:r w:rsidRPr="00BD3070">
        <w:rPr>
          <w:rFonts w:ascii="Cambria" w:hAnsi="Cambria" w:cs="Times New Roman"/>
        </w:rPr>
        <w:t xml:space="preserve"> </w:t>
      </w:r>
      <w:proofErr w:type="spellStart"/>
      <w:r w:rsidRPr="00BD3070">
        <w:rPr>
          <w:rFonts w:ascii="Cambria" w:hAnsi="Cambria" w:cs="Times New Roman"/>
          <w:i/>
          <w:iCs/>
        </w:rPr>
        <w:t>matlak</w:t>
      </w:r>
      <w:proofErr w:type="spellEnd"/>
      <w:r w:rsidR="003B2598" w:rsidRPr="00BD3070">
        <w:rPr>
          <w:rFonts w:ascii="Cambria" w:hAnsi="Cambria" w:cs="Times New Roman"/>
          <w:i/>
          <w:iCs/>
        </w:rPr>
        <w:t>)</w:t>
      </w:r>
      <w:r w:rsidRPr="00BD3070">
        <w:rPr>
          <w:rFonts w:ascii="Cambria" w:hAnsi="Cambria" w:cs="Times New Roman"/>
        </w:rPr>
        <w:t xml:space="preserve">. </w:t>
      </w:r>
      <w:proofErr w:type="spellStart"/>
      <w:r w:rsidRPr="00BD3070">
        <w:rPr>
          <w:rFonts w:ascii="Cambria" w:hAnsi="Cambria" w:cs="Times New Roman"/>
        </w:rPr>
        <w:t>Lihat</w:t>
      </w:r>
      <w:proofErr w:type="spellEnd"/>
      <w:r w:rsidRPr="00BD3070">
        <w:rPr>
          <w:rFonts w:ascii="Cambria" w:hAnsi="Cambria" w:cs="Times New Roman"/>
        </w:rPr>
        <w:t xml:space="preserve">: </w:t>
      </w:r>
      <w:r w:rsidR="00B90099" w:rsidRPr="00BD3070">
        <w:rPr>
          <w:rFonts w:ascii="Cambria" w:hAnsi="Cambria" w:cs="Times New Roman"/>
        </w:rPr>
        <w:fldChar w:fldCharType="begin" w:fldLock="1"/>
      </w:r>
      <w:r w:rsidR="00B90099" w:rsidRPr="00BD3070">
        <w:rPr>
          <w:rFonts w:ascii="Cambria" w:hAnsi="Cambria" w:cs="Times New Roman"/>
        </w:rPr>
        <w:instrText>ADDIN CSL_CITATION {"citationItems":[{"id":"ITEM-1","itemData":{"author":[{"dropping-particle":"","family":"Zuhaili","given":"Wahbah az","non-dropping-particle":"","parse-names":false,"suffix":""}],"edition":"Juz II","id":"ITEM-1","issued":{"date-parts":[["0"]]},"publisher":"Dar al- Fikr","publisher-place":"Beirut","title":"al-Fiqh al-Islamy wa Adillatuhu","type":"book"},"locator":"606","uris":["http://www.mendeley.com/documents/?uuid=e53fcf01-fd52-40f1-b8f3-f8d9622eb8c5"]}],"mendeley":{"formattedCitation":"Wahbah az Zuhaili, &lt;i&gt;al-Fiqh al-Islamy wa Adillatuhu&lt;/i&gt;, Juz II (Beirut: Dar al- Fikr, n.d.), 606.","plainTextFormattedCitation":"Wahbah az Zuhaili, al-Fiqh al-Islamy wa Adillatuhu, Juz II (Beirut: Dar al- Fikr, n.d.), 606.","previouslyFormattedCitation":"Wahbah az Zuhaili, &lt;i&gt;al-Fiqh al-Islamy wa Adillatuhu&lt;/i&gt;, Juz II (Beirut: Dar al- Fikr, n.d.), 606."},"properties":{"noteIndex":29},"schema":"https://github.com/citation-style-language/schema/raw/master/csl-citation.json"}</w:instrText>
      </w:r>
      <w:r w:rsidR="00B90099" w:rsidRPr="00BD3070">
        <w:rPr>
          <w:rFonts w:ascii="Cambria" w:hAnsi="Cambria" w:cs="Times New Roman"/>
        </w:rPr>
        <w:fldChar w:fldCharType="separate"/>
      </w:r>
      <w:r w:rsidRPr="00BD3070">
        <w:rPr>
          <w:rFonts w:ascii="Cambria" w:hAnsi="Cambria" w:cs="Times New Roman"/>
          <w:noProof/>
        </w:rPr>
        <w:t xml:space="preserve">Wahbah az Zuhaili, </w:t>
      </w:r>
      <w:r w:rsidRPr="00BD3070">
        <w:rPr>
          <w:rFonts w:ascii="Cambria" w:hAnsi="Cambria" w:cs="Times New Roman"/>
          <w:i/>
          <w:noProof/>
        </w:rPr>
        <w:t>al-Fiqh al-Islamy wa Adillatuhu</w:t>
      </w:r>
      <w:r w:rsidRPr="00BD3070">
        <w:rPr>
          <w:rFonts w:ascii="Cambria" w:hAnsi="Cambria" w:cs="Times New Roman"/>
          <w:noProof/>
        </w:rPr>
        <w:t>, Juz II (Beirut: Dar al- Fikr, n.d.), 606.</w:t>
      </w:r>
      <w:r w:rsidR="00B90099" w:rsidRPr="00BD3070">
        <w:rPr>
          <w:rFonts w:ascii="Cambria" w:hAnsi="Cambria" w:cs="Times New Roman"/>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493"/>
      <w:gridCol w:w="8011"/>
    </w:tblGrid>
    <w:tr w:rsidR="00F90065" w:rsidRPr="00F87BDC" w14:paraId="318CCCF5" w14:textId="77777777" w:rsidTr="00C0234C">
      <w:tc>
        <w:tcPr>
          <w:tcW w:w="534" w:type="dxa"/>
          <w:vAlign w:val="center"/>
        </w:tcPr>
        <w:p w14:paraId="1D6743CB" w14:textId="77777777" w:rsidR="00F90065" w:rsidRPr="002D3D1D" w:rsidRDefault="00000000" w:rsidP="00F90065">
          <w:pPr>
            <w:pStyle w:val="Header"/>
          </w:pPr>
          <w:r>
            <w:rPr>
              <w:noProof/>
            </w:rPr>
            <w:drawing>
              <wp:anchor distT="0" distB="0" distL="114300" distR="114300" simplePos="0" relativeHeight="251658240" behindDoc="0" locked="0" layoutInCell="1" allowOverlap="1" wp14:anchorId="66D114CF" wp14:editId="7E183159">
                <wp:simplePos x="0" y="0"/>
                <wp:positionH relativeFrom="column">
                  <wp:posOffset>3175</wp:posOffset>
                </wp:positionH>
                <wp:positionV relativeFrom="paragraph">
                  <wp:posOffset>19050</wp:posOffset>
                </wp:positionV>
                <wp:extent cx="240665" cy="288290"/>
                <wp:effectExtent l="0" t="0" r="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665" cy="2882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037" w:type="dxa"/>
          <w:vAlign w:val="center"/>
        </w:tcPr>
        <w:p w14:paraId="1DA096E5" w14:textId="77777777" w:rsidR="00F90065" w:rsidRPr="00F90065" w:rsidRDefault="00F90065" w:rsidP="00F90065">
          <w:pPr>
            <w:pStyle w:val="Header"/>
            <w:rPr>
              <w:rFonts w:ascii="Jamia2014" w:hAnsi="Jamia2014" w:cs="Times New Roman"/>
              <w:b/>
              <w:bCs/>
              <w:kern w:val="36"/>
              <w:sz w:val="24"/>
              <w:szCs w:val="24"/>
              <w:lang w:val="pt-BR" w:eastAsia="en-ID"/>
            </w:rPr>
          </w:pPr>
          <w:r w:rsidRPr="00F90065">
            <w:rPr>
              <w:rFonts w:ascii="Jamia2014" w:hAnsi="Jamia2014" w:cs="Times New Roman"/>
              <w:b/>
              <w:bCs/>
              <w:kern w:val="36"/>
              <w:sz w:val="24"/>
              <w:szCs w:val="24"/>
              <w:lang w:val="pt-BR" w:eastAsia="en-ID"/>
            </w:rPr>
            <w:t>Jurnal Antologi Hukum</w:t>
          </w:r>
        </w:p>
        <w:p w14:paraId="34C981FE" w14:textId="77777777" w:rsidR="00F90065" w:rsidRPr="004B147A" w:rsidRDefault="00F90065" w:rsidP="00F90065">
          <w:pPr>
            <w:pStyle w:val="Header"/>
            <w:rPr>
              <w:lang w:val="pt-BR"/>
            </w:rPr>
          </w:pPr>
          <w:r w:rsidRPr="00F90065">
            <w:rPr>
              <w:rFonts w:ascii="Jamia2014" w:hAnsi="Jamia2014" w:cs="Times New Roman"/>
              <w:b/>
              <w:bCs/>
              <w:kern w:val="36"/>
              <w:sz w:val="20"/>
              <w:szCs w:val="20"/>
              <w:lang w:val="pt-BR" w:eastAsia="en-ID"/>
            </w:rPr>
            <w:t>Vol. 4, No. 2, Desember 2024</w:t>
          </w:r>
        </w:p>
      </w:tc>
    </w:tr>
  </w:tbl>
  <w:p w14:paraId="019FAB20" w14:textId="77777777" w:rsidR="00F90065" w:rsidRPr="00F90065" w:rsidRDefault="00F90065">
    <w:pPr>
      <w:pStyle w:val="Header"/>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402C4"/>
    <w:multiLevelType w:val="hybridMultilevel"/>
    <w:tmpl w:val="FFFFFFFF"/>
    <w:lvl w:ilvl="0" w:tplc="38090015">
      <w:start w:val="1"/>
      <w:numFmt w:val="upperLetter"/>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1" w15:restartNumberingAfterBreak="0">
    <w:nsid w:val="09B64D05"/>
    <w:multiLevelType w:val="hybridMultilevel"/>
    <w:tmpl w:val="FFFFFFFF"/>
    <w:lvl w:ilvl="0" w:tplc="3809000F">
      <w:start w:val="1"/>
      <w:numFmt w:val="decimal"/>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2" w15:restartNumberingAfterBreak="0">
    <w:nsid w:val="0C06753A"/>
    <w:multiLevelType w:val="hybridMultilevel"/>
    <w:tmpl w:val="FFFFFFFF"/>
    <w:lvl w:ilvl="0" w:tplc="3BB05206">
      <w:start w:val="1"/>
      <w:numFmt w:val="decimal"/>
      <w:lvlText w:val="%1."/>
      <w:lvlJc w:val="left"/>
      <w:pPr>
        <w:ind w:left="1080" w:hanging="360"/>
      </w:pPr>
      <w:rPr>
        <w:rFonts w:cs="Times New Roman" w:hint="default"/>
      </w:rPr>
    </w:lvl>
    <w:lvl w:ilvl="1" w:tplc="38090019" w:tentative="1">
      <w:start w:val="1"/>
      <w:numFmt w:val="lowerLetter"/>
      <w:lvlText w:val="%2."/>
      <w:lvlJc w:val="left"/>
      <w:pPr>
        <w:ind w:left="1800" w:hanging="360"/>
      </w:pPr>
      <w:rPr>
        <w:rFonts w:cs="Times New Roman"/>
      </w:rPr>
    </w:lvl>
    <w:lvl w:ilvl="2" w:tplc="3809001B" w:tentative="1">
      <w:start w:val="1"/>
      <w:numFmt w:val="lowerRoman"/>
      <w:lvlText w:val="%3."/>
      <w:lvlJc w:val="right"/>
      <w:pPr>
        <w:ind w:left="2520" w:hanging="180"/>
      </w:pPr>
      <w:rPr>
        <w:rFonts w:cs="Times New Roman"/>
      </w:rPr>
    </w:lvl>
    <w:lvl w:ilvl="3" w:tplc="3809000F" w:tentative="1">
      <w:start w:val="1"/>
      <w:numFmt w:val="decimal"/>
      <w:lvlText w:val="%4."/>
      <w:lvlJc w:val="left"/>
      <w:pPr>
        <w:ind w:left="3240" w:hanging="360"/>
      </w:pPr>
      <w:rPr>
        <w:rFonts w:cs="Times New Roman"/>
      </w:rPr>
    </w:lvl>
    <w:lvl w:ilvl="4" w:tplc="38090019" w:tentative="1">
      <w:start w:val="1"/>
      <w:numFmt w:val="lowerLetter"/>
      <w:lvlText w:val="%5."/>
      <w:lvlJc w:val="left"/>
      <w:pPr>
        <w:ind w:left="3960" w:hanging="360"/>
      </w:pPr>
      <w:rPr>
        <w:rFonts w:cs="Times New Roman"/>
      </w:rPr>
    </w:lvl>
    <w:lvl w:ilvl="5" w:tplc="3809001B" w:tentative="1">
      <w:start w:val="1"/>
      <w:numFmt w:val="lowerRoman"/>
      <w:lvlText w:val="%6."/>
      <w:lvlJc w:val="right"/>
      <w:pPr>
        <w:ind w:left="4680" w:hanging="180"/>
      </w:pPr>
      <w:rPr>
        <w:rFonts w:cs="Times New Roman"/>
      </w:rPr>
    </w:lvl>
    <w:lvl w:ilvl="6" w:tplc="3809000F" w:tentative="1">
      <w:start w:val="1"/>
      <w:numFmt w:val="decimal"/>
      <w:lvlText w:val="%7."/>
      <w:lvlJc w:val="left"/>
      <w:pPr>
        <w:ind w:left="5400" w:hanging="360"/>
      </w:pPr>
      <w:rPr>
        <w:rFonts w:cs="Times New Roman"/>
      </w:rPr>
    </w:lvl>
    <w:lvl w:ilvl="7" w:tplc="38090019" w:tentative="1">
      <w:start w:val="1"/>
      <w:numFmt w:val="lowerLetter"/>
      <w:lvlText w:val="%8."/>
      <w:lvlJc w:val="left"/>
      <w:pPr>
        <w:ind w:left="6120" w:hanging="360"/>
      </w:pPr>
      <w:rPr>
        <w:rFonts w:cs="Times New Roman"/>
      </w:rPr>
    </w:lvl>
    <w:lvl w:ilvl="8" w:tplc="3809001B" w:tentative="1">
      <w:start w:val="1"/>
      <w:numFmt w:val="lowerRoman"/>
      <w:lvlText w:val="%9."/>
      <w:lvlJc w:val="right"/>
      <w:pPr>
        <w:ind w:left="6840" w:hanging="180"/>
      </w:pPr>
      <w:rPr>
        <w:rFonts w:cs="Times New Roman"/>
      </w:rPr>
    </w:lvl>
  </w:abstractNum>
  <w:abstractNum w:abstractNumId="3" w15:restartNumberingAfterBreak="0">
    <w:nsid w:val="24C31834"/>
    <w:multiLevelType w:val="hybridMultilevel"/>
    <w:tmpl w:val="FFFFFFFF"/>
    <w:lvl w:ilvl="0" w:tplc="69BA7A28">
      <w:start w:val="1"/>
      <w:numFmt w:val="decimal"/>
      <w:lvlText w:val="%1."/>
      <w:lvlJc w:val="left"/>
      <w:pPr>
        <w:ind w:left="1080" w:hanging="360"/>
      </w:pPr>
      <w:rPr>
        <w:rFonts w:cs="Times New Roman" w:hint="default"/>
      </w:rPr>
    </w:lvl>
    <w:lvl w:ilvl="1" w:tplc="38090019" w:tentative="1">
      <w:start w:val="1"/>
      <w:numFmt w:val="lowerLetter"/>
      <w:lvlText w:val="%2."/>
      <w:lvlJc w:val="left"/>
      <w:pPr>
        <w:ind w:left="1800" w:hanging="360"/>
      </w:pPr>
      <w:rPr>
        <w:rFonts w:cs="Times New Roman"/>
      </w:rPr>
    </w:lvl>
    <w:lvl w:ilvl="2" w:tplc="3809001B" w:tentative="1">
      <w:start w:val="1"/>
      <w:numFmt w:val="lowerRoman"/>
      <w:lvlText w:val="%3."/>
      <w:lvlJc w:val="right"/>
      <w:pPr>
        <w:ind w:left="2520" w:hanging="180"/>
      </w:pPr>
      <w:rPr>
        <w:rFonts w:cs="Times New Roman"/>
      </w:rPr>
    </w:lvl>
    <w:lvl w:ilvl="3" w:tplc="3809000F" w:tentative="1">
      <w:start w:val="1"/>
      <w:numFmt w:val="decimal"/>
      <w:lvlText w:val="%4."/>
      <w:lvlJc w:val="left"/>
      <w:pPr>
        <w:ind w:left="3240" w:hanging="360"/>
      </w:pPr>
      <w:rPr>
        <w:rFonts w:cs="Times New Roman"/>
      </w:rPr>
    </w:lvl>
    <w:lvl w:ilvl="4" w:tplc="38090019" w:tentative="1">
      <w:start w:val="1"/>
      <w:numFmt w:val="lowerLetter"/>
      <w:lvlText w:val="%5."/>
      <w:lvlJc w:val="left"/>
      <w:pPr>
        <w:ind w:left="3960" w:hanging="360"/>
      </w:pPr>
      <w:rPr>
        <w:rFonts w:cs="Times New Roman"/>
      </w:rPr>
    </w:lvl>
    <w:lvl w:ilvl="5" w:tplc="3809001B" w:tentative="1">
      <w:start w:val="1"/>
      <w:numFmt w:val="lowerRoman"/>
      <w:lvlText w:val="%6."/>
      <w:lvlJc w:val="right"/>
      <w:pPr>
        <w:ind w:left="4680" w:hanging="180"/>
      </w:pPr>
      <w:rPr>
        <w:rFonts w:cs="Times New Roman"/>
      </w:rPr>
    </w:lvl>
    <w:lvl w:ilvl="6" w:tplc="3809000F" w:tentative="1">
      <w:start w:val="1"/>
      <w:numFmt w:val="decimal"/>
      <w:lvlText w:val="%7."/>
      <w:lvlJc w:val="left"/>
      <w:pPr>
        <w:ind w:left="5400" w:hanging="360"/>
      </w:pPr>
      <w:rPr>
        <w:rFonts w:cs="Times New Roman"/>
      </w:rPr>
    </w:lvl>
    <w:lvl w:ilvl="7" w:tplc="38090019" w:tentative="1">
      <w:start w:val="1"/>
      <w:numFmt w:val="lowerLetter"/>
      <w:lvlText w:val="%8."/>
      <w:lvlJc w:val="left"/>
      <w:pPr>
        <w:ind w:left="6120" w:hanging="360"/>
      </w:pPr>
      <w:rPr>
        <w:rFonts w:cs="Times New Roman"/>
      </w:rPr>
    </w:lvl>
    <w:lvl w:ilvl="8" w:tplc="3809001B" w:tentative="1">
      <w:start w:val="1"/>
      <w:numFmt w:val="lowerRoman"/>
      <w:lvlText w:val="%9."/>
      <w:lvlJc w:val="right"/>
      <w:pPr>
        <w:ind w:left="6840" w:hanging="180"/>
      </w:pPr>
      <w:rPr>
        <w:rFonts w:cs="Times New Roman"/>
      </w:rPr>
    </w:lvl>
  </w:abstractNum>
  <w:abstractNum w:abstractNumId="4" w15:restartNumberingAfterBreak="0">
    <w:nsid w:val="2A6236F6"/>
    <w:multiLevelType w:val="hybridMultilevel"/>
    <w:tmpl w:val="FFFFFFFF"/>
    <w:lvl w:ilvl="0" w:tplc="38090015">
      <w:start w:val="1"/>
      <w:numFmt w:val="upperLetter"/>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5" w15:restartNumberingAfterBreak="0">
    <w:nsid w:val="2AD56CEA"/>
    <w:multiLevelType w:val="hybridMultilevel"/>
    <w:tmpl w:val="FFFFFFFF"/>
    <w:lvl w:ilvl="0" w:tplc="38090019">
      <w:start w:val="1"/>
      <w:numFmt w:val="lowerLetter"/>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6" w15:restartNumberingAfterBreak="0">
    <w:nsid w:val="2B8C58C3"/>
    <w:multiLevelType w:val="hybridMultilevel"/>
    <w:tmpl w:val="FFFFFFFF"/>
    <w:lvl w:ilvl="0" w:tplc="3809000F">
      <w:start w:val="1"/>
      <w:numFmt w:val="decimal"/>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7" w15:restartNumberingAfterBreak="0">
    <w:nsid w:val="4246436F"/>
    <w:multiLevelType w:val="hybridMultilevel"/>
    <w:tmpl w:val="FFFFFFFF"/>
    <w:lvl w:ilvl="0" w:tplc="38090015">
      <w:start w:val="1"/>
      <w:numFmt w:val="upperLetter"/>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8" w15:restartNumberingAfterBreak="0">
    <w:nsid w:val="48C2064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F05F6E"/>
    <w:multiLevelType w:val="hybridMultilevel"/>
    <w:tmpl w:val="FFFFFFFF"/>
    <w:lvl w:ilvl="0" w:tplc="78CCB7D4">
      <w:numFmt w:val="bullet"/>
      <w:lvlText w:val="-"/>
      <w:lvlJc w:val="left"/>
      <w:pPr>
        <w:ind w:left="720" w:hanging="360"/>
      </w:pPr>
      <w:rPr>
        <w:rFonts w:ascii="Times New Roman" w:eastAsia="Times New Roman" w:hAnsi="Times New Roman" w:hint="default"/>
      </w:rPr>
    </w:lvl>
    <w:lvl w:ilvl="1" w:tplc="38090003" w:tentative="1">
      <w:start w:val="1"/>
      <w:numFmt w:val="bullet"/>
      <w:lvlText w:val="o"/>
      <w:lvlJc w:val="left"/>
      <w:pPr>
        <w:ind w:left="1440" w:hanging="360"/>
      </w:pPr>
      <w:rPr>
        <w:rFonts w:ascii="Courier New" w:hAnsi="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0" w15:restartNumberingAfterBreak="0">
    <w:nsid w:val="54F61E5A"/>
    <w:multiLevelType w:val="hybridMultilevel"/>
    <w:tmpl w:val="FFFFFFFF"/>
    <w:lvl w:ilvl="0" w:tplc="3809000F">
      <w:start w:val="1"/>
      <w:numFmt w:val="decimal"/>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11" w15:restartNumberingAfterBreak="0">
    <w:nsid w:val="5B23165D"/>
    <w:multiLevelType w:val="hybridMultilevel"/>
    <w:tmpl w:val="FFFFFFFF"/>
    <w:lvl w:ilvl="0" w:tplc="3809000F">
      <w:start w:val="1"/>
      <w:numFmt w:val="decimal"/>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12" w15:restartNumberingAfterBreak="0">
    <w:nsid w:val="6B04516E"/>
    <w:multiLevelType w:val="hybridMultilevel"/>
    <w:tmpl w:val="FFFFFFFF"/>
    <w:lvl w:ilvl="0" w:tplc="3809000F">
      <w:start w:val="1"/>
      <w:numFmt w:val="decimal"/>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13" w15:restartNumberingAfterBreak="0">
    <w:nsid w:val="7618374E"/>
    <w:multiLevelType w:val="hybridMultilevel"/>
    <w:tmpl w:val="FFFFFFFF"/>
    <w:lvl w:ilvl="0" w:tplc="211CB95A">
      <w:numFmt w:val="bullet"/>
      <w:lvlText w:val="-"/>
      <w:lvlJc w:val="left"/>
      <w:pPr>
        <w:ind w:left="720" w:hanging="360"/>
      </w:pPr>
      <w:rPr>
        <w:rFonts w:ascii="Times New Roman" w:eastAsia="Times New Roman" w:hAnsi="Times New Roman" w:hint="default"/>
      </w:rPr>
    </w:lvl>
    <w:lvl w:ilvl="1" w:tplc="38090003" w:tentative="1">
      <w:start w:val="1"/>
      <w:numFmt w:val="bullet"/>
      <w:lvlText w:val="o"/>
      <w:lvlJc w:val="left"/>
      <w:pPr>
        <w:ind w:left="1440" w:hanging="360"/>
      </w:pPr>
      <w:rPr>
        <w:rFonts w:ascii="Courier New" w:hAnsi="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4" w15:restartNumberingAfterBreak="0">
    <w:nsid w:val="764E5739"/>
    <w:multiLevelType w:val="hybridMultilevel"/>
    <w:tmpl w:val="FFFFFFFF"/>
    <w:lvl w:ilvl="0" w:tplc="3809000F">
      <w:start w:val="1"/>
      <w:numFmt w:val="decimal"/>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num w:numId="1" w16cid:durableId="1015495097">
    <w:abstractNumId w:val="8"/>
  </w:num>
  <w:num w:numId="2" w16cid:durableId="932011272">
    <w:abstractNumId w:val="13"/>
  </w:num>
  <w:num w:numId="3" w16cid:durableId="879779184">
    <w:abstractNumId w:val="10"/>
  </w:num>
  <w:num w:numId="4" w16cid:durableId="1345716361">
    <w:abstractNumId w:val="7"/>
  </w:num>
  <w:num w:numId="5" w16cid:durableId="707031272">
    <w:abstractNumId w:val="9"/>
  </w:num>
  <w:num w:numId="6" w16cid:durableId="1459303719">
    <w:abstractNumId w:val="11"/>
  </w:num>
  <w:num w:numId="7" w16cid:durableId="1206604280">
    <w:abstractNumId w:val="12"/>
  </w:num>
  <w:num w:numId="8" w16cid:durableId="1439327418">
    <w:abstractNumId w:val="3"/>
  </w:num>
  <w:num w:numId="9" w16cid:durableId="1925647317">
    <w:abstractNumId w:val="6"/>
  </w:num>
  <w:num w:numId="10" w16cid:durableId="614749743">
    <w:abstractNumId w:val="2"/>
  </w:num>
  <w:num w:numId="11" w16cid:durableId="195503510">
    <w:abstractNumId w:val="5"/>
  </w:num>
  <w:num w:numId="12" w16cid:durableId="622811266">
    <w:abstractNumId w:val="14"/>
  </w:num>
  <w:num w:numId="13" w16cid:durableId="1049110047">
    <w:abstractNumId w:val="4"/>
  </w:num>
  <w:num w:numId="14" w16cid:durableId="908156716">
    <w:abstractNumId w:val="0"/>
  </w:num>
  <w:num w:numId="15" w16cid:durableId="16768788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07F"/>
    <w:rsid w:val="0000523A"/>
    <w:rsid w:val="000054F1"/>
    <w:rsid w:val="00005602"/>
    <w:rsid w:val="00011540"/>
    <w:rsid w:val="00012E29"/>
    <w:rsid w:val="00014C6E"/>
    <w:rsid w:val="000450C6"/>
    <w:rsid w:val="00046955"/>
    <w:rsid w:val="000477FA"/>
    <w:rsid w:val="00050439"/>
    <w:rsid w:val="00055429"/>
    <w:rsid w:val="00084657"/>
    <w:rsid w:val="000A3956"/>
    <w:rsid w:val="000A50F7"/>
    <w:rsid w:val="000B491F"/>
    <w:rsid w:val="000E1627"/>
    <w:rsid w:val="001015C4"/>
    <w:rsid w:val="00113121"/>
    <w:rsid w:val="0013112B"/>
    <w:rsid w:val="00140CE8"/>
    <w:rsid w:val="00141B99"/>
    <w:rsid w:val="001472F1"/>
    <w:rsid w:val="001529B0"/>
    <w:rsid w:val="00182409"/>
    <w:rsid w:val="00183596"/>
    <w:rsid w:val="0018374B"/>
    <w:rsid w:val="00196DC6"/>
    <w:rsid w:val="001A6FFA"/>
    <w:rsid w:val="001C6953"/>
    <w:rsid w:val="001C6BF3"/>
    <w:rsid w:val="001E4D11"/>
    <w:rsid w:val="001E7403"/>
    <w:rsid w:val="001F1578"/>
    <w:rsid w:val="002218BA"/>
    <w:rsid w:val="002320C2"/>
    <w:rsid w:val="0023328B"/>
    <w:rsid w:val="00256F7E"/>
    <w:rsid w:val="002623E9"/>
    <w:rsid w:val="00264FE7"/>
    <w:rsid w:val="00272590"/>
    <w:rsid w:val="00273C47"/>
    <w:rsid w:val="00287624"/>
    <w:rsid w:val="002903F0"/>
    <w:rsid w:val="002911AC"/>
    <w:rsid w:val="002A05A5"/>
    <w:rsid w:val="002A716C"/>
    <w:rsid w:val="002A7C4E"/>
    <w:rsid w:val="002B7EC0"/>
    <w:rsid w:val="002D02A2"/>
    <w:rsid w:val="002D3D1D"/>
    <w:rsid w:val="002D4D9B"/>
    <w:rsid w:val="002E2709"/>
    <w:rsid w:val="002E357E"/>
    <w:rsid w:val="002E5669"/>
    <w:rsid w:val="002F2922"/>
    <w:rsid w:val="00321408"/>
    <w:rsid w:val="00335290"/>
    <w:rsid w:val="00336B7B"/>
    <w:rsid w:val="00337C25"/>
    <w:rsid w:val="00340045"/>
    <w:rsid w:val="0034222C"/>
    <w:rsid w:val="003426BC"/>
    <w:rsid w:val="003478B1"/>
    <w:rsid w:val="003521A8"/>
    <w:rsid w:val="00352DB8"/>
    <w:rsid w:val="0039156F"/>
    <w:rsid w:val="00392C0B"/>
    <w:rsid w:val="003B2598"/>
    <w:rsid w:val="003B5C13"/>
    <w:rsid w:val="003D29CC"/>
    <w:rsid w:val="003D7BD3"/>
    <w:rsid w:val="003E2BCB"/>
    <w:rsid w:val="003E2EB9"/>
    <w:rsid w:val="003E5099"/>
    <w:rsid w:val="003F034B"/>
    <w:rsid w:val="003F3C63"/>
    <w:rsid w:val="00400B95"/>
    <w:rsid w:val="004202EB"/>
    <w:rsid w:val="0042188B"/>
    <w:rsid w:val="004218CA"/>
    <w:rsid w:val="00421923"/>
    <w:rsid w:val="004334CB"/>
    <w:rsid w:val="00443F81"/>
    <w:rsid w:val="00462101"/>
    <w:rsid w:val="0048385C"/>
    <w:rsid w:val="00485202"/>
    <w:rsid w:val="004934C4"/>
    <w:rsid w:val="004B147A"/>
    <w:rsid w:val="004C01A7"/>
    <w:rsid w:val="004C4676"/>
    <w:rsid w:val="004D3572"/>
    <w:rsid w:val="004E4F48"/>
    <w:rsid w:val="004F015D"/>
    <w:rsid w:val="00505DE4"/>
    <w:rsid w:val="005168F5"/>
    <w:rsid w:val="00530AED"/>
    <w:rsid w:val="00532491"/>
    <w:rsid w:val="00551A70"/>
    <w:rsid w:val="00563F9E"/>
    <w:rsid w:val="0056456B"/>
    <w:rsid w:val="005743B7"/>
    <w:rsid w:val="0058579F"/>
    <w:rsid w:val="005930F0"/>
    <w:rsid w:val="00597060"/>
    <w:rsid w:val="005974DF"/>
    <w:rsid w:val="005D37AA"/>
    <w:rsid w:val="005E676B"/>
    <w:rsid w:val="005F2BF0"/>
    <w:rsid w:val="005F3BF5"/>
    <w:rsid w:val="00605610"/>
    <w:rsid w:val="00622DFA"/>
    <w:rsid w:val="00624D15"/>
    <w:rsid w:val="00630B65"/>
    <w:rsid w:val="00633B4C"/>
    <w:rsid w:val="00637E50"/>
    <w:rsid w:val="006445F9"/>
    <w:rsid w:val="00646C1C"/>
    <w:rsid w:val="00654C47"/>
    <w:rsid w:val="0066495A"/>
    <w:rsid w:val="00673EA5"/>
    <w:rsid w:val="0067479F"/>
    <w:rsid w:val="00677380"/>
    <w:rsid w:val="006823C5"/>
    <w:rsid w:val="00684010"/>
    <w:rsid w:val="006A438B"/>
    <w:rsid w:val="006D2BE0"/>
    <w:rsid w:val="006D32B8"/>
    <w:rsid w:val="006E43BC"/>
    <w:rsid w:val="006E4E80"/>
    <w:rsid w:val="00700C2D"/>
    <w:rsid w:val="007022C4"/>
    <w:rsid w:val="00710C32"/>
    <w:rsid w:val="00731ADF"/>
    <w:rsid w:val="00732743"/>
    <w:rsid w:val="007472CE"/>
    <w:rsid w:val="00762065"/>
    <w:rsid w:val="00767A4C"/>
    <w:rsid w:val="0079341A"/>
    <w:rsid w:val="007A56F7"/>
    <w:rsid w:val="007A746D"/>
    <w:rsid w:val="007C1B61"/>
    <w:rsid w:val="007C672D"/>
    <w:rsid w:val="007D730C"/>
    <w:rsid w:val="00801152"/>
    <w:rsid w:val="0082224E"/>
    <w:rsid w:val="0083534F"/>
    <w:rsid w:val="00836B7E"/>
    <w:rsid w:val="00840FE1"/>
    <w:rsid w:val="008419C1"/>
    <w:rsid w:val="008902C2"/>
    <w:rsid w:val="008A09C0"/>
    <w:rsid w:val="008A2DC7"/>
    <w:rsid w:val="008A34CF"/>
    <w:rsid w:val="008A3E08"/>
    <w:rsid w:val="008A424C"/>
    <w:rsid w:val="008B2125"/>
    <w:rsid w:val="008B5F68"/>
    <w:rsid w:val="008E4BFA"/>
    <w:rsid w:val="00907F4B"/>
    <w:rsid w:val="00947D35"/>
    <w:rsid w:val="00952E45"/>
    <w:rsid w:val="0097034E"/>
    <w:rsid w:val="0097126C"/>
    <w:rsid w:val="009A5250"/>
    <w:rsid w:val="009A56BE"/>
    <w:rsid w:val="009E1E34"/>
    <w:rsid w:val="009F5CA2"/>
    <w:rsid w:val="00A06066"/>
    <w:rsid w:val="00A14E73"/>
    <w:rsid w:val="00A36E31"/>
    <w:rsid w:val="00A45FB0"/>
    <w:rsid w:val="00A46FEF"/>
    <w:rsid w:val="00A742C2"/>
    <w:rsid w:val="00A81FF8"/>
    <w:rsid w:val="00A92ADF"/>
    <w:rsid w:val="00AB5AC7"/>
    <w:rsid w:val="00B0022D"/>
    <w:rsid w:val="00B00CC8"/>
    <w:rsid w:val="00B01175"/>
    <w:rsid w:val="00B10283"/>
    <w:rsid w:val="00B27406"/>
    <w:rsid w:val="00B34CB4"/>
    <w:rsid w:val="00B36EA0"/>
    <w:rsid w:val="00B37308"/>
    <w:rsid w:val="00B42275"/>
    <w:rsid w:val="00B505B0"/>
    <w:rsid w:val="00B6307F"/>
    <w:rsid w:val="00B656DB"/>
    <w:rsid w:val="00B7311B"/>
    <w:rsid w:val="00B752FB"/>
    <w:rsid w:val="00B8608A"/>
    <w:rsid w:val="00B90099"/>
    <w:rsid w:val="00B94EBA"/>
    <w:rsid w:val="00BA7CFD"/>
    <w:rsid w:val="00BB3185"/>
    <w:rsid w:val="00BD3070"/>
    <w:rsid w:val="00BD4E04"/>
    <w:rsid w:val="00BE6A37"/>
    <w:rsid w:val="00BF14BC"/>
    <w:rsid w:val="00C0234C"/>
    <w:rsid w:val="00C0322C"/>
    <w:rsid w:val="00C173DF"/>
    <w:rsid w:val="00C27EE0"/>
    <w:rsid w:val="00C31824"/>
    <w:rsid w:val="00C34A1F"/>
    <w:rsid w:val="00C46232"/>
    <w:rsid w:val="00C56645"/>
    <w:rsid w:val="00C67827"/>
    <w:rsid w:val="00C6795D"/>
    <w:rsid w:val="00C7510C"/>
    <w:rsid w:val="00C80A50"/>
    <w:rsid w:val="00CA6C01"/>
    <w:rsid w:val="00CB3387"/>
    <w:rsid w:val="00CB4EF1"/>
    <w:rsid w:val="00CC6D91"/>
    <w:rsid w:val="00CC7B53"/>
    <w:rsid w:val="00CE0F82"/>
    <w:rsid w:val="00D03882"/>
    <w:rsid w:val="00D05355"/>
    <w:rsid w:val="00D0624C"/>
    <w:rsid w:val="00D1483B"/>
    <w:rsid w:val="00D17BA2"/>
    <w:rsid w:val="00D22DD1"/>
    <w:rsid w:val="00D23FB6"/>
    <w:rsid w:val="00D31053"/>
    <w:rsid w:val="00D412B8"/>
    <w:rsid w:val="00D46B4E"/>
    <w:rsid w:val="00D475A3"/>
    <w:rsid w:val="00D5661C"/>
    <w:rsid w:val="00D809D5"/>
    <w:rsid w:val="00DA06CE"/>
    <w:rsid w:val="00DC40BA"/>
    <w:rsid w:val="00DD7A97"/>
    <w:rsid w:val="00DE4F78"/>
    <w:rsid w:val="00DF015F"/>
    <w:rsid w:val="00DF3FCE"/>
    <w:rsid w:val="00E0445E"/>
    <w:rsid w:val="00E21BFD"/>
    <w:rsid w:val="00E27A3C"/>
    <w:rsid w:val="00E30D8D"/>
    <w:rsid w:val="00E36B67"/>
    <w:rsid w:val="00E64B08"/>
    <w:rsid w:val="00E9084C"/>
    <w:rsid w:val="00EB0399"/>
    <w:rsid w:val="00F14CDF"/>
    <w:rsid w:val="00F25F58"/>
    <w:rsid w:val="00F30274"/>
    <w:rsid w:val="00F31D47"/>
    <w:rsid w:val="00F50369"/>
    <w:rsid w:val="00F64A05"/>
    <w:rsid w:val="00F66252"/>
    <w:rsid w:val="00F71FE6"/>
    <w:rsid w:val="00F87BDC"/>
    <w:rsid w:val="00F90065"/>
    <w:rsid w:val="00F92622"/>
    <w:rsid w:val="00FA1795"/>
    <w:rsid w:val="00FD2CF8"/>
    <w:rsid w:val="00FE7AB1"/>
    <w:rsid w:val="00FF6911"/>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E0308C"/>
  <w14:defaultImageDpi w14:val="0"/>
  <w15:docId w15:val="{A64FCAAC-3F34-45A0-B0BC-2BA8AA049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BF5"/>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307F"/>
    <w:pPr>
      <w:spacing w:after="0" w:line="240" w:lineRule="auto"/>
    </w:pPr>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hitespace-normal">
    <w:name w:val="whitespace-normal"/>
    <w:basedOn w:val="Normal"/>
    <w:rsid w:val="00B6307F"/>
    <w:pPr>
      <w:spacing w:before="100" w:beforeAutospacing="1" w:after="100" w:afterAutospacing="1" w:line="240" w:lineRule="auto"/>
    </w:pPr>
    <w:rPr>
      <w:rFonts w:ascii="Times New Roman" w:hAnsi="Times New Roman" w:cs="Times New Roman"/>
      <w:sz w:val="24"/>
      <w:szCs w:val="24"/>
      <w:lang w:eastAsia="en-ID"/>
    </w:rPr>
  </w:style>
  <w:style w:type="paragraph" w:styleId="ListParagraph">
    <w:name w:val="List Paragraph"/>
    <w:basedOn w:val="Normal"/>
    <w:link w:val="ListParagraphChar"/>
    <w:uiPriority w:val="34"/>
    <w:qFormat/>
    <w:rsid w:val="00B6307F"/>
    <w:pPr>
      <w:ind w:left="720"/>
      <w:contextualSpacing/>
    </w:pPr>
  </w:style>
  <w:style w:type="paragraph" w:styleId="Header">
    <w:name w:val="header"/>
    <w:basedOn w:val="Normal"/>
    <w:link w:val="HeaderChar"/>
    <w:uiPriority w:val="99"/>
    <w:unhideWhenUsed/>
    <w:rsid w:val="00264FE7"/>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264FE7"/>
    <w:rPr>
      <w:rFonts w:cs="Times New Roman"/>
    </w:rPr>
  </w:style>
  <w:style w:type="paragraph" w:styleId="Footer">
    <w:name w:val="footer"/>
    <w:basedOn w:val="Normal"/>
    <w:link w:val="FooterChar"/>
    <w:uiPriority w:val="99"/>
    <w:unhideWhenUsed/>
    <w:rsid w:val="00264FE7"/>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264FE7"/>
    <w:rPr>
      <w:rFonts w:cs="Times New Roman"/>
    </w:rPr>
  </w:style>
  <w:style w:type="paragraph" w:styleId="NormalWeb">
    <w:name w:val="Normal (Web)"/>
    <w:basedOn w:val="Normal"/>
    <w:uiPriority w:val="99"/>
    <w:semiHidden/>
    <w:unhideWhenUsed/>
    <w:rsid w:val="00FA1795"/>
    <w:pPr>
      <w:spacing w:before="100" w:beforeAutospacing="1" w:after="100" w:afterAutospacing="1" w:line="240" w:lineRule="auto"/>
    </w:pPr>
    <w:rPr>
      <w:rFonts w:ascii="Times New Roman" w:hAnsi="Times New Roman" w:cs="Times New Roman"/>
      <w:sz w:val="24"/>
      <w:szCs w:val="24"/>
      <w:lang w:eastAsia="en-ID"/>
    </w:rPr>
  </w:style>
  <w:style w:type="paragraph" w:styleId="FootnoteText">
    <w:name w:val="footnote text"/>
    <w:basedOn w:val="Normal"/>
    <w:link w:val="FootnoteTextChar"/>
    <w:uiPriority w:val="99"/>
    <w:semiHidden/>
    <w:unhideWhenUsed/>
    <w:rsid w:val="002911AC"/>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2911AC"/>
    <w:rPr>
      <w:rFonts w:cs="Times New Roman"/>
      <w:sz w:val="20"/>
      <w:szCs w:val="20"/>
    </w:rPr>
  </w:style>
  <w:style w:type="character" w:styleId="FootnoteReference">
    <w:name w:val="footnote reference"/>
    <w:basedOn w:val="DefaultParagraphFont"/>
    <w:uiPriority w:val="99"/>
    <w:semiHidden/>
    <w:unhideWhenUsed/>
    <w:rsid w:val="002911AC"/>
    <w:rPr>
      <w:rFonts w:cs="Times New Roman"/>
      <w:vertAlign w:val="superscript"/>
    </w:rPr>
  </w:style>
  <w:style w:type="character" w:styleId="Hyperlink">
    <w:name w:val="Hyperlink"/>
    <w:basedOn w:val="DefaultParagraphFont"/>
    <w:uiPriority w:val="99"/>
    <w:unhideWhenUsed/>
    <w:rsid w:val="005974DF"/>
    <w:rPr>
      <w:rFonts w:cs="Times New Roman"/>
      <w:color w:val="0563C1" w:themeColor="hyperlink"/>
      <w:u w:val="single"/>
    </w:rPr>
  </w:style>
  <w:style w:type="character" w:styleId="UnresolvedMention">
    <w:name w:val="Unresolved Mention"/>
    <w:basedOn w:val="DefaultParagraphFont"/>
    <w:uiPriority w:val="99"/>
    <w:semiHidden/>
    <w:unhideWhenUsed/>
    <w:rsid w:val="005974DF"/>
    <w:rPr>
      <w:rFonts w:cs="Times New Roman"/>
      <w:color w:val="605E5C"/>
      <w:shd w:val="clear" w:color="auto" w:fill="E1DFDD"/>
    </w:rPr>
  </w:style>
  <w:style w:type="table" w:styleId="TableGridLight">
    <w:name w:val="Grid Table Light"/>
    <w:basedOn w:val="TableNormal"/>
    <w:uiPriority w:val="40"/>
    <w:rsid w:val="003E2EB9"/>
    <w:pPr>
      <w:spacing w:after="0" w:line="240" w:lineRule="auto"/>
    </w:pPr>
    <w:rPr>
      <w:rFonts w:cs="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link w:val="ListParagraph"/>
    <w:uiPriority w:val="34"/>
    <w:locked/>
    <w:rsid w:val="00BD3070"/>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0649230">
      <w:marLeft w:val="0"/>
      <w:marRight w:val="0"/>
      <w:marTop w:val="0"/>
      <w:marBottom w:val="0"/>
      <w:divBdr>
        <w:top w:val="none" w:sz="0" w:space="0" w:color="auto"/>
        <w:left w:val="none" w:sz="0" w:space="0" w:color="auto"/>
        <w:bottom w:val="none" w:sz="0" w:space="0" w:color="auto"/>
        <w:right w:val="none" w:sz="0" w:space="0" w:color="auto"/>
      </w:divBdr>
    </w:div>
    <w:div w:id="690649231">
      <w:marLeft w:val="0"/>
      <w:marRight w:val="0"/>
      <w:marTop w:val="0"/>
      <w:marBottom w:val="0"/>
      <w:divBdr>
        <w:top w:val="none" w:sz="0" w:space="0" w:color="auto"/>
        <w:left w:val="none" w:sz="0" w:space="0" w:color="auto"/>
        <w:bottom w:val="none" w:sz="0" w:space="0" w:color="auto"/>
        <w:right w:val="none" w:sz="0" w:space="0" w:color="auto"/>
      </w:divBdr>
    </w:div>
    <w:div w:id="690649232">
      <w:marLeft w:val="0"/>
      <w:marRight w:val="0"/>
      <w:marTop w:val="0"/>
      <w:marBottom w:val="0"/>
      <w:divBdr>
        <w:top w:val="none" w:sz="0" w:space="0" w:color="auto"/>
        <w:left w:val="none" w:sz="0" w:space="0" w:color="auto"/>
        <w:bottom w:val="none" w:sz="0" w:space="0" w:color="auto"/>
        <w:right w:val="none" w:sz="0" w:space="0" w:color="auto"/>
      </w:divBdr>
    </w:div>
    <w:div w:id="690649233">
      <w:marLeft w:val="0"/>
      <w:marRight w:val="0"/>
      <w:marTop w:val="0"/>
      <w:marBottom w:val="0"/>
      <w:divBdr>
        <w:top w:val="none" w:sz="0" w:space="0" w:color="auto"/>
        <w:left w:val="none" w:sz="0" w:space="0" w:color="auto"/>
        <w:bottom w:val="none" w:sz="0" w:space="0" w:color="auto"/>
        <w:right w:val="none" w:sz="0" w:space="0" w:color="auto"/>
      </w:divBdr>
    </w:div>
    <w:div w:id="690649234">
      <w:marLeft w:val="0"/>
      <w:marRight w:val="0"/>
      <w:marTop w:val="0"/>
      <w:marBottom w:val="0"/>
      <w:divBdr>
        <w:top w:val="none" w:sz="0" w:space="0" w:color="auto"/>
        <w:left w:val="none" w:sz="0" w:space="0" w:color="auto"/>
        <w:bottom w:val="none" w:sz="0" w:space="0" w:color="auto"/>
        <w:right w:val="none" w:sz="0" w:space="0" w:color="auto"/>
      </w:divBdr>
    </w:div>
    <w:div w:id="690649235">
      <w:marLeft w:val="0"/>
      <w:marRight w:val="0"/>
      <w:marTop w:val="0"/>
      <w:marBottom w:val="0"/>
      <w:divBdr>
        <w:top w:val="none" w:sz="0" w:space="0" w:color="auto"/>
        <w:left w:val="none" w:sz="0" w:space="0" w:color="auto"/>
        <w:bottom w:val="none" w:sz="0" w:space="0" w:color="auto"/>
        <w:right w:val="none" w:sz="0" w:space="0" w:color="auto"/>
      </w:divBdr>
    </w:div>
    <w:div w:id="6906492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ilham.majid070698@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C0676-4C54-4684-B60C-DD089F934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4396</Words>
  <Characters>25058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Chafiyya Muna</dc:creator>
  <cp:keywords/>
  <dc:description/>
  <cp:lastModifiedBy>Khairil Umami</cp:lastModifiedBy>
  <cp:revision>6</cp:revision>
  <cp:lastPrinted>2024-07-24T08:43:00Z</cp:lastPrinted>
  <dcterms:created xsi:type="dcterms:W3CDTF">2024-10-30T02:28:00Z</dcterms:created>
  <dcterms:modified xsi:type="dcterms:W3CDTF">2024-10-30T02:43:00Z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6th/7th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658705c4-60ba-34b0-930a-e14e086a54f5</vt:lpwstr>
  </property>
  <property fmtid="{D5CDD505-2E9C-101B-9397-08002B2CF9AE}" pid="24" name="Mendeley Citation Style_1">
    <vt:lpwstr>http://www.zotero.org/styles/chicago-fullnote-bibliography</vt:lpwstr>
  </property>
</Properties>
</file>